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Business Operations • Marketing Operations • Operational Strategy • Creative Operations • Operational Automation • AI Workflow Design • Process Excellence • Workflow Governance • Change Management • Stakeholder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