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Live Nation Worldwide Hiring Team,</w:t>
      </w:r>
    </w:p>
    <w:p>
      <w:pPr>
        <w:keepLines/>
      </w:pPr>
      <w:r>
        <w:t>I am interested in the Director, Concert Communications role at Live Nation Worldwide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Live Nation Worldwide calm senior judgment, factual communication, and a disciplined approach to turning priorities into measurable, consistent progress. I would value the opportunity to discuss how this experience could support the Director, Concert Communications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