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For the Engineering Delivery Manager II (Service Management Lead) role at Deloitte US, I would start with the operating need behind the description: translate a clear transformation hypothesis into an operating model, stakeholder recommendation, and executable plan. My most relevant experience is helping people with different priorities reach clear decisions, understand ownership, and keep useful momentum without losing the purpose behind the work.</w:t>
      </w:r>
    </w:p>
    <w:p>
      <w:pPr>
        <w:keepLines/>
      </w:pPr>
      <w:r>
        <w:t>At OMG23 / Omnicom Media Group, I built workflows, governance practices, quality standards, and executive visibility across creative, marketing, media, analytics, technology, and operations. The systems supported cross-functional teams of more than 60 people and gave them visibility for demanding entertainment work. Across functions, the recurring operating challenge was to create clarity and consistency without slowing the team down.</w:t>
      </w:r>
    </w:p>
    <w:p>
      <w:pPr>
        <w:keepLines/>
      </w:pPr>
      <w:r>
        <w:t>I would bring governance practices, quality standards, clearer handoffs, and executive visibility for teams working under real delivery pressure. That work has taught me to keep claims close to the facts, name tradeoffs early, and build only the amount of process a team can trust and use.</w:t>
      </w:r>
    </w:p>
    <w:p>
      <w:pPr>
        <w:keepLines/>
      </w:pPr>
      <w:r>
        <w:t>I would welcome the opportunity to contribute to Deloitte US in the Engineering Delivery Manager II (Service Management Lead) role. I would bring calm judgment, practical curiosity, and an approach grounded in the role's actual priorities rather than assumptions about the company.</w:t>
      </w:r>
    </w:p>
    <w:p>
      <w:pPr>
        <w:keepLines/>
      </w:pPr>
      <w:r>
        <w:t>I start by listening closely, clarifying the real constraint, and building enough structure for people to move with clarity. That is the perspective I would bring to Deloitte US, along with calm stakeholder leadership and a habit of turning recurring friction into a clearer, more dependable way of working. The through line in my experience is simple: I care about the work itself, the people doing it, and the operating conditions that allow both to be at their best.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