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t>Hello,</w:t>
      </w:r>
    </w:p>
    <w:p>
      <w:pPr>
        <w:keepLines/>
      </w:pPr>
      <w:r>
        <w:t>The Director, People Operations role at United Talent Agency stood out because it asks for more than an internal process operator. It calls for someone who can understand a stakeholder's problem, form a clear hypothesis, shape an operating model, and communicate a recommendation that people can act on. That combination of advisory thinking and practical execution fits how I have worked across media, marketing, advertising, and technology.</w:t>
      </w:r>
    </w:p>
    <w:p>
      <w:pPr>
        <w:keepLines/>
      </w:pPr>
      <w:r>
        <w:t>At OMG23 / OMD Entertainment, Omnicom Media Group, I progressed to Group Director while aligning senior stakeholders, cross-functional teams, and external partners around complex entertainment marketing work. I learned to move between executive context and delivery detail: clarify the decision, map dependencies, surface risk, and translate competing priorities into workflows and standards. That work required client-facing communication, sound judgment, and recommendations grounded in the realities of teams responsible for execution.</w:t>
      </w:r>
    </w:p>
    <w:p>
      <w:pPr>
        <w:keepLines/>
      </w:pPr>
      <w:r>
        <w:t>Building CampaignOS extended that transformation work into a product. I took a recurring organizational problem, developed a point of view about its root causes, and designed an AI-powered operating system for governance, validation, quality, and reporting. The process has strengthened the same muscles useful in advisory work: structured discovery, hypothesis-driven problem solving, stakeholder empathy, and turning strategy into an implementable model.</w:t>
      </w:r>
    </w:p>
    <w:p>
      <w:pPr>
        <w:keepLines/>
      </w:pPr>
      <w:r>
        <w:t>I would welcome the chance to discuss how United Talent Agency approaches transformation across its clients and business. I would bring an operator's fluency in the media ecosystem, an advisory mindset, and the discipline to carry a recommendation through to measurable execution. I am at my best when the answer must be both strategically sound and workable for the people responsible for delivering it.</w:t>
      </w:r>
    </w:p>
    <w:p>
      <w:pPr>
        <w:keepLines/>
      </w:pPr>
      <w:r>
        <w:t>Best,</w:t>
      </w:r>
    </w:p>
    <w:p>
      <w:pPr>
        <w:keepLines/>
      </w:pPr>
      <w:r>
        <w:t>Trisha Lynch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