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Director, People Operations role at United Talent Agency caught my attention because it asks for more than an internal process operator. It calls for someone who can understand a stakeholder's problem, form a clear hypothesis, shape an operating model, and communicate a recommendation that people can act on. That combination of advisory thinking and practical execution fits how I have worked across media, marketing, advertising, and technology.</w:t>
      </w:r>
    </w:p>
    <w:p>
      <w:pPr>
        <w:keepLines/>
      </w:pPr>
      <w:r>
        <w:t>At OMG23 / OMD Entertainment, Omnicom Media Group, I aligned senior stakeholders, cross-functional teams, and external partners around complex entertainment marketing work. I learned to move between executive context and delivery detail: clarify the decision, map dependencies, surface risk, and translate competing priorities into workflows and standards. That work required client-facing communication, sound judgment, and recommendations grounded in the realities of teams responsible for execution.</w:t>
      </w:r>
    </w:p>
    <w:p>
      <w:pPr>
        <w:keepLines/>
      </w:pPr>
      <w:r>
        <w:t>At OMG23 / OMD Entertainment, I introduced scalable workflows, governance practices, and execution standards across marketing, technology, analytics, and creative teams. The useful change was not more process; it was clearer ownership, more dependable handoffs, quality assurance (QA), and better operational risk visibility in the decisions affecting delivery. That work connected creative, marketing, analytics, and technology partners around shared standards while keeping day-to-day execution practical.</w:t>
      </w:r>
    </w:p>
    <w:p>
      <w:pPr>
        <w:keepLines/>
      </w:pPr>
      <w:r>
        <w:t>I would welcome the chance to discuss how United Talent Agency approaches transformation across its clients and business. I would bring an operator's fluency in the media ecosystem, an advisory mindset, and the discipline to carry a recommendation through to measurable execution. I am at my best when the answer must be both strategically sound and workable for the people responsible for delivering it.</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