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Marketing Operations • Business Operations • Operational Strategy • Cross-Functional Leadership • Creative Operations • Workflow Governance • AI Workflow Design • Program Leadership • Team Leadership • Entertainment Marketing • Change Management • Stakeholder Management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2884"/>
        <w:gridCol w:w="2716"/>
        <w:gridCol w:w="2316"/>
        <w:gridCol w:w="2536"/>
      </w:tblGrid>
      <w:tr>
        <w:trPr>
          <w:cantSplit/>
        </w:trPr>
        <w:tc>
          <w:tcPr>
            <w:tcW w:type="dxa" w:w="28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27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231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  <w:tc>
          <w:tcPr>
            <w:tcW w:type="dxa" w:w="2536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Aligned creative, marketing, media, analytics, technology, and operations teams supporting theatrical and streaming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2"/>
      </w:pPr>
      <w:r>
        <w:t>Substack Writer</w:t>
      </w:r>
    </w:p>
    <w:p>
      <w:pPr>
        <w:pStyle w:val="ResumeMetadata"/>
      </w:pPr>
      <w:r>
        <w:t>Writer | 2026-Present</w:t>
      </w:r>
    </w:p>
    <w:p>
      <w:pPr>
        <w:pStyle w:val="ResumeBullet"/>
        <w:numPr>
          <w:ilvl w:val="0"/>
          <w:numId w:val="10"/>
        </w:numPr>
      </w:pPr>
      <w:r>
        <w:t>Publishes essays exploring creativity, technology, music, AI, grief, and life after corporate leadership through an editorial lens.</w:t>
      </w:r>
    </w:p>
    <w:p>
      <w:pPr>
        <w:pStyle w:val="ResumeBullet"/>
        <w:numPr>
          <w:ilvl w:val="0"/>
          <w:numId w:val="10"/>
        </w:numPr>
      </w:pPr>
      <w:r>
        <w:t>Develops personal voice and public thought leadership.</w:t>
      </w:r>
    </w:p>
    <w:p>
      <w:pPr>
        <w:pStyle w:val="Heading2"/>
      </w:pPr>
      <w:r>
        <w:t>OMG23 Multiverse Newsletter</w:t>
      </w:r>
    </w:p>
    <w:p>
      <w:pPr>
        <w:pStyle w:val="ResumeMetadata"/>
      </w:pPr>
      <w:r>
        <w:t>Creator &amp; Managing Editor | 2023-2026</w:t>
      </w:r>
    </w:p>
    <w:p>
      <w:pPr>
        <w:pStyle w:val="ResumeBullet"/>
        <w:numPr>
          <w:ilvl w:val="0"/>
          <w:numId w:val="10"/>
        </w:numPr>
      </w:pPr>
      <w:r>
        <w:t>Internal culture publication spanning creativity, innovation, music, and emerging media.</w:t>
      </w:r>
    </w:p>
    <w:p>
      <w:pPr>
        <w:pStyle w:val="ResumeBullet"/>
        <w:numPr>
          <w:ilvl w:val="0"/>
          <w:numId w:val="10"/>
        </w:numPr>
      </w:pPr>
      <w:r>
        <w:t>Developed editorial voice.</w:t>
      </w:r>
    </w:p>
    <w:p>
      <w:pPr>
        <w:pStyle w:val="ResumeBullet"/>
        <w:numPr>
          <w:ilvl w:val="0"/>
          <w:numId w:val="10"/>
        </w:numPr>
      </w:pPr>
      <w:r>
        <w:t>Built recurring content strategy.</w:t>
      </w:r>
    </w:p>
    <w:p>
      <w:pPr>
        <w:pStyle w:val="ResumeBullet"/>
        <w:numPr>
          <w:ilvl w:val="0"/>
          <w:numId w:val="10"/>
        </w:numPr>
      </w:pPr>
      <w:r>
        <w:t>Created contributor framework.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2A15D4" w:rsidRPr="00AB3C8B" w:rsidSect="00034616">
      <w:pgSz w:w="12240" w:h="15840"/>
      <w:pgMar w:top="792" w:right="864" w:bottom="792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2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