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Entertainment marketing operator who brings creative, media, analytics, technology, and operations partners into a shared way of working. Builds practical workflows, quality standards, and reporting systems that make high-volume campaign work easier to coordinate without losing sight of the audience or the creative idea.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Marketing Operations; Entertainment Marketing; Cross-Functional Leadership; Measurement &amp; Analytics; Creative Operations; Workflow Governance; AI Workflow Design; Schema-Driven Workflows; Validation Frameworks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ResumeBullet"/>
        <w:numPr>
          <w:ilvl w:val="0"/>
          <w:numId w:val="10"/>
        </w:numPr>
      </w:pPr>
      <w:r>
        <w:t>Translated Google and YouTube advertising platform capabilities into campaign execution, measurement readiness, and operational workflows for large entertainment advertisers.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OMG23 Multiverse Newsletter</w:t>
      </w:r>
    </w:p>
    <w:p>
      <w:pPr>
        <w:pStyle w:val="ResumeMetadata"/>
      </w:pPr>
      <w:r>
        <w:t>Creator &amp; Managing Editor | 2023-2026</w:t>
      </w:r>
    </w:p>
    <w:p>
      <w:pPr>
        <w:pStyle w:val="ResumeBullet"/>
        <w:numPr>
          <w:ilvl w:val="0"/>
          <w:numId w:val="10"/>
        </w:numPr>
      </w:pPr>
      <w:r>
        <w:t>Internal culture publication spanning creativity, innovation, music, and emerging media.</w:t>
      </w:r>
    </w:p>
    <w:p>
      <w:pPr>
        <w:pStyle w:val="ResumeBullet"/>
        <w:numPr>
          <w:ilvl w:val="0"/>
          <w:numId w:val="10"/>
        </w:numPr>
      </w:pPr>
      <w:r>
        <w:t>Developed editorial voice.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