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Marketing Operations • Stakeholder Management • Cross-Functional Leadership • Creative Operations • Process Excellence • Workflow Governance • Operational Strategy • Program Leadership • Team Leadership • Change Management • Product Development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