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74" w:rsidRPr="00B909BF" w:rsidRDefault="00B909BF" w:rsidP="00B909BF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B909BF">
        <w:rPr>
          <w:rFonts w:ascii="Times New Roman" w:hAnsi="Times New Roman" w:cs="Times New Roman"/>
          <w:b/>
          <w:sz w:val="28"/>
        </w:rPr>
        <w:t>Создание модели установки для проверки магнитного поля на однородность.</w:t>
      </w:r>
    </w:p>
    <w:p w:rsidR="00036326" w:rsidRPr="00036326" w:rsidRDefault="00036326">
      <w:pPr>
        <w:rPr>
          <w:rFonts w:ascii="Times New Roman" w:hAnsi="Times New Roman" w:cs="Times New Roman"/>
        </w:rPr>
      </w:pPr>
    </w:p>
    <w:p w:rsidR="00603EF5" w:rsidRPr="004A280B" w:rsidRDefault="00B40D78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D78">
        <w:rPr>
          <w:rFonts w:ascii="Times New Roman" w:hAnsi="Times New Roman" w:cs="Times New Roman"/>
          <w:sz w:val="24"/>
          <w:szCs w:val="24"/>
        </w:rPr>
        <w:t xml:space="preserve">Мы используем магниты каждый день, практически во всех областях, к примеру, они используются в громкоговорителях и микрофонах,  электродвигателях и генераторах, и  даже для </w:t>
      </w:r>
      <w:r w:rsidRPr="00B40D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фокусировки пучков частиц в ускорителях.</w:t>
      </w:r>
      <w:r w:rsidR="00603EF5" w:rsidRPr="00603EF5">
        <w:rPr>
          <w:rFonts w:ascii="Times New Roman" w:hAnsi="Times New Roman" w:cs="Times New Roman"/>
          <w:sz w:val="24"/>
          <w:szCs w:val="24"/>
        </w:rPr>
        <w:t xml:space="preserve"> </w:t>
      </w:r>
      <w:r w:rsidR="00603EF5">
        <w:rPr>
          <w:rFonts w:ascii="Times New Roman" w:hAnsi="Times New Roman" w:cs="Times New Roman"/>
          <w:sz w:val="24"/>
          <w:szCs w:val="24"/>
        </w:rPr>
        <w:t>Это незаменимая часть для многих устройств</w:t>
      </w:r>
      <w:r w:rsidR="00603EF5" w:rsidRPr="00603EF5">
        <w:rPr>
          <w:rFonts w:ascii="Times New Roman" w:hAnsi="Times New Roman" w:cs="Times New Roman"/>
          <w:sz w:val="24"/>
          <w:szCs w:val="24"/>
        </w:rPr>
        <w:t xml:space="preserve">. </w:t>
      </w:r>
      <w:r w:rsidR="00603EF5">
        <w:rPr>
          <w:rFonts w:ascii="Times New Roman" w:hAnsi="Times New Roman" w:cs="Times New Roman"/>
          <w:sz w:val="24"/>
          <w:szCs w:val="24"/>
        </w:rPr>
        <w:t>У магнитов определено несколько основных характеристик</w:t>
      </w:r>
      <w:r w:rsidR="00603EF5" w:rsidRPr="00603EF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03EF5" w:rsidRPr="00603EF5" w:rsidRDefault="00603EF5" w:rsidP="006B770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EF5">
        <w:rPr>
          <w:rFonts w:ascii="Times New Roman" w:hAnsi="Times New Roman" w:cs="Times New Roman"/>
          <w:sz w:val="24"/>
          <w:szCs w:val="24"/>
        </w:rPr>
        <w:t>Магнитная индукция</w:t>
      </w:r>
    </w:p>
    <w:p w:rsidR="00603EF5" w:rsidRPr="00603EF5" w:rsidRDefault="00603EF5" w:rsidP="006B770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EF5">
        <w:rPr>
          <w:rFonts w:ascii="Times New Roman" w:hAnsi="Times New Roman" w:cs="Times New Roman"/>
          <w:sz w:val="24"/>
          <w:szCs w:val="24"/>
        </w:rPr>
        <w:t>Остаточная магнитная индукция</w:t>
      </w:r>
    </w:p>
    <w:p w:rsidR="00603EF5" w:rsidRDefault="00603EF5" w:rsidP="006B770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EF5">
        <w:rPr>
          <w:rFonts w:ascii="Times New Roman" w:hAnsi="Times New Roman" w:cs="Times New Roman"/>
          <w:sz w:val="24"/>
          <w:szCs w:val="24"/>
        </w:rPr>
        <w:t>Коэрцитивная магнитная сила</w:t>
      </w:r>
    </w:p>
    <w:p w:rsidR="00603EF5" w:rsidRDefault="00603EF5" w:rsidP="006B770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Несколько других</w:t>
      </w:r>
      <w:r w:rsidRPr="00603EF5">
        <w:rPr>
          <w:rFonts w:ascii="Times New Roman" w:hAnsi="Times New Roman" w:cs="Times New Roman"/>
          <w:sz w:val="24"/>
          <w:szCs w:val="24"/>
        </w:rPr>
        <w:t>.</w:t>
      </w:r>
    </w:p>
    <w:p w:rsidR="00894DEC" w:rsidRPr="00603EF5" w:rsidRDefault="00CC1DCD" w:rsidP="00603E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EF5">
        <w:rPr>
          <w:rFonts w:ascii="Times New Roman" w:hAnsi="Times New Roman" w:cs="Times New Roman"/>
          <w:sz w:val="24"/>
          <w:szCs w:val="24"/>
        </w:rPr>
        <w:t>Все магнитные тела создают вокруг се</w:t>
      </w:r>
      <w:r w:rsidR="00704E77" w:rsidRPr="00603EF5">
        <w:rPr>
          <w:rFonts w:ascii="Times New Roman" w:hAnsi="Times New Roman" w:cs="Times New Roman"/>
          <w:sz w:val="24"/>
          <w:szCs w:val="24"/>
        </w:rPr>
        <w:t xml:space="preserve">бя магнитное поле </w:t>
      </w:r>
      <w:r w:rsidR="007C5E74" w:rsidRPr="00603EF5">
        <w:rPr>
          <w:rFonts w:ascii="Times New Roman" w:hAnsi="Times New Roman" w:cs="Times New Roman"/>
          <w:sz w:val="24"/>
          <w:szCs w:val="24"/>
        </w:rPr>
        <w:t>. Это обусловлено  магнитными моментами электронов в атомах ферромагнетиков</w:t>
      </w:r>
      <w:r w:rsidR="00015F1B" w:rsidRPr="00603EF5">
        <w:rPr>
          <w:rFonts w:ascii="Times New Roman" w:hAnsi="Times New Roman" w:cs="Times New Roman"/>
          <w:sz w:val="24"/>
          <w:szCs w:val="24"/>
        </w:rPr>
        <w:t xml:space="preserve"> или током заряженных частиц</w:t>
      </w:r>
      <w:r w:rsidR="007C5E74" w:rsidRPr="00603EF5">
        <w:rPr>
          <w:rFonts w:ascii="Times New Roman" w:hAnsi="Times New Roman" w:cs="Times New Roman"/>
          <w:sz w:val="24"/>
          <w:szCs w:val="24"/>
        </w:rPr>
        <w:t xml:space="preserve"> .  Магнитное поле может быть двух видов – однородное и неоднородное. Однородное магнитное поле – это такое магнитное  поле, вектор магнитной индукции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7C5E74" w:rsidRPr="00603E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5E74" w:rsidRPr="00603E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7C5E74" w:rsidRPr="00603EF5">
        <w:rPr>
          <w:rFonts w:ascii="Times New Roman" w:hAnsi="Times New Roman" w:cs="Times New Roman"/>
          <w:sz w:val="24"/>
          <w:szCs w:val="24"/>
        </w:rPr>
        <w:t>которого в каждой точке этой области постоянен</w:t>
      </w:r>
      <w:r w:rsidR="007C5E74" w:rsidRPr="00603E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 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const</m:t>
            </m:r>
          </m:e>
        </m:acc>
      </m:oMath>
      <w:r w:rsidR="00015F1B" w:rsidRPr="00603EF5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. Неоднородное поле </w:t>
      </w:r>
      <w:r w:rsidR="00015F1B" w:rsidRPr="00603EF5">
        <w:rPr>
          <w:rFonts w:ascii="Times New Roman" w:hAnsi="Times New Roman" w:cs="Times New Roman"/>
          <w:sz w:val="24"/>
          <w:szCs w:val="24"/>
        </w:rPr>
        <w:t xml:space="preserve">соответственно это магнитное поле, вектор магнитной индукции, в разных точках которого различен как по модулю, так и по направлению. </w:t>
      </w:r>
      <w:r w:rsidR="00B40D78" w:rsidRPr="00603EF5">
        <w:rPr>
          <w:rFonts w:ascii="Times New Roman" w:hAnsi="Times New Roman" w:cs="Times New Roman"/>
          <w:sz w:val="24"/>
          <w:szCs w:val="24"/>
        </w:rPr>
        <w:t>Д</w:t>
      </w:r>
      <w:r w:rsidR="00015F1B" w:rsidRPr="00603EF5">
        <w:rPr>
          <w:rFonts w:ascii="Times New Roman" w:hAnsi="Times New Roman" w:cs="Times New Roman"/>
          <w:sz w:val="24"/>
          <w:szCs w:val="24"/>
        </w:rPr>
        <w:t xml:space="preserve">ля нас важно точно знать однородное ли магнитное поле у используемого магнита, что бы избежать </w:t>
      </w:r>
      <w:r w:rsidR="00B40D78" w:rsidRPr="00603E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помех при передаче сигнала, в случае микрофонов, создания точной фокусировки, для создания точной траектории части, в общем, для устранения погрешностей  измерений. </w:t>
      </w:r>
      <w:r w:rsidR="0046402E" w:rsidRPr="00603E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измерения индукции магнитного поля чаще всего используются датчики,</w:t>
      </w:r>
      <w:r w:rsidR="00894DEC" w:rsidRPr="00603E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основывающиеся на</w:t>
      </w:r>
      <w:r w:rsidR="0046402E" w:rsidRPr="00603E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эффекте Холла. </w:t>
      </w:r>
    </w:p>
    <w:p w:rsidR="00A8332E" w:rsidRDefault="00603EF5" w:rsidP="00B40D7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2F6DC5A6" wp14:editId="21444168">
            <wp:simplePos x="0" y="0"/>
            <wp:positionH relativeFrom="column">
              <wp:posOffset>-1078865</wp:posOffset>
            </wp:positionH>
            <wp:positionV relativeFrom="paragraph">
              <wp:posOffset>71120</wp:posOffset>
            </wp:positionV>
            <wp:extent cx="3377565" cy="2335530"/>
            <wp:effectExtent l="0" t="0" r="0" b="7620"/>
            <wp:wrapTight wrapText="bothSides">
              <wp:wrapPolygon edited="0">
                <wp:start x="0" y="0"/>
                <wp:lineTo x="0" y="21494"/>
                <wp:lineTo x="21442" y="21494"/>
                <wp:lineTo x="21442" y="0"/>
                <wp:lineTo x="0" y="0"/>
              </wp:wrapPolygon>
            </wp:wrapTight>
            <wp:docPr id="1" name="Рисунок 1" descr="C:\Users\Александр\AppData\Local\Microsoft\Windows\INetCache\Content.Word\Принцип-действия-эффекта-Холл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AppData\Local\Microsoft\Windows\INetCache\Content.Word\Принцип-действия-эффекта-Холла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Краткий принцип работы эффекта Холла</w:t>
      </w:r>
      <w:r w:rsidR="00894DEC" w:rsidRP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</w:t>
      </w:r>
      <w:r w:rsidR="0046402E" w:rsidRP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поме</w:t>
      </w:r>
      <w:r w:rsid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стить в магнитное поле пластину-проводник</w:t>
      </w:r>
      <w:r w:rsidR="0046402E" w:rsidRP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</w:t>
      </w:r>
      <w:r w:rsid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полупроводник</w:t>
      </w:r>
      <w:r w:rsidR="0046402E" w:rsidRP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под 90 °к направлению силовых линий магнитного потока произойдет перемещение электронов по поперечине пластины под действием силы Лоренца. Их направление зависит от того, в какую сторону идет сила </w:t>
      </w:r>
      <w:r w:rsid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</w:t>
      </w:r>
      <w:r w:rsidR="0046402E" w:rsidRP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 и силовые линии магнитного потока. </w:t>
      </w:r>
      <w:r w:rsid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Датчики Холла фиксирует эти значения</w:t>
      </w:r>
      <w:r w:rsidR="00894DEC" w:rsidRPr="004A2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603EF5" w:rsidRPr="00455484" w:rsidRDefault="00B909BF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практике используют тесламетры</w:t>
      </w:r>
      <w:r w:rsidRPr="00B909B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принцип работы которых основан именно на использовании эффекта Холла</w:t>
      </w:r>
      <w:r w:rsidRPr="00B909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такие </w:t>
      </w:r>
      <w:r w:rsidRPr="00455484">
        <w:rPr>
          <w:rFonts w:ascii="Times New Roman" w:hAnsi="Times New Roman" w:cs="Times New Roman"/>
          <w:sz w:val="24"/>
          <w:szCs w:val="24"/>
        </w:rPr>
        <w:t>приборы очень дорогие</w:t>
      </w:r>
      <w:r w:rsidR="002155E8" w:rsidRPr="00455484">
        <w:rPr>
          <w:rFonts w:ascii="Times New Roman" w:hAnsi="Times New Roman" w:cs="Times New Roman"/>
          <w:sz w:val="24"/>
          <w:szCs w:val="24"/>
        </w:rPr>
        <w:t>.</w:t>
      </w:r>
      <w:r w:rsidR="002155E8" w:rsidRPr="004554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55E8" w:rsidRPr="00455484">
        <w:rPr>
          <w:rFonts w:ascii="Times New Roman" w:hAnsi="Times New Roman" w:cs="Times New Roman"/>
          <w:sz w:val="24"/>
          <w:szCs w:val="24"/>
        </w:rPr>
        <w:t xml:space="preserve">Нашей целью стало </w:t>
      </w:r>
      <w:r w:rsidRPr="00455484">
        <w:rPr>
          <w:rFonts w:ascii="Times New Roman" w:hAnsi="Times New Roman" w:cs="Times New Roman"/>
          <w:sz w:val="24"/>
          <w:szCs w:val="24"/>
        </w:rPr>
        <w:t xml:space="preserve">создать их дешевый аналог, который не потерял бы сильно в точности. </w:t>
      </w:r>
    </w:p>
    <w:p w:rsidR="00954C1C" w:rsidRDefault="008D7BD4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4C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2952C46" wp14:editId="1FD05286">
            <wp:simplePos x="0" y="0"/>
            <wp:positionH relativeFrom="column">
              <wp:posOffset>2507615</wp:posOffset>
            </wp:positionH>
            <wp:positionV relativeFrom="paragraph">
              <wp:posOffset>96520</wp:posOffset>
            </wp:positionV>
            <wp:extent cx="3415665" cy="2277110"/>
            <wp:effectExtent l="0" t="0" r="0" b="8890"/>
            <wp:wrapSquare wrapText="bothSides"/>
            <wp:docPr id="3075" name="Picture 3" descr="E:\DCIM\103D5500\DSC_0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 descr="E:\DCIM\103D5500\DSC_019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22771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C1C">
        <w:rPr>
          <w:rFonts w:ascii="Times New Roman" w:hAnsi="Times New Roman" w:cs="Times New Roman"/>
          <w:sz w:val="24"/>
          <w:szCs w:val="24"/>
        </w:rPr>
        <w:t>В нашей установке мы измеряем поле создаваемое магнитом на однородность</w:t>
      </w:r>
      <w:r w:rsidR="00954C1C" w:rsidRPr="00954C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Наша конструкция представляет собой крутящийся столик</w:t>
      </w:r>
      <w:r w:rsidRPr="008D7B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 котором располагается исследуемый нами магнит</w:t>
      </w:r>
      <w:r w:rsidRPr="008D7B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датчик Холла с микросхемой  </w:t>
      </w:r>
      <w:r w:rsidRPr="008D7BD4">
        <w:rPr>
          <w:rFonts w:ascii="Times New Roman" w:hAnsi="Times New Roman" w:cs="Times New Roman"/>
          <w:sz w:val="24"/>
          <w:szCs w:val="24"/>
        </w:rPr>
        <w:t>ss49e</w:t>
      </w:r>
      <w:r>
        <w:rPr>
          <w:rFonts w:ascii="Times New Roman" w:hAnsi="Times New Roman" w:cs="Times New Roman"/>
          <w:sz w:val="24"/>
          <w:szCs w:val="24"/>
        </w:rPr>
        <w:t xml:space="preserve">  для измерения магнитной индукции и микроконтроллер </w:t>
      </w:r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8D7B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принимает информацию с датчиков и непосредственно передает ее на компьютер</w:t>
      </w:r>
      <w:r w:rsidRPr="008D7B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Благодаря программам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D7B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8D7B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Pr="008D7B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8D7B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обрабатываем значения с датчиков и выводим график значений индукции магнитного поля</w:t>
      </w:r>
      <w:r w:rsidRPr="008D7B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полученный нами график – прямая</w:t>
      </w:r>
      <w:r w:rsidRPr="008D7B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магнитное поле – однородное , если ломаная </w:t>
      </w:r>
      <w:r w:rsidRPr="008D7B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не однородное</w:t>
      </w:r>
      <w:r w:rsidRPr="008D7BD4">
        <w:rPr>
          <w:rFonts w:ascii="Times New Roman" w:hAnsi="Times New Roman" w:cs="Times New Roman"/>
          <w:sz w:val="24"/>
          <w:szCs w:val="24"/>
        </w:rPr>
        <w:t xml:space="preserve">. </w:t>
      </w:r>
      <w:r w:rsidR="00455484" w:rsidRPr="004554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5484" w:rsidRPr="00455484" w:rsidRDefault="00455484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проделанной нами работы</w:t>
      </w:r>
      <w:r w:rsidRPr="0045548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 нас получилась установка</w:t>
      </w:r>
      <w:r w:rsidRPr="0045548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способная измерять однородность поля магнита с достаточной точностью</w:t>
      </w:r>
      <w:r w:rsidRPr="004554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Однако стоимость нашего варианта существенно меньше продающихся сейчас тесламетров</w:t>
      </w:r>
      <w:r w:rsidRPr="004554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7BD4" w:rsidRDefault="008D7BD4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7BD4" w:rsidRDefault="008D7BD4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7BD4" w:rsidRDefault="008D7BD4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7BD4" w:rsidRDefault="008D7BD4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7BD4" w:rsidRDefault="008D7BD4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Литература</w:t>
      </w:r>
      <w:r w:rsidRPr="0045548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D7BD4" w:rsidRPr="008D7BD4" w:rsidRDefault="008D7BD4" w:rsidP="008D7BD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Яворский Б. М., Детлаф А. А.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Справочник по физике: 2-е изд., перераб. — </w:t>
      </w:r>
      <w:r>
        <w:t>М.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: </w:t>
      </w:r>
      <w:hyperlink r:id="rId8" w:tooltip="Наука (издательство)" w:history="1">
        <w:r>
          <w:rPr>
            <w:rStyle w:val="a4"/>
            <w:rFonts w:ascii="Arial" w:hAnsi="Arial" w:cs="Arial"/>
            <w:color w:val="0B0080"/>
            <w:sz w:val="19"/>
            <w:szCs w:val="19"/>
            <w:shd w:val="clear" w:color="auto" w:fill="FFFFFF"/>
          </w:rPr>
          <w:t>Наука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, Главная редакция физико-математической литературы, 1985, — 512 с.</w:t>
      </w:r>
    </w:p>
    <w:p w:rsidR="008D7BD4" w:rsidRPr="008D7BD4" w:rsidRDefault="004E5F69" w:rsidP="008D7BD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tooltip="Савельев, Игорь Владимирович" w:history="1">
        <w:r w:rsidR="008D7BD4">
          <w:rPr>
            <w:rStyle w:val="a4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Савельев И. В.</w:t>
        </w:r>
      </w:hyperlink>
      <w:r w:rsidR="008D7BD4">
        <w:rPr>
          <w:rFonts w:ascii="Arial" w:hAnsi="Arial" w:cs="Arial"/>
          <w:color w:val="202122"/>
          <w:sz w:val="21"/>
          <w:szCs w:val="21"/>
          <w:shd w:val="clear" w:color="auto" w:fill="FFFFFF"/>
        </w:rPr>
        <w:t> Курс общей физики. — </w:t>
      </w:r>
      <w:r w:rsidR="008D7BD4">
        <w:t>М.</w:t>
      </w:r>
      <w:r w:rsidR="008D7BD4"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hyperlink r:id="rId10" w:tooltip="Наука (издательство)" w:history="1">
        <w:r w:rsidR="008D7BD4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Наука</w:t>
        </w:r>
      </w:hyperlink>
      <w:r w:rsidR="008D7BD4">
        <w:rPr>
          <w:rFonts w:ascii="Arial" w:hAnsi="Arial" w:cs="Arial"/>
          <w:color w:val="202122"/>
          <w:sz w:val="21"/>
          <w:szCs w:val="21"/>
          <w:shd w:val="clear" w:color="auto" w:fill="FFFFFF"/>
        </w:rPr>
        <w:t>, 1998. — Т. 3. — 336 с.</w:t>
      </w:r>
    </w:p>
    <w:p w:rsidR="008D7BD4" w:rsidRPr="008D7BD4" w:rsidRDefault="008D7BD4" w:rsidP="008D7BD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nowrap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Абрикосов А. А.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Основы теории металлов. — Москва: «Наука», главная редакция физико-математической литературы, 1987.</w:t>
      </w:r>
    </w:p>
    <w:p w:rsidR="002155E8" w:rsidRPr="004A280B" w:rsidRDefault="008D7BD4" w:rsidP="008D7BD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7BD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Ашкрофт Н., Мермин Н.</w:t>
      </w:r>
      <w:r w:rsidRPr="008D7BD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Физика твердого тела. — «Мир», 1979</w:t>
      </w:r>
    </w:p>
    <w:sectPr w:rsidR="002155E8" w:rsidRPr="004A2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97BDF"/>
    <w:multiLevelType w:val="hybridMultilevel"/>
    <w:tmpl w:val="F7B43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87F5C"/>
    <w:multiLevelType w:val="hybridMultilevel"/>
    <w:tmpl w:val="7E04E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94031"/>
    <w:multiLevelType w:val="hybridMultilevel"/>
    <w:tmpl w:val="8F7C3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97572"/>
    <w:multiLevelType w:val="multilevel"/>
    <w:tmpl w:val="D462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26"/>
    <w:rsid w:val="00015F1B"/>
    <w:rsid w:val="00036326"/>
    <w:rsid w:val="002155E8"/>
    <w:rsid w:val="00454435"/>
    <w:rsid w:val="00455484"/>
    <w:rsid w:val="0046402E"/>
    <w:rsid w:val="004A280B"/>
    <w:rsid w:val="004E5F69"/>
    <w:rsid w:val="00603EF5"/>
    <w:rsid w:val="006B7709"/>
    <w:rsid w:val="00704E77"/>
    <w:rsid w:val="007C5E74"/>
    <w:rsid w:val="00894DEC"/>
    <w:rsid w:val="008D7BD4"/>
    <w:rsid w:val="00954C1C"/>
    <w:rsid w:val="00A8332E"/>
    <w:rsid w:val="00B40D78"/>
    <w:rsid w:val="00B909BF"/>
    <w:rsid w:val="00CB1B74"/>
    <w:rsid w:val="00CC1DCD"/>
    <w:rsid w:val="00CE5119"/>
    <w:rsid w:val="00F6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1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C5E74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7C5E7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C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5E74"/>
    <w:rPr>
      <w:rFonts w:ascii="Tahoma" w:hAnsi="Tahoma" w:cs="Tahoma"/>
      <w:sz w:val="16"/>
      <w:szCs w:val="16"/>
    </w:rPr>
  </w:style>
  <w:style w:type="character" w:customStyle="1" w:styleId="mjxassistivemathml">
    <w:name w:val="mjx_assistive_mathml"/>
    <w:basedOn w:val="a0"/>
    <w:rsid w:val="007C5E74"/>
  </w:style>
  <w:style w:type="character" w:customStyle="1" w:styleId="mjx-char">
    <w:name w:val="mjx-char"/>
    <w:basedOn w:val="a0"/>
    <w:rsid w:val="0046402E"/>
  </w:style>
  <w:style w:type="character" w:customStyle="1" w:styleId="nowrap">
    <w:name w:val="nowrap"/>
    <w:basedOn w:val="a0"/>
    <w:rsid w:val="008D7BD4"/>
  </w:style>
  <w:style w:type="character" w:customStyle="1" w:styleId="citation">
    <w:name w:val="citation"/>
    <w:basedOn w:val="a0"/>
    <w:rsid w:val="008D7B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1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C5E74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7C5E7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C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5E74"/>
    <w:rPr>
      <w:rFonts w:ascii="Tahoma" w:hAnsi="Tahoma" w:cs="Tahoma"/>
      <w:sz w:val="16"/>
      <w:szCs w:val="16"/>
    </w:rPr>
  </w:style>
  <w:style w:type="character" w:customStyle="1" w:styleId="mjxassistivemathml">
    <w:name w:val="mjx_assistive_mathml"/>
    <w:basedOn w:val="a0"/>
    <w:rsid w:val="007C5E74"/>
  </w:style>
  <w:style w:type="character" w:customStyle="1" w:styleId="mjx-char">
    <w:name w:val="mjx-char"/>
    <w:basedOn w:val="a0"/>
    <w:rsid w:val="0046402E"/>
  </w:style>
  <w:style w:type="character" w:customStyle="1" w:styleId="nowrap">
    <w:name w:val="nowrap"/>
    <w:basedOn w:val="a0"/>
    <w:rsid w:val="008D7BD4"/>
  </w:style>
  <w:style w:type="character" w:customStyle="1" w:styleId="citation">
    <w:name w:val="citation"/>
    <w:basedOn w:val="a0"/>
    <w:rsid w:val="008D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0%D1%83%D0%BA%D0%B0_(%D0%B8%D0%B7%D0%B4%D0%B0%D1%82%D0%B5%D0%BB%D1%8C%D1%81%D1%82%D0%B2%D0%BE)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D%D0%B0%D1%83%D0%BA%D0%B0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0%D0%B2%D0%B5%D0%BB%D1%8C%D0%B5%D0%B2,_%D0%98%D0%B3%D0%BE%D1%80%D1%8C_%D0%92%D0%BB%D0%B0%D0%B4%D0%B8%D0%BC%D0%B8%D1%80%D0%BE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2021-01-26T19:11:00Z</dcterms:created>
  <dcterms:modified xsi:type="dcterms:W3CDTF">2021-01-26T19:11:00Z</dcterms:modified>
</cp:coreProperties>
</file>