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7AAB" w14:textId="77777777" w:rsidR="00905D32" w:rsidRPr="003D4588" w:rsidRDefault="00905D32" w:rsidP="00905D3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3D4588">
        <w:rPr>
          <w:rFonts w:ascii="Times New Roman" w:hAnsi="Times New Roman" w:cs="Times New Roman"/>
          <w:b/>
          <w:sz w:val="24"/>
        </w:rPr>
        <w:t xml:space="preserve">Создание модели установки для проверки </w:t>
      </w:r>
      <w:r>
        <w:rPr>
          <w:rFonts w:ascii="Times New Roman" w:hAnsi="Times New Roman" w:cs="Times New Roman"/>
          <w:b/>
          <w:sz w:val="24"/>
        </w:rPr>
        <w:t>магнитного поля на однородность</w:t>
      </w:r>
    </w:p>
    <w:bookmarkEnd w:id="0"/>
    <w:p w14:paraId="7EE0E488" w14:textId="77777777" w:rsidR="00905D32" w:rsidRPr="003D4588" w:rsidRDefault="00905D32" w:rsidP="00905D32">
      <w:pPr>
        <w:jc w:val="center"/>
        <w:rPr>
          <w:rFonts w:ascii="Times New Roman" w:hAnsi="Times New Roman" w:cs="Times New Roman"/>
          <w:b/>
          <w:sz w:val="24"/>
        </w:rPr>
      </w:pPr>
      <w:r w:rsidRPr="003D4588">
        <w:rPr>
          <w:rFonts w:ascii="Times New Roman" w:hAnsi="Times New Roman" w:cs="Times New Roman"/>
          <w:b/>
          <w:sz w:val="24"/>
        </w:rPr>
        <w:t xml:space="preserve">Писарев Александр Ильич, Плужников Денис Михайлович </w:t>
      </w:r>
    </w:p>
    <w:p w14:paraId="14AC43A0" w14:textId="77777777" w:rsidR="00905D32" w:rsidRDefault="00905D32" w:rsidP="00905D32">
      <w:pPr>
        <w:rPr>
          <w:rFonts w:ascii="Times New Roman" w:hAnsi="Times New Roman" w:cs="Times New Roman"/>
          <w:sz w:val="24"/>
          <w:szCs w:val="24"/>
        </w:rPr>
      </w:pPr>
      <w:r w:rsidRPr="003D4588">
        <w:rPr>
          <w:rFonts w:ascii="Times New Roman" w:hAnsi="Times New Roman" w:cs="Times New Roman"/>
          <w:sz w:val="24"/>
          <w:szCs w:val="24"/>
        </w:rPr>
        <w:t>115142,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588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588">
        <w:rPr>
          <w:rFonts w:ascii="Times New Roman" w:hAnsi="Times New Roman" w:cs="Times New Roman"/>
          <w:sz w:val="24"/>
          <w:szCs w:val="24"/>
        </w:rPr>
        <w:t xml:space="preserve">Москва, ул. Кленовый бульвар, дом 21, </w:t>
      </w:r>
      <w:proofErr w:type="spellStart"/>
      <w:r w:rsidRPr="003D4588">
        <w:rPr>
          <w:rFonts w:ascii="Times New Roman" w:hAnsi="Times New Roman" w:cs="Times New Roman"/>
          <w:sz w:val="24"/>
          <w:szCs w:val="24"/>
        </w:rPr>
        <w:t>Предуниверситарий</w:t>
      </w:r>
      <w:proofErr w:type="spellEnd"/>
      <w:r w:rsidRPr="003D4588">
        <w:rPr>
          <w:rFonts w:ascii="Times New Roman" w:hAnsi="Times New Roman" w:cs="Times New Roman"/>
          <w:sz w:val="24"/>
          <w:szCs w:val="24"/>
        </w:rPr>
        <w:t xml:space="preserve"> НИЯУ МИФИ Университетский лицей №1523</w:t>
      </w:r>
    </w:p>
    <w:p w14:paraId="2FAAFB50" w14:textId="77777777" w:rsidR="00905D32" w:rsidRDefault="00905D32" w:rsidP="00905D32">
      <w:pPr>
        <w:rPr>
          <w:rFonts w:ascii="Times New Roman" w:hAnsi="Times New Roman" w:cs="Times New Roman"/>
          <w:sz w:val="24"/>
          <w:szCs w:val="24"/>
        </w:rPr>
      </w:pPr>
      <w:r w:rsidRPr="003D4588">
        <w:rPr>
          <w:rFonts w:ascii="Times New Roman" w:hAnsi="Times New Roman" w:cs="Times New Roman"/>
          <w:sz w:val="24"/>
          <w:szCs w:val="24"/>
        </w:rPr>
        <w:t xml:space="preserve">Научный руководитель: </w:t>
      </w:r>
      <w:r w:rsidRPr="00534B97">
        <w:rPr>
          <w:rFonts w:ascii="Times New Roman" w:hAnsi="Times New Roman" w:cs="Times New Roman"/>
          <w:sz w:val="24"/>
          <w:szCs w:val="24"/>
        </w:rPr>
        <w:t>Колесников Святослав Владимирович, к.ф.-м.н., доцент.</w:t>
      </w:r>
    </w:p>
    <w:p w14:paraId="1FA8A8BA" w14:textId="7614BEA2" w:rsidR="00FC0C14" w:rsidRDefault="00FC0C14" w:rsidP="00FC0C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работы</w:t>
      </w:r>
    </w:p>
    <w:p w14:paraId="14E24411" w14:textId="78D8667B" w:rsidR="00FC0C14" w:rsidRDefault="00FC0C14" w:rsidP="00FC0C1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 принцип регистрации и измерения магнитных полей</w:t>
      </w:r>
      <w:r w:rsidR="000821C4" w:rsidRPr="000821C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98C9D1" w14:textId="20E07C70" w:rsidR="00FC0C14" w:rsidRPr="007A66EA" w:rsidRDefault="00FC0C14" w:rsidP="00FC0C1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Найти оптимальный способ проверки магнитного поля на однородность</w:t>
      </w:r>
      <w:r w:rsidR="000821C4" w:rsidRPr="007A66EA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AAD7D3" w14:textId="5F12A2FC" w:rsidR="00FC0C14" w:rsidRDefault="00FC0C14" w:rsidP="00FC0C14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7A66EA">
        <w:rPr>
          <w:rFonts w:ascii="Times New Roman" w:hAnsi="Times New Roman" w:cs="Times New Roman"/>
          <w:bCs/>
          <w:sz w:val="24"/>
          <w:szCs w:val="24"/>
        </w:rPr>
        <w:t>Сборка и тестиро</w:t>
      </w:r>
      <w:r>
        <w:rPr>
          <w:rFonts w:ascii="Times New Roman" w:hAnsi="Times New Roman" w:cs="Times New Roman"/>
          <w:bCs/>
          <w:sz w:val="24"/>
          <w:szCs w:val="24"/>
        </w:rPr>
        <w:t>вание установки</w:t>
      </w:r>
      <w:r w:rsidR="000821C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74D7A45" w14:textId="407FE25A" w:rsidR="00D172B7" w:rsidRPr="00F130BE" w:rsidRDefault="00FC0C14" w:rsidP="00D172B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Анализ полученных результатов, </w:t>
      </w:r>
      <w:r w:rsidR="000821C4">
        <w:rPr>
          <w:rFonts w:ascii="Times New Roman" w:hAnsi="Times New Roman" w:cs="Times New Roman"/>
          <w:bCs/>
          <w:sz w:val="24"/>
          <w:szCs w:val="24"/>
        </w:rPr>
        <w:t xml:space="preserve">поиск способов дальнейшего </w:t>
      </w:r>
      <w:r w:rsidR="000E5EF5">
        <w:rPr>
          <w:rFonts w:ascii="Times New Roman" w:hAnsi="Times New Roman" w:cs="Times New Roman"/>
          <w:bCs/>
          <w:sz w:val="24"/>
          <w:szCs w:val="24"/>
        </w:rPr>
        <w:t>усовершенствования установки</w:t>
      </w:r>
      <w:r w:rsidR="00D05CCD" w:rsidRPr="00D05CC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265DE8" w14:textId="74F89AFF" w:rsidR="00F130BE" w:rsidRDefault="00F130BE" w:rsidP="00F130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Актуальность работы</w:t>
      </w:r>
    </w:p>
    <w:p w14:paraId="61DE7540" w14:textId="7D47C508" w:rsidR="00F44538" w:rsidRDefault="00F44538" w:rsidP="00BC645A">
      <w:pPr>
        <w:spacing w:after="12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магнитные поля находят широкое применение в технике.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определение характеристик магнитного поля является </w:t>
      </w:r>
      <w:r w:rsidR="00742C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очень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важным в работе многих устройств, таких как динамические микрофоны и громкоговорители, а также в устройствах фокусировки пучков заряженных частиц в ускорителях.</w:t>
      </w:r>
    </w:p>
    <w:p w14:paraId="5F497FF1" w14:textId="79F59CBB" w:rsidR="00F44538" w:rsidRDefault="00F44538" w:rsidP="00BC645A">
      <w:pPr>
        <w:spacing w:after="12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Например, во ВНИИА имени Н. Л. Духова ведётся разработка генераторов нейтронов. Одной из систем </w:t>
      </w:r>
      <w:r w:rsidR="004217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генератора является ускоритель заряженных частиц, ядер водорода </w:t>
      </w:r>
      <w:r w:rsidR="00742C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дейтерия. При небольших размерах этого устройства ускоряющая разность потенциалов достигает десятков и сотен кВ. И критически необходимо знать, как меняется поле внутри ускорителя, поскольку если будет хоть малейшее отклонение от заданных параметров, заряженная частица не будет набирать достаточной энергии для</w:t>
      </w:r>
      <w:r w:rsidR="001033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ядерной</w:t>
      </w:r>
      <w:r w:rsidR="00742C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реакции срыва, в результате которой </w:t>
      </w:r>
      <w:r w:rsidR="001033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 испущен нейтрон</w:t>
      </w:r>
      <w:r w:rsidR="001F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или будет бить не в мишень.</w:t>
      </w:r>
    </w:p>
    <w:p w14:paraId="5E8A9E0E" w14:textId="30F6A56F" w:rsidR="001F7C14" w:rsidRDefault="001F7C14" w:rsidP="00BC645A">
      <w:pPr>
        <w:spacing w:after="12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Данная работа представляет собой создание макета автоматизированной системы</w:t>
      </w:r>
      <w:r w:rsidR="008A52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анализа магнитного поля 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входного к</w:t>
      </w:r>
      <w:r w:rsidR="002A4E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онтроля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A52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качества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магнитов </w:t>
      </w:r>
      <w:r w:rsidR="008A52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целью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фиксирования отклонений характеристик их поля от предельных допустимых значений</w:t>
      </w:r>
      <w:r w:rsidR="00BC64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0ECF55D" w14:textId="488FD994" w:rsidR="007A66EA" w:rsidRPr="00213D59" w:rsidRDefault="002A4E87" w:rsidP="00213D59">
      <w:pPr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Методы решения</w:t>
      </w:r>
    </w:p>
    <w:p w14:paraId="34AD88EB" w14:textId="006A6C1A" w:rsidR="00D82E2D" w:rsidRPr="00D82E2D" w:rsidRDefault="00E96D2B" w:rsidP="00D82E2D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Принципиальная конструкция установки состоит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вращающегося предметного</w:t>
      </w:r>
      <w:r w:rsidR="007A66EA" w:rsidRP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столик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7A66EA" w:rsidRP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расположенным на некоторо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постоянном расстоянии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его оси 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датчик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</w:t>
      </w:r>
      <w:r w:rsidR="007A66EA" w:rsidRP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олла</w:t>
      </w:r>
      <w:r w:rsidR="00D03831" w:rsidRP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основе</w:t>
      </w:r>
      <w:proofErr w:type="gramEnd"/>
      <w:r w:rsid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микросхемы </w:t>
      </w:r>
      <w:r w:rsid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SS</w:t>
      </w:r>
      <w:r w:rsidR="002B5024" w:rsidRP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49</w:t>
      </w:r>
      <w:r w:rsid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2B5024" w:rsidRPr="002B50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5024" w:rsidRP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[4,5]</w:t>
      </w:r>
      <w:r w:rsidR="007A66EA" w:rsidRP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время непрерывного вращения столика вокруг своей оси с постоянной угловой скоростью к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аждые 400 </w:t>
      </w:r>
      <w:proofErr w:type="spellStart"/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мс</w:t>
      </w:r>
      <w:proofErr w:type="spellEnd"/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считывается значение магнитной индукции и </w:t>
      </w:r>
      <w:r w:rsidR="00213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посредством микроконтроллера </w:t>
      </w:r>
      <w:proofErr w:type="spellStart"/>
      <w:r w:rsidR="00213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Arduino</w:t>
      </w:r>
      <w:proofErr w:type="spellEnd"/>
      <w:r w:rsidR="00213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записывае</w:t>
      </w:r>
      <w:r w:rsid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тся в файл</w:t>
      </w:r>
      <w:r w:rsidR="00213D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дальнейшей обработки</w:t>
      </w:r>
      <w:r w:rsidR="007A66EA" w:rsidRPr="007A6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результатам полученных данных с помощью программного обеспечения</w:t>
      </w:r>
      <w:r w:rsidR="00D82E2D"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представленного программами на </w:t>
      </w:r>
      <w:r w:rsid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</w:t>
      </w:r>
      <w:r w:rsidR="00D82E2D"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 w:rsidR="00D82E2D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="00D82E2D" w:rsidRPr="008D7BD4">
        <w:rPr>
          <w:rFonts w:ascii="Times New Roman" w:hAnsi="Times New Roman" w:cs="Times New Roman"/>
          <w:sz w:val="24"/>
          <w:szCs w:val="24"/>
        </w:rPr>
        <w:t xml:space="preserve"> </w:t>
      </w:r>
      <w:r w:rsidR="00D82E2D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="00D82E2D" w:rsidRPr="008D7BD4">
        <w:rPr>
          <w:rFonts w:ascii="Times New Roman" w:hAnsi="Times New Roman" w:cs="Times New Roman"/>
          <w:sz w:val="24"/>
          <w:szCs w:val="24"/>
        </w:rPr>
        <w:t xml:space="preserve"> </w:t>
      </w:r>
      <w:r w:rsidR="00D82E2D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D82E2D" w:rsidRPr="00D82E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строится и выводится на экран компьютера график зависимости значений магнитной индукции от угла поворота предметного столика</w:t>
      </w:r>
      <w:r w:rsidRPr="00E96D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Проведенные опыты показали</w:t>
      </w:r>
      <w:r w:rsidR="00D03831" w:rsidRP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данная установка позволяет охарактеризовать однородность поля</w:t>
      </w:r>
      <w:r w:rsidR="00D03831" w:rsidRP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создаваемого магнитом, с достаточной точностью.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Согласно требованиям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приведенным в 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],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магнитное поле в некоторой области можно считать однородным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отклонение от его однородности не 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превышает 5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038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03831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Измерительная погрешность 4% </w:t>
      </w:r>
      <w:r w:rsidR="00F97525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удовлетворяет требованиям</w:t>
      </w:r>
      <w:r w:rsidR="00D03831" w:rsidRP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приведенными в [1].</w:t>
      </w:r>
      <w:r w:rsidR="00F975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4F36D0C" w14:textId="0F3401DE" w:rsidR="002B5024" w:rsidRPr="00A92C2E" w:rsidRDefault="00D82E2D" w:rsidP="002B5024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результат проделанной работы</w:t>
      </w:r>
      <w:r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была создана модель установки</w:t>
      </w:r>
      <w:r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позволяющая быстро и достаточно точно определять степень однородности магнитного поля</w:t>
      </w:r>
      <w:r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Данный прототип не содержит в себе дорогостоящих компонентов и не является сложным в реализации</w:t>
      </w:r>
      <w:r w:rsidRPr="00D82E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A92C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Методика определения однородности магнитного поля</w:t>
      </w:r>
      <w:r w:rsidR="00A92C2E" w:rsidRPr="00A92C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92C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использованная в проекте имеет множество перспектив развития</w:t>
      </w:r>
      <w:r w:rsidR="00A92C2E" w:rsidRPr="00A92C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7102A42" w14:textId="7CA8716D" w:rsidR="008D7BD4" w:rsidRPr="00D05CCD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84E61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3C9EF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6C8D7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3B2FB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5F69E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2BE0C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1CA79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1496A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A4FF4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DCD8F" w14:textId="77777777" w:rsidR="00A92C2E" w:rsidRPr="00A92C2E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A4BCA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A3983" w14:textId="77777777" w:rsidR="00A92C2E" w:rsidRPr="00D05CCD" w:rsidRDefault="00A92C2E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9CACA" w14:textId="6EABF120" w:rsidR="008D7BD4" w:rsidRDefault="00592ED1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  <w:r w:rsidR="008D7BD4" w:rsidRPr="004554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330CA5" w14:textId="5B618DF5" w:rsidR="00E96D2B" w:rsidRPr="00E96D2B" w:rsidRDefault="00E96D2B" w:rsidP="00E96D2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6D2B">
        <w:rPr>
          <w:rFonts w:ascii="Times New Roman" w:hAnsi="Times New Roman" w:cs="Times New Roman"/>
          <w:sz w:val="24"/>
          <w:szCs w:val="24"/>
          <w:shd w:val="clear" w:color="auto" w:fill="FFFFFF"/>
        </w:rPr>
        <w:t>ГОСТ 25639-83</w:t>
      </w:r>
      <w:r w:rsidR="00213D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96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Магниты литые постоянные. Техн</w:t>
      </w:r>
      <w:r w:rsidR="00213D59">
        <w:rPr>
          <w:rFonts w:ascii="Times New Roman" w:hAnsi="Times New Roman" w:cs="Times New Roman"/>
          <w:sz w:val="24"/>
          <w:szCs w:val="24"/>
          <w:shd w:val="clear" w:color="auto" w:fill="FFFFFF"/>
        </w:rPr>
        <w:t>ические условия (с Изменениями №</w:t>
      </w:r>
      <w:r w:rsidRPr="00E96D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 2, 3),</w:t>
      </w:r>
      <w:r w:rsidR="00213D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1983</w:t>
      </w:r>
      <w:r w:rsidR="00213D59" w:rsidRPr="00213D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13D59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213D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35 с.</w:t>
      </w:r>
    </w:p>
    <w:p w14:paraId="2805A377" w14:textId="21FFC982" w:rsidR="008D7BD4" w:rsidRPr="00592ED1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Яворский Б. М., </w:t>
      </w:r>
      <w:proofErr w:type="spellStart"/>
      <w:r w:rsidRPr="00592E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Детлаф</w:t>
      </w:r>
      <w:proofErr w:type="spellEnd"/>
      <w:r w:rsidRPr="00592ED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А. А.</w:t>
      </w:r>
      <w:r w:rsidR="00F40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Справочник по физике: 2-е изд., </w:t>
      </w:r>
      <w:proofErr w:type="spellStart"/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перераб</w:t>
      </w:r>
      <w:proofErr w:type="spellEnd"/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40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2ED1">
        <w:rPr>
          <w:rFonts w:ascii="Times New Roman" w:hAnsi="Times New Roman" w:cs="Times New Roman"/>
          <w:sz w:val="24"/>
          <w:szCs w:val="24"/>
        </w:rPr>
        <w:t>М.</w:t>
      </w:r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tooltip="Наука (издательство)" w:history="1">
        <w:r w:rsidRPr="00592ED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Наука</w:t>
        </w:r>
      </w:hyperlink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, Главная редакция физико-математической литературы, 1985, — 512 с.</w:t>
      </w:r>
    </w:p>
    <w:p w14:paraId="7B5CDE46" w14:textId="400F7F8A" w:rsidR="008D7BD4" w:rsidRPr="00592ED1" w:rsidRDefault="00D05CCD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tooltip="Савельев, Игорь Владимирович" w:history="1">
        <w:r w:rsidR="008D7BD4" w:rsidRPr="00592ED1">
          <w:rPr>
            <w:rStyle w:val="a4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Савельев И. В.</w:t>
        </w:r>
      </w:hyperlink>
      <w:r w:rsidR="00F40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Курс общей физики</w:t>
      </w:r>
      <w:r w:rsidR="00F40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="00F40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</w:rPr>
        <w:t>М.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Наука (издательство)" w:history="1">
        <w:r w:rsidR="008D7BD4" w:rsidRPr="00592ED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Наука</w:t>
        </w:r>
      </w:hyperlink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, 1998.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 Т.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 336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7BD4"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с.</w:t>
      </w:r>
    </w:p>
    <w:p w14:paraId="34C81FA9" w14:textId="56C060AE" w:rsidR="008D7BD4" w:rsidRPr="00592ED1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ED1">
        <w:rPr>
          <w:rStyle w:val="nowrap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Абрикосов А. А.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Основы теории металлов.</w:t>
      </w:r>
      <w:r w:rsid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2ED1">
        <w:rPr>
          <w:rFonts w:ascii="Times New Roman" w:hAnsi="Times New Roman" w:cs="Times New Roman"/>
          <w:sz w:val="24"/>
          <w:szCs w:val="24"/>
          <w:shd w:val="clear" w:color="auto" w:fill="FFFFFF"/>
        </w:rPr>
        <w:t>— Москва: «Наука», главная редакция физико-математической литературы, 1987.</w:t>
      </w:r>
    </w:p>
    <w:p w14:paraId="16244DBE" w14:textId="45D9C021" w:rsidR="002B5024" w:rsidRPr="00A92C2E" w:rsidRDefault="008D7BD4" w:rsidP="00A92C2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2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Ашкрофт</w:t>
      </w:r>
      <w:proofErr w:type="spellEnd"/>
      <w:r w:rsidRPr="00592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 Н., </w:t>
      </w:r>
      <w:proofErr w:type="spellStart"/>
      <w:r w:rsidRPr="00592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Мермин</w:t>
      </w:r>
      <w:proofErr w:type="spellEnd"/>
      <w:r w:rsidRPr="00592E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Н.</w:t>
      </w:r>
      <w:r w:rsidRPr="00592ED1">
        <w:rPr>
          <w:rFonts w:ascii="Times New Roman" w:eastAsia="Times New Roman" w:hAnsi="Times New Roman" w:cs="Times New Roman"/>
          <w:sz w:val="24"/>
          <w:szCs w:val="24"/>
          <w:lang w:eastAsia="ru-RU"/>
        </w:rPr>
        <w:t> Физика твердого тела. — «Мир», 1979</w:t>
      </w:r>
    </w:p>
    <w:sectPr w:rsidR="002B5024" w:rsidRPr="00A9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7BDF"/>
    <w:multiLevelType w:val="hybridMultilevel"/>
    <w:tmpl w:val="B03A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7F5C"/>
    <w:multiLevelType w:val="hybridMultilevel"/>
    <w:tmpl w:val="7E04E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94031"/>
    <w:multiLevelType w:val="hybridMultilevel"/>
    <w:tmpl w:val="8F7C3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97572"/>
    <w:multiLevelType w:val="multilevel"/>
    <w:tmpl w:val="D46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F5637"/>
    <w:multiLevelType w:val="hybridMultilevel"/>
    <w:tmpl w:val="EC18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B56D7"/>
    <w:multiLevelType w:val="hybridMultilevel"/>
    <w:tmpl w:val="E516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F02D3"/>
    <w:multiLevelType w:val="hybridMultilevel"/>
    <w:tmpl w:val="5EB01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26"/>
    <w:rsid w:val="000008F4"/>
    <w:rsid w:val="00015F1B"/>
    <w:rsid w:val="00036326"/>
    <w:rsid w:val="000821C4"/>
    <w:rsid w:val="000D3DAE"/>
    <w:rsid w:val="000E3D55"/>
    <w:rsid w:val="000E5EF5"/>
    <w:rsid w:val="00103365"/>
    <w:rsid w:val="00123749"/>
    <w:rsid w:val="00155FFC"/>
    <w:rsid w:val="001F7C14"/>
    <w:rsid w:val="00213D59"/>
    <w:rsid w:val="002155E8"/>
    <w:rsid w:val="002A4E87"/>
    <w:rsid w:val="002B5024"/>
    <w:rsid w:val="003D2BCC"/>
    <w:rsid w:val="004217B3"/>
    <w:rsid w:val="00454435"/>
    <w:rsid w:val="00455484"/>
    <w:rsid w:val="0046402E"/>
    <w:rsid w:val="004A280B"/>
    <w:rsid w:val="004F7BD1"/>
    <w:rsid w:val="00537AAA"/>
    <w:rsid w:val="00583DD2"/>
    <w:rsid w:val="00592ED1"/>
    <w:rsid w:val="00603EF5"/>
    <w:rsid w:val="0068606D"/>
    <w:rsid w:val="00691D2F"/>
    <w:rsid w:val="006B7709"/>
    <w:rsid w:val="00704E77"/>
    <w:rsid w:val="00742CFE"/>
    <w:rsid w:val="007A66EA"/>
    <w:rsid w:val="007C5E74"/>
    <w:rsid w:val="007D7983"/>
    <w:rsid w:val="00832430"/>
    <w:rsid w:val="00837DD0"/>
    <w:rsid w:val="00872BDB"/>
    <w:rsid w:val="00894DEC"/>
    <w:rsid w:val="008A52D8"/>
    <w:rsid w:val="008D7BD4"/>
    <w:rsid w:val="00905D32"/>
    <w:rsid w:val="00931729"/>
    <w:rsid w:val="00954C1C"/>
    <w:rsid w:val="00A8332E"/>
    <w:rsid w:val="00A92C2E"/>
    <w:rsid w:val="00B40D78"/>
    <w:rsid w:val="00B909BF"/>
    <w:rsid w:val="00B94481"/>
    <w:rsid w:val="00BC645A"/>
    <w:rsid w:val="00CB1B74"/>
    <w:rsid w:val="00CC1DCD"/>
    <w:rsid w:val="00CD5F42"/>
    <w:rsid w:val="00CE5119"/>
    <w:rsid w:val="00D03831"/>
    <w:rsid w:val="00D05CCD"/>
    <w:rsid w:val="00D172B7"/>
    <w:rsid w:val="00D6366D"/>
    <w:rsid w:val="00D726FD"/>
    <w:rsid w:val="00D82E2D"/>
    <w:rsid w:val="00DE5118"/>
    <w:rsid w:val="00E96D2B"/>
    <w:rsid w:val="00F130BE"/>
    <w:rsid w:val="00F405AD"/>
    <w:rsid w:val="00F40797"/>
    <w:rsid w:val="00F44538"/>
    <w:rsid w:val="00F601FD"/>
    <w:rsid w:val="00F97525"/>
    <w:rsid w:val="00F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C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  <w:style w:type="character" w:customStyle="1" w:styleId="10">
    <w:name w:val="Заголовок 1 Знак"/>
    <w:basedOn w:val="a0"/>
    <w:link w:val="1"/>
    <w:uiPriority w:val="9"/>
    <w:rsid w:val="00E96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  <w:style w:type="character" w:customStyle="1" w:styleId="10">
    <w:name w:val="Заголовок 1 Знак"/>
    <w:basedOn w:val="a0"/>
    <w:link w:val="1"/>
    <w:uiPriority w:val="9"/>
    <w:rsid w:val="00E96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0%B2%D0%B5%D0%BB%D1%8C%D0%B5%D0%B2,_%D0%98%D0%B3%D0%BE%D1%80%D1%8C_%D0%92%D0%BB%D0%B0%D0%B4%D0%B8%D0%BC%D0%B8%D1%80%D0%BE%D0%B2%D0%B8%D1%87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D%D0%B0%D1%83%D0%BA%D0%B0_(%D0%B8%D0%B7%D0%B4%D0%B0%D1%82%D0%B5%D0%BB%D1%8C%D1%81%D1%82%D0%B2%D0%BE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D%D0%B0%D1%83%D0%BA%D0%B0_(%D0%B8%D0%B7%D0%B4%D0%B0%D1%82%D0%B5%D0%BB%D1%8C%D1%81%D1%82%D0%B2%D0%B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D172A-2761-46EB-B5AE-92AF4BEF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2020-12-20T14:32:00Z</dcterms:created>
  <dcterms:modified xsi:type="dcterms:W3CDTF">2020-12-20T20:25:00Z</dcterms:modified>
</cp:coreProperties>
</file>