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PAL / NTSC Video IP Core</w:t>
      </w:r>
    </w:p>
    <w:p>
      <w:pPr>
        <w:jc w:val="center"/>
      </w:pPr>
      <w:r>
        <w:rPr>
          <w:b/>
          <w:color w:val="2E74B5"/>
          <w:sz w:val="30"/>
        </w:rPr>
        <w:t>Configuration Management Plan</w:t>
      </w:r>
    </w:p>
    <w:p>
      <w:pPr>
        <w:jc w:val="center"/>
      </w:pPr>
      <w:r>
        <w:rPr>
          <w:i/>
          <w:color w:val="606060"/>
          <w:sz w:val="18"/>
        </w:rPr>
        <w:t>Rev 1.0  |  CM-001  |  2026-05-24</w:t>
      </w:r>
    </w:p>
    <w:p/>
    <w:p>
      <w:pPr>
        <w:jc w:val="center"/>
      </w:pPr>
      <w:r>
        <w:rPr>
          <w:i/>
          <w:color w:val="606060"/>
          <w:sz w:val="18"/>
        </w:rPr>
        <w:t>Branch: claude/xilinx-pal-video-ip-RIDhJ</w:t>
      </w:r>
    </w:p>
    <w:p>
      <w:r>
        <w:br w:type="page"/>
      </w:r>
    </w:p>
    <w:p>
      <w:pPr>
        <w:pStyle w:val="Heading1"/>
      </w:pPr>
      <w:r>
        <w:rPr>
          <w:color w:val="1F497D"/>
        </w:rPr>
        <w:t>1  Purpose</w:t>
      </w:r>
    </w:p>
    <w:p>
      <w:r>
        <w:rPr>
          <w:b w:val="0"/>
          <w:i w:val="0"/>
          <w:color w:val="000000"/>
          <w:sz w:val="20"/>
        </w:rPr>
        <w:t>This document defines the configuration management procedures for the PAL/NTSC Video IP Core, covering version control, baseline management, change control, and file identification.</w:t>
      </w:r>
    </w:p>
    <w:p>
      <w:pPr>
        <w:pStyle w:val="Heading1"/>
      </w:pPr>
      <w:r>
        <w:rPr>
          <w:color w:val="1F497D"/>
        </w:rPr>
        <w:t>2  Version Numbering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316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Scheme</w:t>
            </w:r>
          </w:p>
        </w:tc>
        <w:tc>
          <w:tcPr>
            <w:tcW w:type="dxa" w:w="259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IP Core RTL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Vx.y  (x=major, y=minor)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V1.0, V1.1</w:t>
            </w:r>
          </w:p>
        </w:tc>
      </w:tr>
      <w:tr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Documents</w:t>
            </w:r>
          </w:p>
        </w:tc>
        <w:tc>
          <w:tcPr>
            <w:tcW w:type="dxa" w:w="31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Rev x.y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Rev 1.0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Git tags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v&lt;major&gt;.&lt;minor&gt;.&lt;patch&gt;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v1.0.0</w:t>
            </w:r>
          </w:p>
        </w:tc>
      </w:tr>
      <w:tr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 images</w:t>
            </w:r>
          </w:p>
        </w:tc>
        <w:tc>
          <w:tcPr>
            <w:tcW w:type="dxa" w:w="31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&lt;name&gt;_v&lt;n&gt;.bin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testcard_v1.bin</w:t>
            </w:r>
          </w:p>
        </w:tc>
      </w:tr>
    </w:tbl>
    <w:p/>
    <w:p>
      <w:pPr>
        <w:pStyle w:val="Heading1"/>
      </w:pPr>
      <w:r>
        <w:rPr>
          <w:color w:val="1F497D"/>
        </w:rPr>
        <w:t>3  Baselines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96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Baseline</w:t>
            </w:r>
          </w:p>
        </w:tc>
        <w:tc>
          <w:tcPr>
            <w:tcW w:type="dxa" w:w="403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Branch / Tag</w:t>
            </w:r>
          </w:p>
        </w:tc>
        <w:tc>
          <w:tcPr>
            <w:tcW w:type="dxa" w:w="1584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BL-0.1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Base PAL timing + sync modules only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main (initial)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ESTABLISHED</w:t>
            </w:r>
          </w:p>
        </w:tc>
      </w:tr>
      <w:tr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BL-0.2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 image display (sel 0–4), PAL only</w:t>
            </w:r>
          </w:p>
        </w:tc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main</w:t>
            </w:r>
          </w:p>
        </w:tc>
        <w:tc>
          <w:tcPr>
            <w:tcW w:type="dxa" w:w="1584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ESTABLISHED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BL-0.3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All 10 patterns (sel 0–9), NTSC mode, ball ports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claude/xilinx-pal-video-ip-RIDhJ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ESTABLISHED</w:t>
            </w:r>
          </w:p>
        </w:tc>
      </w:tr>
      <w:tr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BL-1.0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Full feature set including double-buffering and complete docs</w:t>
            </w:r>
          </w:p>
        </w:tc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claude/xilinx-pal-video-ip-RIDhJ</w:t>
            </w:r>
          </w:p>
        </w:tc>
        <w:tc>
          <w:tcPr>
            <w:tcW w:type="dxa" w:w="1584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ESTABLISHED</w:t>
            </w:r>
          </w:p>
        </w:tc>
      </w:tr>
    </w:tbl>
    <w:p/>
    <w:p>
      <w:pPr>
        <w:pStyle w:val="Heading1"/>
      </w:pPr>
      <w:r>
        <w:rPr>
          <w:color w:val="1F497D"/>
        </w:rPr>
        <w:t>4  Change Control Process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8628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_change_contro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28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7"/>
        </w:rPr>
        <w:t>Figure: Change Control Process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2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979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97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Identify change (new feature, bug fix, or enhancement)</w:t>
            </w:r>
          </w:p>
        </w:tc>
      </w:tr>
      <w:tr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97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Update RTL source file(s) on the feature branch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97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Run all affected GHDL testbenches — all must PASS (exit 0)</w:t>
            </w:r>
          </w:p>
        </w:tc>
      </w:tr>
      <w:tr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97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Update CHANGE_LOG.docx and relevant docs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97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git add + git commit with descriptive message</w:t>
            </w:r>
          </w:p>
        </w:tc>
      </w:tr>
      <w:tr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97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git push to claude/xilinx-pal-video-ip-RIDhJ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97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Create pull request for review when baseline is ready</w:t>
            </w:r>
          </w:p>
        </w:tc>
      </w:tr>
    </w:tbl>
    <w:p/>
    <w:p>
      <w:pPr>
        <w:pStyle w:val="Heading1"/>
      </w:pPr>
      <w:r>
        <w:rPr>
          <w:color w:val="1F497D"/>
        </w:rPr>
        <w:t>5  Branch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03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Branch</w:t>
            </w:r>
          </w:p>
        </w:tc>
        <w:tc>
          <w:tcPr>
            <w:tcW w:type="dxa" w:w="648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main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Stable released baselines only</w:t>
            </w:r>
          </w:p>
        </w:tc>
      </w:tr>
      <w:tr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claude/xilinx-pal-video-ip-RIDhJ</w:t>
            </w:r>
          </w:p>
        </w:tc>
        <w:tc>
          <w:tcPr>
            <w:tcW w:type="dxa" w:w="64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Active development branch — current work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feature/*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Experimental features (merge to dev branch)</w:t>
            </w:r>
          </w:p>
        </w:tc>
      </w:tr>
    </w:tbl>
    <w:p/>
    <w:p>
      <w:pPr>
        <w:pStyle w:val="Heading1"/>
      </w:pPr>
      <w:r>
        <w:rPr>
          <w:color w:val="1F497D"/>
        </w:rPr>
        <w:t>6  Controlled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Location</w:t>
            </w:r>
          </w:p>
        </w:tc>
        <w:tc>
          <w:tcPr>
            <w:tcW w:type="dxa" w:w="360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CM Responsibility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VHDL RTL source files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tv/**/*.vhd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Version control (Git)</w:t>
            </w:r>
          </w:p>
        </w:tc>
      </w:tr>
      <w:tr>
        <w:tc>
          <w:tcPr>
            <w:tcW w:type="dxa" w:w="31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VHDL testbench files</w:t>
            </w:r>
          </w:p>
        </w:tc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tv/**/tb_*.vhd</w:t>
            </w:r>
          </w:p>
        </w:tc>
        <w:tc>
          <w:tcPr>
            <w:tcW w:type="dxa" w:w="360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Version control (Git)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Simulation logs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tools/sim_out/*.log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Version control (Git)</w:t>
            </w:r>
          </w:p>
        </w:tc>
      </w:tr>
      <w:tr>
        <w:tc>
          <w:tcPr>
            <w:tcW w:type="dxa" w:w="31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VCD waveform files</w:t>
            </w:r>
          </w:p>
        </w:tc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tools/sim_out/*.vcd</w:t>
            </w:r>
          </w:p>
        </w:tc>
        <w:tc>
          <w:tcPr>
            <w:tcW w:type="dxa" w:w="360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Version control (Git, LFS if large)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Python generator scripts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tools/gen_*.py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Version control (Git)</w:t>
            </w:r>
          </w:p>
        </w:tc>
      </w:tr>
      <w:tr>
        <w:tc>
          <w:tcPr>
            <w:tcW w:type="dxa" w:w="31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Word documents</w:t>
            </w:r>
          </w:p>
        </w:tc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docs/*.docx, tools/*.docx</w:t>
            </w:r>
          </w:p>
        </w:tc>
        <w:tc>
          <w:tcPr>
            <w:tcW w:type="dxa" w:w="360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Version control (Git)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HTML tools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tools/*.html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Version control (Git)</w:t>
            </w:r>
          </w:p>
        </w:tc>
      </w:tr>
      <w:tr>
        <w:tc>
          <w:tcPr>
            <w:tcW w:type="dxa" w:w="31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Vivado TCL scripts</w:t>
            </w:r>
          </w:p>
        </w:tc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tcl/*.tcl</w:t>
            </w:r>
          </w:p>
        </w:tc>
        <w:tc>
          <w:tcPr>
            <w:tcW w:type="dxa" w:w="360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Version control (Git)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Constraints file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constraints/pal_bw.xdc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Version control (Git)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