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Requirements Traceability Matrix</w:t>
      </w:r>
    </w:p>
    <w:p>
      <w:pPr>
        <w:jc w:val="center"/>
      </w:pPr>
      <w:r>
        <w:rPr>
          <w:i/>
          <w:color w:val="606060"/>
          <w:sz w:val="18"/>
        </w:rPr>
        <w:t>Rev 1.0  |  TM-001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Purpose</w:t>
      </w:r>
    </w:p>
    <w:p>
      <w:r>
        <w:rPr>
          <w:b w:val="0"/>
          <w:i w:val="0"/>
          <w:color w:val="000000"/>
          <w:sz w:val="20"/>
        </w:rPr>
        <w:t>Maps every SRS requirement to its design module (SDD) and test case (STP/STR).</w:t>
      </w:r>
    </w:p>
    <w:p>
      <w:pPr>
        <w:pStyle w:val="Heading1"/>
      </w:pPr>
      <w:r>
        <w:rPr>
          <w:color w:val="1F497D"/>
        </w:rPr>
        <w:t>2  Functional 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Req ID</w:t>
            </w:r>
          </w:p>
        </w:tc>
        <w:tc>
          <w:tcPr>
            <w:tcW w:type="dxa" w:w="23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Design Module/Signal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Test Case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 625/50 interlaced video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pal_csync_il.vhd, pal_tv_bram_top.vhd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TC-002, TC-004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FR-002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NTSC 525/60 runtime select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video_bram_top.vhd (ntsc_mode mux)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TC-008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Clock flexibility 10-40 MHz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pal_timing.vhd (CLK_DIV)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TC-003, TC-008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FR-004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0 — Vertical bars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zone_idx_v, stripe_ph_v logic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TC-001, TC-002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1 — Horizontal bars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zone_idx_h, stripe_ph_h logic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TC-001, TC-003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FR-006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2 — H gradient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gzx_idx, grad_x_s process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TC-001, TC-003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3 — V gradient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gzy_idx, grad_y_s process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TC-001, TC-003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FR-008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4 — BRAM image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bram_mem_0/1, bram_rd_line_base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TC-004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write port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bram_wr_en/addr/data process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TC-004, TC-009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FR-010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Double buffering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disp_buf, swap_req, buf_swapped_s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TC-007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5 — Bouncing ball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ball_x/y/vx/vy, ball_on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TC-005, TC-006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FR-012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6 — Full white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active_level mux sel=6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TC-006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7 — Full black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active_level mux sel=7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FR-014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8 — Crosshatch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cross_x_cnt, cross_y_cnt, cross_on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TC-006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9 — Centre cross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centre_on combinational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FR-016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Brightness control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white_level_i, white_s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TC-001,TC-006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 level control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black_level_i, black_s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FR-018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Sync outputs</w:t>
            </w:r>
          </w:p>
        </w:tc>
        <w:tc>
          <w:tcPr>
            <w:tcW w:type="dxa" w:w="302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csync_o, line_sync_o, frame_sync_o, field_o, active_o, blank_o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TC-002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Standalone FIFO IP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tv/fifo/pal_fifo_bool.vhd — circular buf, wr/rd ptrs, count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TC-010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</w:tbl>
    <w:p/>
    <w:p>
      <w:pPr>
        <w:pStyle w:val="Heading1"/>
      </w:pPr>
      <w:r>
        <w:rPr>
          <w:color w:val="1F497D"/>
        </w:rPr>
        <w:t>3  Non-Functional 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Req ID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Design Evidence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Test/Review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Pixel clock accuracy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 CLK_DIV formula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 to TC-008 (implicit)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NFR-002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Sync glitch-free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pal_csync_il (combinational only)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TC-002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Tear-free swap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swap at V_ACT_E_F2, h_cnt=H_TOTAL-1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TC-007 Phase 2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NFR-004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inference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ram_style=block attribute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TC-004 (synthesis check)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N/A (Vivado)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NFR-005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Reset recovery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processes reset within 3 cycles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TCs (rst sequence)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NFR-006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GHDL testbenches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9 tb_*.vhd files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 to TC-009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NFR-007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No division at px rate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Modulo counters, zone index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Code review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NFR-008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No Xilinx primitives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Only ram_style attribute used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Code review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NFR-009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Single clock domain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processes use rising_edge(clk)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TCs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NFR-010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Modular structure</w:t>
            </w:r>
          </w:p>
        </w:tc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 / pal_csync_il separate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Code review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