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PAL / NTSC Video IP Core</w:t>
      </w:r>
    </w:p>
    <w:p>
      <w:pPr>
        <w:jc w:val="center"/>
      </w:pPr>
      <w:r>
        <w:rPr>
          <w:b/>
          <w:color w:val="2E74B5"/>
          <w:sz w:val="30"/>
        </w:rPr>
        <w:t>Interface Control Document</w:t>
      </w:r>
    </w:p>
    <w:p>
      <w:pPr>
        <w:jc w:val="center"/>
      </w:pPr>
      <w:r>
        <w:rPr>
          <w:i/>
          <w:color w:val="606060"/>
          <w:sz w:val="18"/>
        </w:rPr>
        <w:t>Rev 1.0  |  ICD-001  |  2026-05-24</w:t>
      </w:r>
    </w:p>
    <w:p/>
    <w:p>
      <w:pPr>
        <w:jc w:val="center"/>
      </w:pPr>
      <w:r>
        <w:rPr>
          <w:i/>
          <w:color w:val="606060"/>
          <w:sz w:val="18"/>
        </w:rPr>
        <w:t>Branch: claude/xilinx-pal-video-ip-RIDhJ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Scope</w:t>
      </w:r>
    </w:p>
    <w:p>
      <w:r>
        <w:rPr>
          <w:b w:val="0"/>
          <w:i w:val="0"/>
          <w:color w:val="000000"/>
          <w:sz w:val="20"/>
        </w:rPr>
        <w:t>This document defines all hardware and software interfaces of the PAL/NTSC Video IP Core, including signal levels, port definitions, timing constraints, and BRAM communication protocols.</w:t>
      </w:r>
    </w:p>
    <w:p>
      <w:pPr>
        <w:pStyle w:val="Heading1"/>
      </w:pPr>
      <w:r>
        <w:rPr>
          <w:color w:val="1F497D"/>
        </w:rPr>
        <w:t>2  Hardware Interfaces</w:t>
      </w:r>
    </w:p>
    <w:p>
      <w:pPr>
        <w:pStyle w:val="Heading2"/>
      </w:pPr>
      <w:r>
        <w:rPr>
          <w:color w:val="2E74B5"/>
        </w:rPr>
        <w:t>2.1  Clock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Clock frequency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 / 20 / 30 / 40 MHz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Set CLK_MHZ generic to match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Pixel rate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 MHz (always)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Internal divider reduces to 10 MHz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Clock standard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Single-ended LVCMOS33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Or LVCMOS18 per board voltage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Setup/hold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Per Xilinx FPGA datasheet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Jitter tolerance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&lt; 500 ps RMS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Affects sync timing accuracy</w:t>
            </w:r>
          </w:p>
        </w:tc>
      </w:tr>
    </w:tbl>
    <w:p/>
    <w:p>
      <w:pPr>
        <w:pStyle w:val="Heading2"/>
      </w:pPr>
      <w:r>
        <w:rPr>
          <w:color w:val="2E74B5"/>
        </w:rPr>
        <w:t>2.2  Reset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345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Polarity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 HIGH (rst=1 asserts reset)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Synchronous</w:t>
            </w:r>
          </w:p>
        </w:tc>
        <w:tc>
          <w:tcPr>
            <w:tcW w:type="dxa" w:w="345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Sampled on rising edge of clk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Minimum pulse width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 clock cycles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Required when changing ball parameters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Release</w:t>
            </w:r>
          </w:p>
        </w:tc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Asynchronous release allowed</w:t>
            </w:r>
          </w:p>
        </w:tc>
        <w:tc>
          <w:tcPr>
            <w:tcW w:type="dxa" w:w="345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Internal state initialises on next clk edge</w:t>
            </w:r>
          </w:p>
        </w:tc>
      </w:tr>
    </w:tbl>
    <w:p/>
    <w:p>
      <w:pPr>
        <w:pStyle w:val="Heading2"/>
      </w:pPr>
      <w:r>
        <w:rPr>
          <w:color w:val="2E74B5"/>
        </w:rPr>
        <w:t>2.3  DAC Output Interface</w:t>
      </w:r>
    </w:p>
    <w:p>
      <w:r>
        <w:rPr>
          <w:b w:val="0"/>
          <w:i w:val="0"/>
          <w:color w:val="000000"/>
          <w:sz w:val="20"/>
        </w:rPr>
        <w:t>The 4-bit dac_out port drives an R-2R resistor ladder to produce an analogue composite video signal (0–1 V into 75 Ω).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1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Signal Region</w:t>
            </w:r>
          </w:p>
        </w:tc>
        <w:tc>
          <w:tcPr>
            <w:tcW w:type="dxa" w:w="158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dac_out[3:0]</w:t>
            </w:r>
          </w:p>
        </w:tc>
        <w:tc>
          <w:tcPr>
            <w:tcW w:type="dxa" w:w="86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Voltage (1 Vpp)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Sync tip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"0000"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0x0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0.00 V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H-sync and V-sync pulse tip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Blanking</w:t>
            </w:r>
          </w:p>
        </w:tc>
        <w:tc>
          <w:tcPr>
            <w:tcW w:type="dxa" w:w="158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"0100"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0x4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~0.27 V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Blanking pedestal (standard 300 mV)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Grey step 1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"0101"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0x5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~0.33 V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Darkest grey (gradient patterns)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Grey steps</w:t>
            </w:r>
          </w:p>
        </w:tc>
        <w:tc>
          <w:tcPr>
            <w:tcW w:type="dxa" w:w="158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"0110"–"1110"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0x6–0xE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0.40–0.93 V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Mid grey steps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"1111"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0xF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1.00 V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Peak white</w:t>
            </w:r>
          </w:p>
        </w:tc>
      </w:tr>
    </w:tbl>
    <w:p/>
    <w:p>
      <w:pPr>
        <w:pStyle w:val="Heading2"/>
      </w:pPr>
      <w:r>
        <w:rPr>
          <w:color w:val="2E74B5"/>
        </w:rPr>
        <w:t>2.4  R-2R Ladder Recommended Values</w:t>
      </w:r>
    </w:p>
    <w:p>
      <w:r>
        <w:rPr>
          <w:b w:val="0"/>
          <w:i w:val="0"/>
          <w:color w:val="000000"/>
          <w:sz w:val="20"/>
        </w:rPr>
        <w:t>R = 75 Ω, 2R = 150 Ω. Connect dac_out[3] (MSB) to the ladder input closest to the output. Terminate output with 75 Ω to ground.</w:t>
      </w:r>
    </w:p>
    <w:p>
      <w:pPr>
        <w:pStyle w:val="Heading1"/>
      </w:pPr>
      <w:r>
        <w:rPr>
          <w:color w:val="1F497D"/>
        </w:rPr>
        <w:t>3  Software / Logic Interfaces</w:t>
      </w:r>
    </w:p>
    <w:p>
      <w:pPr>
        <w:pStyle w:val="Heading2"/>
      </w:pPr>
      <w:r>
        <w:rPr>
          <w:color w:val="2E74B5"/>
        </w:rPr>
        <w:t>3.1  Input Control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1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86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Width</w:t>
            </w:r>
          </w:p>
        </w:tc>
        <w:tc>
          <w:tcPr>
            <w:tcW w:type="dxa" w:w="7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Dir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403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clk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Pixel clock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rst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Synchronous reset, active HIGH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selector (0x00–0x09)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brightness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"1111"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White level DAC code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black_lvl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"0100"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Black/blanking floor DAC code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ntsc_mode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video_bram_top only: 0=PAL, 1=NTSC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bram_wr_en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'0'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write enable (one pulse = one pixel)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bram_wr_addr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zeros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write address (0–BRAM_DEPTH-1)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bram_wr_data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'0'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1-bit pixel value (0=black, 1=white)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bram_len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all-ones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Valid pixel count; address wrap boundary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buf_swap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'0'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Pulse HIGH 1 clock to request buffer swap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ball_spd_h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"0011"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 horizontal speed (1–15 px/frame)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ball_spd_v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"0010"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 vertical speed (1–15 rows/frame)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ball_w_i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"0000111100"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 width in pixels (default 60)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ball_h_i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"0000110010"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Ball height in rows (default 50)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cross_h_i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"0000110100"</w:t>
            </w:r>
          </w:p>
        </w:tc>
        <w:tc>
          <w:tcPr>
            <w:tcW w:type="dxa" w:w="403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Crosshatch H spacing px (default 52)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cross_v_i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"0000111010"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Crosshatch V spacing rows (default 58)</w:t>
            </w:r>
          </w:p>
        </w:tc>
      </w:tr>
    </w:tbl>
    <w:p/>
    <w:p>
      <w:pPr>
        <w:pStyle w:val="Heading2"/>
      </w:pPr>
      <w:r>
        <w:rPr>
          <w:color w:val="2E74B5"/>
        </w:rPr>
        <w:t>3.2  Output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1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86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Width</w:t>
            </w:r>
          </w:p>
        </w:tc>
        <w:tc>
          <w:tcPr>
            <w:tcW w:type="dxa" w:w="7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Dir</w:t>
            </w:r>
          </w:p>
        </w:tc>
        <w:tc>
          <w:tcPr>
            <w:tcW w:type="dxa" w:w="590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dac_out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 DAC value — connect to R-2R ladder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csync_o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59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Composite sync (H+V merged, HIGH = sync tip)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line_sync_o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H-sync only — suppressed during V-sync region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frame_sync_o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59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V-sync pulse — HIGH for entire broad-sync region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field_o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Field: 0=F1 (odd lines), 1=F2 (even lines)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active_o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59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HIGH during active picture area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blank_o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Composite blanking (HIGH outside active, not during sync)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buf_swapped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59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Strobes HIGH 1 clock when double-buffer swap completes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back_buf_o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Index of current back (write) BRAM bank (0 or 1)</w:t>
            </w:r>
          </w:p>
        </w:tc>
      </w:tr>
    </w:tbl>
    <w:p/>
    <w:p>
      <w:pPr>
        <w:pStyle w:val="Heading1"/>
      </w:pPr>
      <w:r>
        <w:rPr>
          <w:color w:val="1F497D"/>
        </w:rPr>
        <w:t>4  BRAM Write Protocol</w:t>
      </w:r>
    </w:p>
    <w:p>
      <w:r>
        <w:rPr>
          <w:b w:val="0"/>
          <w:i w:val="0"/>
          <w:color w:val="000000"/>
          <w:sz w:val="20"/>
        </w:rPr>
        <w:t>The BRAM write port operates independently of the pixel clock. The host may write at any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7766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bram_wr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766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Figure: BRAM Write Protocol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54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Set bram_wr_addr to target pixel address (0–BRAM_DEPTH-1)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Row-major order</w:t>
            </w:r>
          </w:p>
        </w:tc>
      </w:tr>
      <w:tr>
        <w:tc>
          <w:tcPr>
            <w:tcW w:type="dxa" w:w="5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54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Set bram_wr_data to 0 (black) or 1 (white)</w:t>
            </w:r>
          </w:p>
        </w:tc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Assert bram_wr_en = 1 for ONE clock cycle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One pixel written per pulse</w:t>
            </w:r>
          </w:p>
        </w:tc>
      </w:tr>
      <w:tr>
        <w:tc>
          <w:tcPr>
            <w:tcW w:type="dxa" w:w="5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54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Deassert bram_wr_en = 0</w:t>
            </w:r>
          </w:p>
        </w:tc>
        <w:tc>
          <w:tcPr>
            <w:tcW w:type="dxa" w:w="31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Next address may be set immediately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Repeat for each pixel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Sequential writes are independent</w:t>
            </w:r>
          </w:p>
        </w:tc>
      </w:tr>
    </w:tbl>
    <w:p/>
    <w:p>
      <w:pPr>
        <w:pStyle w:val="Heading1"/>
      </w:pPr>
      <w:r>
        <w:rPr>
          <w:color w:val="1F497D"/>
        </w:rPr>
        <w:t>5  Double-Buffer Handshake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5353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buf_handsha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3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Figure: Double-Buffer Handshake Protocol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7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676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back_buf_o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Read back_buf_o — this is the bank to write to</w:t>
            </w:r>
          </w:p>
        </w:tc>
      </w:tr>
      <w:tr>
        <w:tc>
          <w:tcPr>
            <w:tcW w:type="dxa" w:w="5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bram_wr_*</w:t>
            </w:r>
          </w:p>
        </w:tc>
        <w:tc>
          <w:tcPr>
            <w:tcW w:type="dxa" w:w="67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Write complete new frame into back buffer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buf_swap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Pulse buf_swap = 1 for exactly ONE clock, then return to 0</w:t>
            </w:r>
          </w:p>
        </w:tc>
      </w:tr>
      <w:tr>
        <w:tc>
          <w:tcPr>
            <w:tcW w:type="dxa" w:w="5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buf_swapped</w:t>
            </w:r>
          </w:p>
        </w:tc>
        <w:tc>
          <w:tcPr>
            <w:tcW w:type="dxa" w:w="67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Wait for buf_swapped = 1 (one clock strobe at V-blank)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back_buf_o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Read back_buf_o again — now points to the new back buffer</w:t>
            </w:r>
          </w:p>
        </w:tc>
      </w:tr>
      <w:tr>
        <w:tc>
          <w:tcPr>
            <w:tcW w:type="dxa" w:w="57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67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Repeat from step 2 for next frame</w:t>
            </w:r>
          </w:p>
        </w:tc>
      </w:tr>
    </w:tbl>
    <w:p/>
    <w:p>
      <w:r>
        <w:rPr>
          <w:b/>
          <w:i w:val="0"/>
          <w:color w:val="C00000"/>
          <w:sz w:val="20"/>
        </w:rPr>
        <w:t>WARNING: Holding buf_swap HIGH causes a new swap request every clock. Always return buf_swap to 0 within one clock cycle.</w:t>
      </w:r>
    </w:p>
    <w:p>
      <w:pPr>
        <w:pStyle w:val="Heading1"/>
      </w:pPr>
      <w:r>
        <w:rPr>
          <w:color w:val="1F497D"/>
        </w:rPr>
        <w:t>6  FIFO Interface  (pal_fifo_bool)</w:t>
      </w:r>
    </w:p>
    <w:p>
      <w:r>
        <w:rPr>
          <w:b w:val="0"/>
          <w:i w:val="0"/>
          <w:color w:val="000000"/>
          <w:sz w:val="20"/>
        </w:rPr>
        <w:t>Standalone 1-bit (Boolean) synchronous FIFO IP. Depth 600,000 entries. Not connected to the BRAM display path. Single clock domain, synchronous reset.</w:t>
      </w:r>
    </w:p>
    <w:p>
      <w:pPr>
        <w:pStyle w:val="Heading2"/>
      </w:pPr>
      <w:r>
        <w:rPr>
          <w:color w:val="2E74B5"/>
        </w:rPr>
        <w:t>6.1  Input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86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Width</w:t>
            </w:r>
          </w:p>
        </w:tc>
        <w:tc>
          <w:tcPr>
            <w:tcW w:type="dxa" w:w="7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Dir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590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clk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System clock (any rate; shared with other logic)</w:t>
            </w:r>
          </w:p>
        </w:tc>
      </w:tr>
      <w:tr>
        <w:tc>
          <w:tcPr>
            <w:tcW w:type="dxa" w:w="158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rst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59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Synchronous active-HIGH reset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wr_en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'0'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Write enable — pulse HIGH 1 clock to write</w:t>
            </w:r>
          </w:p>
        </w:tc>
      </w:tr>
      <w:tr>
        <w:tc>
          <w:tcPr>
            <w:tcW w:type="dxa" w:w="158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wr_data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'0'</w:t>
            </w:r>
          </w:p>
        </w:tc>
        <w:tc>
          <w:tcPr>
            <w:tcW w:type="dxa" w:w="59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1-bit Boolean value to write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rd_en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'0'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Read enable — pulse HIGH 1 clock to advance pointer</w:t>
            </w:r>
          </w:p>
        </w:tc>
      </w:tr>
    </w:tbl>
    <w:p/>
    <w:p>
      <w:pPr>
        <w:pStyle w:val="Heading2"/>
      </w:pPr>
      <w:r>
        <w:rPr>
          <w:color w:val="2E74B5"/>
        </w:rPr>
        <w:t>6.2  Output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Port</w:t>
            </w:r>
          </w:p>
        </w:tc>
        <w:tc>
          <w:tcPr>
            <w:tcW w:type="dxa" w:w="86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Width</w:t>
            </w:r>
          </w:p>
        </w:tc>
        <w:tc>
          <w:tcPr>
            <w:tcW w:type="dxa" w:w="7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Dir</w:t>
            </w:r>
          </w:p>
        </w:tc>
        <w:tc>
          <w:tcPr>
            <w:tcW w:type="dxa" w:w="691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full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HIGH when FIFO is full; wr_en ignored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wr_ack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Strobes HIGH 1 clock when write accepted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rd_data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Registered read output — valid 1 clock after rd_en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empty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HIGH when FIFO is empty; rd_en ignored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rd_valid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Strobes HIGH 1 clock when rd_data updated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level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Fill count 0..DEPTH (unsigned)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almost_full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HIGH when level &gt;= DEPTH - AF_THRESH (default 4)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almost_empty</w:t>
            </w:r>
          </w:p>
        </w:tc>
        <w:tc>
          <w:tcPr>
            <w:tcW w:type="dxa" w:w="86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HIGH when level &lt;= AE_THRESH (default 4)</w:t>
            </w:r>
          </w:p>
        </w:tc>
      </w:tr>
    </w:tbl>
    <w:p/>
    <w:p>
      <w:pPr>
        <w:pStyle w:val="Heading2"/>
      </w:pPr>
      <w:r>
        <w:rPr>
          <w:color w:val="2E74B5"/>
        </w:rPr>
        <w:t>6.3  Generics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Generic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691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DEPTH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600000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Number of 1-bit entries; needs 19 BRAM36 tiles</w:t>
            </w:r>
          </w:p>
        </w:tc>
      </w:tr>
      <w:tr>
        <w:tc>
          <w:tcPr>
            <w:tcW w:type="dxa" w:w="201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AF_THRESH</w:t>
            </w:r>
          </w:p>
        </w:tc>
        <w:tc>
          <w:tcPr>
            <w:tcW w:type="dxa" w:w="144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Almost-full distance from top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AE_THRESH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Almost-empty distance from zero</w:t>
            </w:r>
          </w:p>
        </w:tc>
      </w:tr>
    </w:tbl>
    <w:p/>
    <w:p>
      <w:pPr>
        <w:pStyle w:val="Heading2"/>
      </w:pPr>
      <w:r>
        <w:rPr>
          <w:color w:val="2E74B5"/>
        </w:rPr>
        <w:t>6.4  BRAM Resource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76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Entry width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 bit (std_logic)</w:t>
            </w:r>
          </w:p>
        </w:tc>
      </w:tr>
      <w:tr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Depth</w:t>
            </w:r>
          </w:p>
        </w:tc>
        <w:tc>
          <w:tcPr>
            <w:tcW w:type="dxa" w:w="67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600,000 entries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Total storage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600,000 bits</w:t>
            </w:r>
          </w:p>
        </w:tc>
      </w:tr>
      <w:tr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BRAM36 tiles needed</w:t>
            </w:r>
          </w:p>
        </w:tc>
        <w:tc>
          <w:tcPr>
            <w:tcW w:type="dxa" w:w="67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19  (600,000 ÷ 32,768 = 18.3 → 19)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Available (cRIO-9056)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105 BRAM36 tiles</w:t>
            </w:r>
          </w:p>
        </w:tc>
      </w:tr>
      <w:tr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FIFO usage</w:t>
            </w:r>
          </w:p>
        </w:tc>
        <w:tc>
          <w:tcPr>
            <w:tcW w:type="dxa" w:w="676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18%  — well within budget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Read latency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 clock cycle (registered output)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