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55EE" w14:textId="7984844F" w:rsidR="00984E88" w:rsidRPr="00E201B2" w:rsidRDefault="00E96462">
      <w:pPr>
        <w:rPr>
          <w:b/>
          <w:bCs/>
          <w:sz w:val="28"/>
          <w:szCs w:val="28"/>
        </w:rPr>
      </w:pPr>
      <w:r w:rsidRPr="00E201B2">
        <w:rPr>
          <w:b/>
          <w:bCs/>
          <w:sz w:val="28"/>
          <w:szCs w:val="28"/>
        </w:rPr>
        <w:t xml:space="preserve">Detailed Workflow for Doosan </w:t>
      </w:r>
      <w:proofErr w:type="spellStart"/>
      <w:r w:rsidRPr="00E201B2">
        <w:rPr>
          <w:b/>
          <w:bCs/>
          <w:sz w:val="28"/>
          <w:szCs w:val="28"/>
        </w:rPr>
        <w:t>Cobot</w:t>
      </w:r>
      <w:proofErr w:type="spellEnd"/>
    </w:p>
    <w:p w14:paraId="5A5C9590" w14:textId="77777777" w:rsidR="00E96462" w:rsidRDefault="00E96462"/>
    <w:p w14:paraId="1DF0A427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t>1. Objective</w:t>
      </w:r>
    </w:p>
    <w:p w14:paraId="33D62710" w14:textId="77777777" w:rsidR="00E96462" w:rsidRPr="00E96462" w:rsidRDefault="00E96462" w:rsidP="00E96462">
      <w:r w:rsidRPr="00E96462">
        <w:t xml:space="preserve">The Doosan </w:t>
      </w:r>
      <w:proofErr w:type="spellStart"/>
      <w:r w:rsidRPr="00E96462">
        <w:t>Cobot</w:t>
      </w:r>
      <w:proofErr w:type="spellEnd"/>
      <w:r w:rsidRPr="00E96462">
        <w:t xml:space="preserve"> A's task is to recognize parts of a hammer (square or rectangular) using a vision system and accurately place them on a tool plate on the Omron AMR.</w:t>
      </w:r>
    </w:p>
    <w:p w14:paraId="0B3B959A" w14:textId="77777777" w:rsidR="00E96462" w:rsidRDefault="00E96462"/>
    <w:p w14:paraId="6336A8F6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t>2. Process Workflow</w:t>
      </w:r>
    </w:p>
    <w:p w14:paraId="42FCC26E" w14:textId="77777777" w:rsidR="00E96462" w:rsidRPr="00E96462" w:rsidRDefault="00E96462" w:rsidP="00E96462">
      <w:pPr>
        <w:numPr>
          <w:ilvl w:val="0"/>
          <w:numId w:val="1"/>
        </w:numPr>
      </w:pPr>
      <w:r w:rsidRPr="00E96462">
        <w:rPr>
          <w:b/>
          <w:bCs/>
        </w:rPr>
        <w:t>Part Recognition</w:t>
      </w:r>
      <w:r w:rsidRPr="00E96462">
        <w:t>:</w:t>
      </w:r>
    </w:p>
    <w:p w14:paraId="75BBC05D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 xml:space="preserve">The Doosan </w:t>
      </w:r>
      <w:proofErr w:type="spellStart"/>
      <w:r w:rsidRPr="00E96462">
        <w:t>Cobot</w:t>
      </w:r>
      <w:proofErr w:type="spellEnd"/>
      <w:r w:rsidRPr="00E96462">
        <w:t xml:space="preserve"> A uses a </w:t>
      </w:r>
      <w:r w:rsidRPr="00E96462">
        <w:rPr>
          <w:b/>
          <w:bCs/>
        </w:rPr>
        <w:t>Coral Dev Board</w:t>
      </w:r>
      <w:r w:rsidRPr="00E96462">
        <w:t xml:space="preserve"> vision system to </w:t>
      </w:r>
      <w:proofErr w:type="spellStart"/>
      <w:r w:rsidRPr="00E96462">
        <w:t>analyze</w:t>
      </w:r>
      <w:proofErr w:type="spellEnd"/>
      <w:r w:rsidRPr="00E96462">
        <w:t xml:space="preserve"> incoming hammer parts.</w:t>
      </w:r>
    </w:p>
    <w:p w14:paraId="3ECF97C9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It identifies whether the part is square or rectangular based on predefined parameters (size, shape, edges).</w:t>
      </w:r>
    </w:p>
    <w:p w14:paraId="3CFED85B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The recognition result is used to determine the proper placement orientation.</w:t>
      </w:r>
    </w:p>
    <w:p w14:paraId="17BEE8D6" w14:textId="77777777" w:rsidR="00E96462" w:rsidRPr="00E96462" w:rsidRDefault="00E96462" w:rsidP="00E96462">
      <w:pPr>
        <w:numPr>
          <w:ilvl w:val="0"/>
          <w:numId w:val="1"/>
        </w:numPr>
      </w:pPr>
      <w:r w:rsidRPr="00E96462">
        <w:rPr>
          <w:b/>
          <w:bCs/>
        </w:rPr>
        <w:t>Picking</w:t>
      </w:r>
      <w:r w:rsidRPr="00E96462">
        <w:t>:</w:t>
      </w:r>
    </w:p>
    <w:p w14:paraId="11F7220D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 xml:space="preserve">The </w:t>
      </w:r>
      <w:proofErr w:type="spellStart"/>
      <w:r w:rsidRPr="00E96462">
        <w:t>cobot</w:t>
      </w:r>
      <w:proofErr w:type="spellEnd"/>
      <w:r w:rsidRPr="00E96462">
        <w:t xml:space="preserve"> moves to the pickup location, guided by the recognition system.</w:t>
      </w:r>
    </w:p>
    <w:p w14:paraId="50E20B10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Using its gripper, it carefully picks the identified part.</w:t>
      </w:r>
    </w:p>
    <w:p w14:paraId="0ACF4373" w14:textId="77777777" w:rsidR="00E96462" w:rsidRPr="00E96462" w:rsidRDefault="00E96462" w:rsidP="00E96462">
      <w:pPr>
        <w:numPr>
          <w:ilvl w:val="0"/>
          <w:numId w:val="1"/>
        </w:numPr>
      </w:pPr>
      <w:r w:rsidRPr="00E96462">
        <w:rPr>
          <w:b/>
          <w:bCs/>
        </w:rPr>
        <w:t>Placement</w:t>
      </w:r>
      <w:r w:rsidRPr="00E96462">
        <w:t>:</w:t>
      </w:r>
    </w:p>
    <w:p w14:paraId="4C5B5610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 xml:space="preserve">The </w:t>
      </w:r>
      <w:proofErr w:type="spellStart"/>
      <w:r w:rsidRPr="00E96462">
        <w:t>cobot</w:t>
      </w:r>
      <w:proofErr w:type="spellEnd"/>
      <w:r w:rsidRPr="00E96462">
        <w:t xml:space="preserve"> moves to the tool plate on the Omron AMR.</w:t>
      </w:r>
    </w:p>
    <w:p w14:paraId="670181FF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Depending on the part type (square or rectangular), it places the part in the designated position.</w:t>
      </w:r>
    </w:p>
    <w:p w14:paraId="3FE4F9D7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Ensures parts are aligned correctly to avoid interference during transport.</w:t>
      </w:r>
    </w:p>
    <w:p w14:paraId="4E517DA7" w14:textId="77777777" w:rsidR="00E96462" w:rsidRPr="00E96462" w:rsidRDefault="00E96462" w:rsidP="00E96462">
      <w:pPr>
        <w:numPr>
          <w:ilvl w:val="0"/>
          <w:numId w:val="1"/>
        </w:numPr>
      </w:pPr>
      <w:r w:rsidRPr="00E96462">
        <w:rPr>
          <w:b/>
          <w:bCs/>
        </w:rPr>
        <w:t>Communication with AMR</w:t>
      </w:r>
      <w:r w:rsidRPr="00E96462">
        <w:t>:</w:t>
      </w:r>
    </w:p>
    <w:p w14:paraId="274E53A0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 xml:space="preserve">The </w:t>
      </w:r>
      <w:proofErr w:type="spellStart"/>
      <w:r w:rsidRPr="00E96462">
        <w:t>cobot</w:t>
      </w:r>
      <w:proofErr w:type="spellEnd"/>
      <w:r w:rsidRPr="00E96462">
        <w:t xml:space="preserve"> sends a signal (via I/O or Ethernet/IP) to the AMR to indicate that the placement task is complete.</w:t>
      </w:r>
    </w:p>
    <w:p w14:paraId="02EAE072" w14:textId="77777777" w:rsidR="00E96462" w:rsidRPr="00E96462" w:rsidRDefault="00E96462" w:rsidP="00E96462">
      <w:pPr>
        <w:numPr>
          <w:ilvl w:val="1"/>
          <w:numId w:val="1"/>
        </w:numPr>
      </w:pPr>
      <w:r w:rsidRPr="00E96462">
        <w:t>Awaits confirmation from the AMR before starting the next cycle.</w:t>
      </w:r>
    </w:p>
    <w:p w14:paraId="3B317EA7" w14:textId="77777777" w:rsidR="00E96462" w:rsidRDefault="00E96462"/>
    <w:p w14:paraId="33208449" w14:textId="77777777" w:rsidR="00E96462" w:rsidRDefault="00E96462"/>
    <w:p w14:paraId="51B76FC5" w14:textId="77777777" w:rsidR="00FF1FAE" w:rsidRDefault="00FF1FAE"/>
    <w:p w14:paraId="1D409AE3" w14:textId="2D46CCC7" w:rsidR="00E96462" w:rsidRDefault="00E96462">
      <w:pPr>
        <w:rPr>
          <w:b/>
          <w:bCs/>
        </w:rPr>
      </w:pPr>
      <w:r w:rsidRPr="00E96462">
        <w:rPr>
          <w:b/>
          <w:bCs/>
        </w:rPr>
        <w:lastRenderedPageBreak/>
        <w:t>3. Components Involved</w:t>
      </w:r>
    </w:p>
    <w:p w14:paraId="5DCD0A48" w14:textId="77777777" w:rsidR="00FF1FAE" w:rsidRPr="00FF1FAE" w:rsidRDefault="00FF1FAE">
      <w:pPr>
        <w:rPr>
          <w:b/>
          <w:bCs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6462" w14:paraId="56C4C453" w14:textId="77777777" w:rsidTr="00FF1FAE">
        <w:tc>
          <w:tcPr>
            <w:tcW w:w="4508" w:type="dxa"/>
          </w:tcPr>
          <w:p w14:paraId="12001B4A" w14:textId="2E9EFC97" w:rsidR="00E96462" w:rsidRPr="00E96462" w:rsidRDefault="00E96462">
            <w:pPr>
              <w:rPr>
                <w:b/>
                <w:bCs/>
              </w:rPr>
            </w:pPr>
            <w:r w:rsidRPr="00E96462">
              <w:rPr>
                <w:b/>
                <w:bCs/>
              </w:rPr>
              <w:t>Components</w:t>
            </w:r>
          </w:p>
        </w:tc>
        <w:tc>
          <w:tcPr>
            <w:tcW w:w="4508" w:type="dxa"/>
          </w:tcPr>
          <w:p w14:paraId="2923A02E" w14:textId="3E7C25F2" w:rsidR="00E96462" w:rsidRPr="00E96462" w:rsidRDefault="00E96462">
            <w:pPr>
              <w:rPr>
                <w:b/>
                <w:bCs/>
              </w:rPr>
            </w:pPr>
            <w:r w:rsidRPr="00E96462">
              <w:rPr>
                <w:b/>
                <w:bCs/>
              </w:rPr>
              <w:t>Function</w:t>
            </w:r>
          </w:p>
        </w:tc>
      </w:tr>
      <w:tr w:rsidR="00E96462" w14:paraId="5DC51562" w14:textId="77777777" w:rsidTr="00FF1FAE">
        <w:tc>
          <w:tcPr>
            <w:tcW w:w="4508" w:type="dxa"/>
          </w:tcPr>
          <w:p w14:paraId="55AC8628" w14:textId="60921107" w:rsidR="00E96462" w:rsidRPr="00E96462" w:rsidRDefault="00E96462">
            <w:r w:rsidRPr="00E96462">
              <w:t>Doosan Cobot A</w:t>
            </w:r>
          </w:p>
        </w:tc>
        <w:tc>
          <w:tcPr>
            <w:tcW w:w="4508" w:type="dxa"/>
          </w:tcPr>
          <w:p w14:paraId="3D8046B3" w14:textId="77777777" w:rsidR="00E96462" w:rsidRPr="00E96462" w:rsidRDefault="00E96462" w:rsidP="00E96462">
            <w:pPr>
              <w:spacing w:after="160" w:line="278" w:lineRule="auto"/>
            </w:pPr>
            <w:r w:rsidRPr="00E96462">
              <w:t>Equipped with a multi-functional gripper and precise motion control.</w:t>
            </w:r>
          </w:p>
          <w:p w14:paraId="56A39CD9" w14:textId="77777777" w:rsidR="00E96462" w:rsidRPr="00E96462" w:rsidRDefault="00E96462"/>
        </w:tc>
      </w:tr>
      <w:tr w:rsidR="00E96462" w14:paraId="4EC19DF4" w14:textId="77777777" w:rsidTr="00FF1FAE">
        <w:tc>
          <w:tcPr>
            <w:tcW w:w="4508" w:type="dxa"/>
          </w:tcPr>
          <w:p w14:paraId="6CD247A9" w14:textId="49503A3F" w:rsidR="00E96462" w:rsidRPr="00E96462" w:rsidRDefault="00E96462">
            <w:r w:rsidRPr="00E96462">
              <w:t>Coral Dev Board</w:t>
            </w:r>
          </w:p>
        </w:tc>
        <w:tc>
          <w:tcPr>
            <w:tcW w:w="4508" w:type="dxa"/>
          </w:tcPr>
          <w:p w14:paraId="4F727F30" w14:textId="77777777" w:rsidR="00E96462" w:rsidRPr="00E96462" w:rsidRDefault="00E96462" w:rsidP="00E96462">
            <w:pPr>
              <w:spacing w:after="160" w:line="278" w:lineRule="auto"/>
            </w:pPr>
            <w:r w:rsidRPr="00E96462">
              <w:t>Provides image processing capabilities for part recognition.</w:t>
            </w:r>
          </w:p>
          <w:p w14:paraId="5A141049" w14:textId="77777777" w:rsidR="00E96462" w:rsidRPr="00E96462" w:rsidRDefault="00E96462"/>
        </w:tc>
      </w:tr>
      <w:tr w:rsidR="00E96462" w14:paraId="48B02934" w14:textId="77777777" w:rsidTr="00FF1FAE">
        <w:tc>
          <w:tcPr>
            <w:tcW w:w="4508" w:type="dxa"/>
          </w:tcPr>
          <w:p w14:paraId="74D586E2" w14:textId="16D13FB5" w:rsidR="00E96462" w:rsidRPr="00E96462" w:rsidRDefault="00E96462">
            <w:r w:rsidRPr="00E96462">
              <w:t>Tool Plate on AMR</w:t>
            </w:r>
          </w:p>
        </w:tc>
        <w:tc>
          <w:tcPr>
            <w:tcW w:w="4508" w:type="dxa"/>
          </w:tcPr>
          <w:p w14:paraId="45467391" w14:textId="77777777" w:rsidR="00E96462" w:rsidRPr="00E96462" w:rsidRDefault="00E96462" w:rsidP="00E96462">
            <w:pPr>
              <w:spacing w:after="160" w:line="278" w:lineRule="auto"/>
            </w:pPr>
            <w:r w:rsidRPr="00E96462">
              <w:t>Customized for securely holding square and rectangular parts.</w:t>
            </w:r>
          </w:p>
          <w:p w14:paraId="3EA485DC" w14:textId="77777777" w:rsidR="00E96462" w:rsidRPr="00E96462" w:rsidRDefault="00E96462"/>
        </w:tc>
      </w:tr>
      <w:tr w:rsidR="00E96462" w14:paraId="432232D9" w14:textId="77777777" w:rsidTr="00FF1FAE">
        <w:tc>
          <w:tcPr>
            <w:tcW w:w="4508" w:type="dxa"/>
          </w:tcPr>
          <w:p w14:paraId="29299964" w14:textId="377C21E4" w:rsidR="00E96462" w:rsidRPr="00E96462" w:rsidRDefault="00E96462">
            <w:r w:rsidRPr="00E96462">
              <w:t>I/O Module or Communication Protocol</w:t>
            </w:r>
          </w:p>
        </w:tc>
        <w:tc>
          <w:tcPr>
            <w:tcW w:w="4508" w:type="dxa"/>
          </w:tcPr>
          <w:p w14:paraId="2F31D696" w14:textId="77777777" w:rsidR="00E96462" w:rsidRPr="00E96462" w:rsidRDefault="00E96462" w:rsidP="00E96462">
            <w:pPr>
              <w:spacing w:after="160" w:line="278" w:lineRule="auto"/>
            </w:pPr>
            <w:r w:rsidRPr="00E96462">
              <w:t xml:space="preserve">Facilitates signalling between the </w:t>
            </w:r>
            <w:proofErr w:type="spellStart"/>
            <w:r w:rsidRPr="00E96462">
              <w:t>cobot</w:t>
            </w:r>
            <w:proofErr w:type="spellEnd"/>
            <w:r w:rsidRPr="00E96462">
              <w:t xml:space="preserve"> and the AMR.</w:t>
            </w:r>
          </w:p>
          <w:p w14:paraId="3BEE6194" w14:textId="77777777" w:rsidR="00E96462" w:rsidRPr="00E96462" w:rsidRDefault="00E96462"/>
        </w:tc>
      </w:tr>
    </w:tbl>
    <w:p w14:paraId="2CB372BC" w14:textId="77777777" w:rsidR="00E96462" w:rsidRDefault="00E96462"/>
    <w:p w14:paraId="245C37E4" w14:textId="77777777" w:rsidR="00E96462" w:rsidRDefault="00E96462"/>
    <w:p w14:paraId="1E652559" w14:textId="77777777" w:rsidR="00E96462" w:rsidRDefault="00E96462"/>
    <w:p w14:paraId="79F0C37C" w14:textId="77777777" w:rsidR="00E96462" w:rsidRDefault="00E96462"/>
    <w:p w14:paraId="575311C9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t>4. Inputs and Outputs</w:t>
      </w:r>
    </w:p>
    <w:p w14:paraId="49051F91" w14:textId="3DEBF8D0" w:rsidR="00E96462" w:rsidRPr="00E96462" w:rsidRDefault="00E96462" w:rsidP="00FF1FAE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1FAE" w14:paraId="51F03FF9" w14:textId="77777777" w:rsidTr="00FF1FAE">
        <w:tc>
          <w:tcPr>
            <w:tcW w:w="4508" w:type="dxa"/>
          </w:tcPr>
          <w:p w14:paraId="6790B444" w14:textId="270F68C2" w:rsidR="00FF1FAE" w:rsidRDefault="00FF1FAE">
            <w:r w:rsidRPr="00E96462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5607EE1" w14:textId="293C65B6" w:rsidR="00FF1FAE" w:rsidRDefault="00FF1FAE">
            <w:r w:rsidRPr="00E96462">
              <w:rPr>
                <w:b/>
                <w:bCs/>
              </w:rPr>
              <w:t>Outputs</w:t>
            </w:r>
          </w:p>
        </w:tc>
      </w:tr>
      <w:tr w:rsidR="00FF1FAE" w14:paraId="445FE19F" w14:textId="77777777" w:rsidTr="00FF1FAE">
        <w:tc>
          <w:tcPr>
            <w:tcW w:w="4508" w:type="dxa"/>
          </w:tcPr>
          <w:p w14:paraId="260BC8DC" w14:textId="77777777" w:rsidR="00FF1FAE" w:rsidRPr="00E96462" w:rsidRDefault="00FF1FAE" w:rsidP="00FF1FAE">
            <w:pPr>
              <w:spacing w:after="160" w:line="278" w:lineRule="auto"/>
            </w:pPr>
            <w:r>
              <w:t xml:space="preserve">Input 1: </w:t>
            </w:r>
            <w:r w:rsidRPr="00E96462">
              <w:t>Vision system data (image of the part).</w:t>
            </w:r>
          </w:p>
          <w:p w14:paraId="08D3232E" w14:textId="2D256A7A" w:rsidR="00FF1FAE" w:rsidRDefault="00FF1FAE"/>
        </w:tc>
        <w:tc>
          <w:tcPr>
            <w:tcW w:w="4508" w:type="dxa"/>
          </w:tcPr>
          <w:p w14:paraId="4CE3B0FC" w14:textId="5CE4D391" w:rsidR="00FF1FAE" w:rsidRPr="00E96462" w:rsidRDefault="00FF1FAE" w:rsidP="00FF1FAE">
            <w:pPr>
              <w:spacing w:after="160" w:line="278" w:lineRule="auto"/>
            </w:pPr>
            <w:r>
              <w:t xml:space="preserve">Output 1: </w:t>
            </w:r>
            <w:r w:rsidRPr="00E96462">
              <w:t>Placement position and orientation for the gripper.</w:t>
            </w:r>
          </w:p>
          <w:p w14:paraId="26F94885" w14:textId="77777777" w:rsidR="00FF1FAE" w:rsidRDefault="00FF1FAE"/>
        </w:tc>
      </w:tr>
      <w:tr w:rsidR="00FF1FAE" w14:paraId="70CF650B" w14:textId="77777777" w:rsidTr="00FF1FAE">
        <w:tc>
          <w:tcPr>
            <w:tcW w:w="4508" w:type="dxa"/>
          </w:tcPr>
          <w:p w14:paraId="0301CB07" w14:textId="0AF06999" w:rsidR="00FF1FAE" w:rsidRPr="00E96462" w:rsidRDefault="00FF1FAE" w:rsidP="00FF1FAE">
            <w:pPr>
              <w:spacing w:after="160" w:line="278" w:lineRule="auto"/>
            </w:pPr>
            <w:r>
              <w:t xml:space="preserve">Input 2: </w:t>
            </w:r>
            <w:r w:rsidRPr="00E96462">
              <w:t>Signal from AMR (ready for part placement).</w:t>
            </w:r>
          </w:p>
          <w:p w14:paraId="2D5F594B" w14:textId="76D67BF2" w:rsidR="00FF1FAE" w:rsidRDefault="00FF1FAE"/>
        </w:tc>
        <w:tc>
          <w:tcPr>
            <w:tcW w:w="4508" w:type="dxa"/>
          </w:tcPr>
          <w:p w14:paraId="3616BC73" w14:textId="24812EE2" w:rsidR="00FF1FAE" w:rsidRPr="00E96462" w:rsidRDefault="00FF1FAE" w:rsidP="00FF1FAE">
            <w:pPr>
              <w:spacing w:after="160" w:line="278" w:lineRule="auto"/>
            </w:pPr>
            <w:r>
              <w:t>Output</w:t>
            </w:r>
            <w:r>
              <w:t xml:space="preserve"> 2</w:t>
            </w:r>
            <w:r>
              <w:t xml:space="preserve">: </w:t>
            </w:r>
            <w:r w:rsidRPr="00E96462">
              <w:t>Signal to AMR (placement task completed).</w:t>
            </w:r>
          </w:p>
          <w:p w14:paraId="3DF1657E" w14:textId="77777777" w:rsidR="00FF1FAE" w:rsidRDefault="00FF1FAE"/>
        </w:tc>
      </w:tr>
    </w:tbl>
    <w:p w14:paraId="2EEC42EB" w14:textId="77777777" w:rsidR="00E96462" w:rsidRDefault="00E96462"/>
    <w:p w14:paraId="4C83D2E8" w14:textId="77777777" w:rsidR="00E96462" w:rsidRDefault="00E96462"/>
    <w:p w14:paraId="1EC9510B" w14:textId="77777777" w:rsidR="00E96462" w:rsidRDefault="00E96462"/>
    <w:p w14:paraId="7387C037" w14:textId="77777777" w:rsidR="00FF1FAE" w:rsidRDefault="00FF1FAE"/>
    <w:p w14:paraId="482F98FE" w14:textId="77777777" w:rsidR="00FF1FAE" w:rsidRDefault="00FF1FAE"/>
    <w:p w14:paraId="56084623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lastRenderedPageBreak/>
        <w:t>5. Key Functional Requirements</w:t>
      </w:r>
    </w:p>
    <w:p w14:paraId="16778EA6" w14:textId="77777777" w:rsidR="00E96462" w:rsidRPr="00E96462" w:rsidRDefault="00E96462" w:rsidP="00E96462">
      <w:pPr>
        <w:numPr>
          <w:ilvl w:val="0"/>
          <w:numId w:val="4"/>
        </w:numPr>
      </w:pPr>
      <w:r w:rsidRPr="00E96462">
        <w:t xml:space="preserve">The vision system must achieve a recognition accuracy of at least </w:t>
      </w:r>
      <w:r w:rsidRPr="00E96462">
        <w:rPr>
          <w:b/>
          <w:bCs/>
        </w:rPr>
        <w:t>95%</w:t>
      </w:r>
      <w:r w:rsidRPr="00E96462">
        <w:t xml:space="preserve"> for part identification.</w:t>
      </w:r>
    </w:p>
    <w:p w14:paraId="03A8394B" w14:textId="77777777" w:rsidR="00E96462" w:rsidRPr="00E96462" w:rsidRDefault="00E96462" w:rsidP="00E96462">
      <w:pPr>
        <w:numPr>
          <w:ilvl w:val="0"/>
          <w:numId w:val="4"/>
        </w:numPr>
      </w:pPr>
      <w:r w:rsidRPr="00E96462">
        <w:t xml:space="preserve">The </w:t>
      </w:r>
      <w:proofErr w:type="spellStart"/>
      <w:r w:rsidRPr="00E96462">
        <w:t>cobot's</w:t>
      </w:r>
      <w:proofErr w:type="spellEnd"/>
      <w:r w:rsidRPr="00E96462">
        <w:t xml:space="preserve"> placement tolerance must be within </w:t>
      </w:r>
      <w:r w:rsidRPr="00E96462">
        <w:rPr>
          <w:b/>
          <w:bCs/>
        </w:rPr>
        <w:t>±1 mm</w:t>
      </w:r>
      <w:r w:rsidRPr="00E96462">
        <w:t xml:space="preserve"> to ensure stability during AMR transport.</w:t>
      </w:r>
    </w:p>
    <w:p w14:paraId="67AAB48E" w14:textId="77777777" w:rsidR="00E96462" w:rsidRPr="00E96462" w:rsidRDefault="00E96462" w:rsidP="00E96462">
      <w:pPr>
        <w:numPr>
          <w:ilvl w:val="0"/>
          <w:numId w:val="4"/>
        </w:numPr>
      </w:pPr>
      <w:r w:rsidRPr="00E96462">
        <w:t xml:space="preserve">The process cycle time (recognition, pick, and place) should not exceed </w:t>
      </w:r>
      <w:r w:rsidRPr="00E96462">
        <w:rPr>
          <w:b/>
          <w:bCs/>
        </w:rPr>
        <w:t>15 seconds</w:t>
      </w:r>
      <w:r w:rsidRPr="00E96462">
        <w:t xml:space="preserve"> per part.</w:t>
      </w:r>
    </w:p>
    <w:p w14:paraId="4C96DF8F" w14:textId="77777777" w:rsidR="00E96462" w:rsidRDefault="00E96462"/>
    <w:p w14:paraId="7719F152" w14:textId="77777777" w:rsidR="00E96462" w:rsidRDefault="00E96462"/>
    <w:p w14:paraId="2D97BF31" w14:textId="77777777" w:rsidR="00E96462" w:rsidRDefault="00E96462"/>
    <w:p w14:paraId="25839907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t>6. Safety Measures</w:t>
      </w:r>
    </w:p>
    <w:p w14:paraId="449267E7" w14:textId="77777777" w:rsidR="00E96462" w:rsidRPr="00E96462" w:rsidRDefault="00E96462" w:rsidP="00E96462">
      <w:pPr>
        <w:numPr>
          <w:ilvl w:val="0"/>
          <w:numId w:val="5"/>
        </w:numPr>
      </w:pPr>
      <w:r w:rsidRPr="00E96462">
        <w:t>Equipped with collision detection to ensure safe operation near humans and other equipment.</w:t>
      </w:r>
    </w:p>
    <w:p w14:paraId="3FA8D1E6" w14:textId="77777777" w:rsidR="00E96462" w:rsidRPr="00E96462" w:rsidRDefault="00E96462" w:rsidP="00E96462">
      <w:pPr>
        <w:numPr>
          <w:ilvl w:val="0"/>
          <w:numId w:val="5"/>
        </w:numPr>
      </w:pPr>
      <w:r w:rsidRPr="00E96462">
        <w:t>Gripper equipped with a soft-touch mechanism to avoid damaging parts.</w:t>
      </w:r>
    </w:p>
    <w:p w14:paraId="4A893B3F" w14:textId="77777777" w:rsidR="00E96462" w:rsidRPr="00E96462" w:rsidRDefault="00E96462" w:rsidP="00E96462">
      <w:pPr>
        <w:numPr>
          <w:ilvl w:val="0"/>
          <w:numId w:val="5"/>
        </w:numPr>
      </w:pPr>
      <w:r w:rsidRPr="00E96462">
        <w:t>Emergency stop button accessible for manual override.</w:t>
      </w:r>
    </w:p>
    <w:p w14:paraId="439BE3C3" w14:textId="77777777" w:rsidR="00E96462" w:rsidRDefault="00E96462"/>
    <w:p w14:paraId="68AA0191" w14:textId="77777777" w:rsidR="00E96462" w:rsidRDefault="00E96462"/>
    <w:p w14:paraId="0DBCA31F" w14:textId="77777777" w:rsidR="00E96462" w:rsidRDefault="00E96462"/>
    <w:p w14:paraId="4EB8E08D" w14:textId="77777777" w:rsidR="00E96462" w:rsidRPr="00E96462" w:rsidRDefault="00E96462" w:rsidP="00E96462">
      <w:pPr>
        <w:rPr>
          <w:b/>
          <w:bCs/>
        </w:rPr>
      </w:pPr>
      <w:r w:rsidRPr="00E96462">
        <w:rPr>
          <w:b/>
          <w:bCs/>
        </w:rPr>
        <w:t>7. Risks and Mitigation</w:t>
      </w:r>
    </w:p>
    <w:p w14:paraId="258B5286" w14:textId="77777777" w:rsidR="00E96462" w:rsidRPr="00E96462" w:rsidRDefault="00E96462" w:rsidP="00E96462">
      <w:pPr>
        <w:numPr>
          <w:ilvl w:val="0"/>
          <w:numId w:val="6"/>
        </w:numPr>
      </w:pPr>
      <w:r w:rsidRPr="00E96462">
        <w:rPr>
          <w:b/>
          <w:bCs/>
        </w:rPr>
        <w:t>Risk</w:t>
      </w:r>
      <w:r w:rsidRPr="00E96462">
        <w:t>: Misidentification of parts due to poor lighting or image quality.</w:t>
      </w:r>
    </w:p>
    <w:p w14:paraId="6CE9953A" w14:textId="77777777" w:rsidR="00E96462" w:rsidRPr="00E96462" w:rsidRDefault="00E96462" w:rsidP="00E96462">
      <w:pPr>
        <w:numPr>
          <w:ilvl w:val="1"/>
          <w:numId w:val="6"/>
        </w:numPr>
      </w:pPr>
      <w:r w:rsidRPr="00E96462">
        <w:rPr>
          <w:b/>
          <w:bCs/>
        </w:rPr>
        <w:t>Mitigation</w:t>
      </w:r>
      <w:r w:rsidRPr="00E96462">
        <w:t>: Calibrate the vision system and ensure consistent lighting conditions.</w:t>
      </w:r>
    </w:p>
    <w:p w14:paraId="580EB4E6" w14:textId="77777777" w:rsidR="00E96462" w:rsidRPr="00E96462" w:rsidRDefault="00E96462" w:rsidP="00E96462">
      <w:pPr>
        <w:numPr>
          <w:ilvl w:val="0"/>
          <w:numId w:val="6"/>
        </w:numPr>
      </w:pPr>
      <w:r w:rsidRPr="00E96462">
        <w:rPr>
          <w:b/>
          <w:bCs/>
        </w:rPr>
        <w:t>Risk</w:t>
      </w:r>
      <w:r w:rsidRPr="00E96462">
        <w:t>: Improper placement on the tool plate, causing instability.</w:t>
      </w:r>
    </w:p>
    <w:p w14:paraId="473ECBDF" w14:textId="77777777" w:rsidR="00E96462" w:rsidRPr="00E96462" w:rsidRDefault="00E96462" w:rsidP="00E96462">
      <w:pPr>
        <w:numPr>
          <w:ilvl w:val="1"/>
          <w:numId w:val="6"/>
        </w:numPr>
      </w:pPr>
      <w:r w:rsidRPr="00E96462">
        <w:rPr>
          <w:b/>
          <w:bCs/>
        </w:rPr>
        <w:t>Mitigation</w:t>
      </w:r>
      <w:r w:rsidRPr="00E96462">
        <w:t xml:space="preserve">: </w:t>
      </w:r>
      <w:proofErr w:type="gramStart"/>
      <w:r w:rsidRPr="00E96462">
        <w:t>Program</w:t>
      </w:r>
      <w:proofErr w:type="gramEnd"/>
      <w:r w:rsidRPr="00E96462">
        <w:t xml:space="preserve"> double-check alignment after placement.</w:t>
      </w:r>
    </w:p>
    <w:p w14:paraId="2D7A9D06" w14:textId="77777777" w:rsidR="00E96462" w:rsidRDefault="00E96462"/>
    <w:p w14:paraId="1E67FE05" w14:textId="77777777" w:rsidR="00E96462" w:rsidRDefault="00E96462"/>
    <w:sectPr w:rsidR="00E9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2B74"/>
    <w:multiLevelType w:val="multilevel"/>
    <w:tmpl w:val="713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06BB0"/>
    <w:multiLevelType w:val="multilevel"/>
    <w:tmpl w:val="3C2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F37B2"/>
    <w:multiLevelType w:val="multilevel"/>
    <w:tmpl w:val="BE98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C2518"/>
    <w:multiLevelType w:val="multilevel"/>
    <w:tmpl w:val="6A34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95AB0"/>
    <w:multiLevelType w:val="multilevel"/>
    <w:tmpl w:val="D17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B5AC1"/>
    <w:multiLevelType w:val="multilevel"/>
    <w:tmpl w:val="B4F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633425">
    <w:abstractNumId w:val="2"/>
  </w:num>
  <w:num w:numId="2" w16cid:durableId="1343170104">
    <w:abstractNumId w:val="4"/>
  </w:num>
  <w:num w:numId="3" w16cid:durableId="453213438">
    <w:abstractNumId w:val="1"/>
  </w:num>
  <w:num w:numId="4" w16cid:durableId="606036484">
    <w:abstractNumId w:val="0"/>
  </w:num>
  <w:num w:numId="5" w16cid:durableId="1527134035">
    <w:abstractNumId w:val="3"/>
  </w:num>
  <w:num w:numId="6" w16cid:durableId="1058086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62"/>
    <w:rsid w:val="001F0B06"/>
    <w:rsid w:val="002105C0"/>
    <w:rsid w:val="002C32AA"/>
    <w:rsid w:val="004B4049"/>
    <w:rsid w:val="00553AEE"/>
    <w:rsid w:val="00984E88"/>
    <w:rsid w:val="00E201B2"/>
    <w:rsid w:val="00E96462"/>
    <w:rsid w:val="00EF0E3D"/>
    <w:rsid w:val="00F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7CC"/>
  <w15:chartTrackingRefBased/>
  <w15:docId w15:val="{83C12AAA-FC26-4D57-B4AB-E3AE0CE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AE"/>
  </w:style>
  <w:style w:type="paragraph" w:styleId="Heading1">
    <w:name w:val="heading 1"/>
    <w:basedOn w:val="Normal"/>
    <w:next w:val="Normal"/>
    <w:link w:val="Heading1Char"/>
    <w:uiPriority w:val="9"/>
    <w:qFormat/>
    <w:rsid w:val="00E9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Hailing Xin</dc:creator>
  <cp:keywords/>
  <dc:description/>
  <cp:lastModifiedBy>Hailing Xin</cp:lastModifiedBy>
  <cp:revision>4</cp:revision>
  <dcterms:created xsi:type="dcterms:W3CDTF">2024-12-18T22:58:00Z</dcterms:created>
  <dcterms:modified xsi:type="dcterms:W3CDTF">2024-12-18T23:07:00Z</dcterms:modified>
</cp:coreProperties>
</file>