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center"/>
      </w:pPr>
      <w:r>
        <w:rPr>
          <w:rFonts w:ascii="Times New Roman" w:hAnsi="Times New Roman" w:eastAsia="黑体"/>
          <w:b/>
          <w:sz w:val="32"/>
        </w:rPr>
        <w:t>计算机软件著作权登记申请表</w:t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>一、软件名称（全称）：</w:t>
      </w:r>
      <w:r>
        <w:rPr>
          <w:rFonts w:ascii="Times New Roman" w:hAnsi="Times New Roman" w:eastAsia="宋体"/>
          <w:b w:val="0"/>
          <w:sz w:val="22"/>
        </w:rPr>
        <w:t>基于灰度传感器阵列的智能车巡线与路口识别软件</w:t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 xml:space="preserve">　　软件名称（简称）：</w:t>
      </w:r>
      <w:r>
        <w:rPr>
          <w:rFonts w:ascii="Times New Roman" w:hAnsi="Times New Roman" w:eastAsia="宋体"/>
          <w:b w:val="0"/>
          <w:sz w:val="22"/>
        </w:rPr>
        <w:t>灰度巡线识别软件</w:t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 xml:space="preserve">　　版本号：</w:t>
      </w:r>
      <w:r>
        <w:rPr>
          <w:rFonts w:ascii="Times New Roman" w:hAnsi="Times New Roman" w:eastAsia="宋体"/>
          <w:b w:val="0"/>
          <w:sz w:val="22"/>
        </w:rPr>
        <w:t>V1.0</w:t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 xml:space="preserve">　　软件作品说明：</w:t>
      </w:r>
      <w:r>
        <w:rPr>
          <w:rFonts w:ascii="Times New Roman" w:hAnsi="Times New Roman" w:eastAsia="宋体"/>
          <w:b w:val="0"/>
          <w:sz w:val="22"/>
        </w:rPr>
        <w:t>原创软件</w:t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 xml:space="preserve">　　开发完成日期：</w:t>
      </w:r>
      <w:r>
        <w:rPr>
          <w:rFonts w:ascii="Times New Roman" w:hAnsi="Times New Roman" w:eastAsia="宋体"/>
          <w:b w:val="0"/>
          <w:sz w:val="22"/>
        </w:rPr>
        <w:t>2026 年 09 月    日</w:t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 xml:space="preserve">　　发表状态：</w:t>
      </w:r>
      <w:r>
        <w:rPr>
          <w:rFonts w:ascii="Times New Roman" w:hAnsi="Times New Roman" w:eastAsia="宋体"/>
          <w:b w:val="0"/>
          <w:sz w:val="22"/>
        </w:rPr>
        <w:t>□ 已发表      ☑ 未发表</w:t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 xml:space="preserve">　　开发方式：</w:t>
      </w:r>
      <w:r>
        <w:rPr>
          <w:rFonts w:ascii="Times New Roman" w:hAnsi="Times New Roman" w:eastAsia="宋体"/>
          <w:b w:val="0"/>
          <w:sz w:val="22"/>
        </w:rPr>
        <w:t>☑ 独立开发    □ 合作开发    □ 委托开发    □ 下达任务开发</w:t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 xml:space="preserve">　　权利取得方式：</w:t>
      </w:r>
      <w:r>
        <w:rPr>
          <w:rFonts w:ascii="Times New Roman" w:hAnsi="Times New Roman" w:eastAsia="宋体"/>
          <w:b w:val="0"/>
          <w:sz w:val="22"/>
        </w:rPr>
        <w:t>☑ 原始取得    □ 继受取得</w:t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 xml:space="preserve">　　权利范围：</w:t>
      </w:r>
      <w:r>
        <w:rPr>
          <w:rFonts w:ascii="Times New Roman" w:hAnsi="Times New Roman" w:eastAsia="宋体"/>
          <w:b w:val="0"/>
          <w:sz w:val="22"/>
        </w:rPr>
        <w:t>☑ 全部权利    □ 部分权利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>二、软件技术特点与用途：</w:t>
      </w:r>
      <w:r>
        <w:rPr>
          <w:rFonts w:ascii="Times New Roman" w:hAnsi="Times New Roman" w:eastAsia="宋体"/>
          <w:b w:val="0"/>
          <w:sz w:val="22"/>
        </w:rPr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 xml:space="preserve">　　（1）软件用途：</w:t>
      </w:r>
      <w:r>
        <w:rPr>
          <w:rFonts w:ascii="Times New Roman" w:hAnsi="Times New Roman" w:eastAsia="宋体"/>
          <w:b w:val="0"/>
          <w:sz w:val="22"/>
        </w:rPr>
        <w:t>面向智能车、轮式机器人的灰度阵列巡线应用，提供灰度数据校准、巡线偏移计算与路口类型识别结果，供车辆循迹控制与路口决策使用。</w:t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 xml:space="preserve">　　（2）主要功能：</w:t>
      </w:r>
      <w:r>
        <w:rPr>
          <w:rFonts w:ascii="Times New Roman" w:hAnsi="Times New Roman" w:eastAsia="宋体"/>
          <w:b w:val="0"/>
          <w:sz w:val="22"/>
        </w:rPr>
        <w:t>灰度采集与均值校准、数据归一化与触发判定、连续触发段分割统计、加权坐标映射与目标跟随、历史记录与路口识别。</w:t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 xml:space="preserve">　　（3）技术特点：</w:t>
      </w:r>
      <w:r>
        <w:rPr>
          <w:rFonts w:ascii="Times New Roman" w:hAnsi="Times New Roman" w:eastAsia="宋体"/>
          <w:b w:val="0"/>
          <w:sz w:val="22"/>
        </w:rPr>
        <w:t>纯 C 语言实现，不依赖操作系统与特定外设库；支持 4～16 路模拟量/数字量灰度阵列；支持多线跟随模式与 9 类路口识别；全静态内存分配，适合嵌入式实时环境；通过宏定义完成编译期配置，可移植性强。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>三、软件运行环境：</w:t>
      </w:r>
      <w:r>
        <w:rPr>
          <w:rFonts w:ascii="Times New Roman" w:hAnsi="Times New Roman" w:eastAsia="宋体"/>
          <w:b w:val="0"/>
          <w:sz w:val="22"/>
        </w:rPr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 xml:space="preserve">　　（1）开发的硬件环境：</w:t>
      </w:r>
      <w:r>
        <w:rPr>
          <w:rFonts w:ascii="Times New Roman" w:hAnsi="Times New Roman" w:eastAsia="宋体"/>
          <w:b w:val="0"/>
          <w:sz w:val="22"/>
        </w:rPr>
        <w:t>STM32F407ZGT6 单片机开发板、14 路灰度传感器阵列、J-Link/ST-Link 下载调试器、PC 机。</w:t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 xml:space="preserve">　　（2）运行的硬件环境：</w:t>
      </w:r>
      <w:r>
        <w:rPr>
          <w:rFonts w:ascii="Times New Roman" w:hAnsi="Times New Roman" w:eastAsia="宋体"/>
          <w:b w:val="0"/>
          <w:sz w:val="22"/>
        </w:rPr>
        <w:t>STM32、ESP32、MSP 等单片机平台，支持 4～16 路灰度传感器（ADC 或 GPIO 接入）。</w:t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 xml:space="preserve">　　（3）开发该软件的操作系统：</w:t>
      </w:r>
      <w:r>
        <w:rPr>
          <w:rFonts w:ascii="Times New Roman" w:hAnsi="Times New Roman" w:eastAsia="宋体"/>
          <w:b w:val="0"/>
          <w:sz w:val="22"/>
        </w:rPr>
        <w:t>Windows 10/11</w:t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 xml:space="preserve">　　（4）软件开发环境/开发工具：</w:t>
      </w:r>
      <w:r>
        <w:rPr>
          <w:rFonts w:ascii="Times New Roman" w:hAnsi="Times New Roman" w:eastAsia="宋体"/>
          <w:b w:val="0"/>
          <w:sz w:val="22"/>
        </w:rPr>
        <w:t>Keil MDK-ARM 5、STM32CubeMX、VSCode 等，编译器支持 C99 标准。</w:t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 xml:space="preserve">　　（5）该软件的运行平台/操作系统：</w:t>
      </w:r>
      <w:r>
        <w:rPr>
          <w:rFonts w:ascii="Times New Roman" w:hAnsi="Times New Roman" w:eastAsia="宋体"/>
          <w:b w:val="0"/>
          <w:sz w:val="22"/>
        </w:rPr>
        <w:t>裸机环境或 FreeRTOS、RT-Thread 等 RTOS 环境。</w:t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 xml:space="preserve">　　（6）软件运行支撑环境/支持软件：</w:t>
      </w:r>
      <w:r>
        <w:rPr>
          <w:rFonts w:ascii="Times New Roman" w:hAnsi="Times New Roman" w:eastAsia="宋体"/>
          <w:b w:val="0"/>
          <w:sz w:val="22"/>
        </w:rPr>
        <w:t>仅依赖标准 C 库，无第三方库依赖。</w:t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 xml:space="preserve">　　（7）编程语言：</w:t>
      </w:r>
      <w:r>
        <w:rPr>
          <w:rFonts w:ascii="Times New Roman" w:hAnsi="Times New Roman" w:eastAsia="宋体"/>
          <w:b w:val="0"/>
          <w:sz w:val="22"/>
        </w:rPr>
        <w:t>C 语言</w:t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 xml:space="preserve">　　（8）源程序量：</w:t>
      </w:r>
      <w:r>
        <w:rPr>
          <w:rFonts w:ascii="Times New Roman" w:hAnsi="Times New Roman" w:eastAsia="宋体"/>
          <w:b w:val="0"/>
          <w:sz w:val="22"/>
        </w:rPr>
        <w:t>约 16,400 行（自研源代码，不含第三方库）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>四、著作权人信息：</w:t>
      </w:r>
      <w:r>
        <w:rPr>
          <w:rFonts w:ascii="Times New Roman" w:hAnsi="Times New Roman" w:eastAsia="宋体"/>
          <w:b w:val="0"/>
          <w:sz w:val="22"/>
        </w:rPr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 xml:space="preserve">　　名称（姓名）：</w:t>
      </w:r>
      <w:r>
        <w:rPr>
          <w:rFonts w:ascii="Times New Roman" w:hAnsi="Times New Roman" w:eastAsia="宋体"/>
          <w:b w:val="0"/>
          <w:sz w:val="22"/>
        </w:rPr>
        <w:t>苏州城市学院</w:t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 xml:space="preserve">　　类别：</w:t>
      </w:r>
      <w:r>
        <w:rPr>
          <w:rFonts w:ascii="Times New Roman" w:hAnsi="Times New Roman" w:eastAsia="宋体"/>
          <w:b w:val="0"/>
          <w:sz w:val="22"/>
        </w:rPr>
        <w:t>☑ 单位    □ 个人</w:t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 xml:space="preserve">　　国籍：</w:t>
      </w:r>
      <w:r>
        <w:rPr>
          <w:rFonts w:ascii="Times New Roman" w:hAnsi="Times New Roman" w:eastAsia="宋体"/>
          <w:b w:val="0"/>
          <w:sz w:val="22"/>
        </w:rPr>
        <w:t>中国</w:t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 xml:space="preserve">　　证件类型：</w:t>
      </w:r>
      <w:r>
        <w:rPr>
          <w:rFonts w:ascii="Times New Roman" w:hAnsi="Times New Roman" w:eastAsia="宋体"/>
          <w:b w:val="0"/>
          <w:sz w:val="22"/>
        </w:rPr>
        <w:t>事业单位法人证书</w:t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 xml:space="preserve">　　证件号码：</w:t>
      </w:r>
      <w:r>
        <w:rPr>
          <w:rFonts w:ascii="Times New Roman" w:hAnsi="Times New Roman" w:eastAsia="宋体"/>
          <w:b w:val="0"/>
          <w:sz w:val="22"/>
        </w:rPr>
        <w:t>（请填写）</w:t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 xml:space="preserve">　　通信地址：</w:t>
      </w:r>
      <w:r>
        <w:rPr>
          <w:rFonts w:ascii="Times New Roman" w:hAnsi="Times New Roman" w:eastAsia="宋体"/>
          <w:b w:val="0"/>
          <w:sz w:val="22"/>
        </w:rPr>
        <w:t>（请填写）</w:t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 xml:space="preserve">　　邮政编码：</w:t>
      </w:r>
      <w:r>
        <w:rPr>
          <w:rFonts w:ascii="Times New Roman" w:hAnsi="Times New Roman" w:eastAsia="宋体"/>
          <w:b w:val="0"/>
          <w:sz w:val="22"/>
        </w:rPr>
        <w:t>（请填写）</w:t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 xml:space="preserve">　　联系人姓名：</w:t>
      </w:r>
      <w:r>
        <w:rPr>
          <w:rFonts w:ascii="Times New Roman" w:hAnsi="Times New Roman" w:eastAsia="宋体"/>
          <w:b w:val="0"/>
          <w:sz w:val="22"/>
        </w:rPr>
        <w:t>（请填写）</w:t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 xml:space="preserve">　　电话号码：</w:t>
      </w:r>
      <w:r>
        <w:rPr>
          <w:rFonts w:ascii="Times New Roman" w:hAnsi="Times New Roman" w:eastAsia="宋体"/>
          <w:b w:val="0"/>
          <w:sz w:val="22"/>
        </w:rPr>
        <w:t>（请填写）</w:t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 xml:space="preserve">　　传真号码：</w:t>
      </w:r>
      <w:r>
        <w:rPr>
          <w:rFonts w:ascii="Times New Roman" w:hAnsi="Times New Roman" w:eastAsia="宋体"/>
          <w:b w:val="0"/>
          <w:sz w:val="22"/>
        </w:rPr>
        <w:t>（请填写）</w:t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 xml:space="preserve">　　E-mail：</w:t>
      </w:r>
      <w:r>
        <w:rPr>
          <w:rFonts w:ascii="Times New Roman" w:hAnsi="Times New Roman" w:eastAsia="宋体"/>
          <w:b w:val="0"/>
          <w:sz w:val="22"/>
        </w:rPr>
        <w:t>（请填写）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>五、申请人信息：</w:t>
      </w:r>
      <w:r>
        <w:rPr>
          <w:rFonts w:ascii="Times New Roman" w:hAnsi="Times New Roman" w:eastAsia="宋体"/>
          <w:b w:val="0"/>
          <w:sz w:val="22"/>
        </w:rPr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 xml:space="preserve">　　申请方式：</w:t>
      </w:r>
      <w:r>
        <w:rPr>
          <w:rFonts w:ascii="Times New Roman" w:hAnsi="Times New Roman" w:eastAsia="宋体"/>
          <w:b w:val="0"/>
          <w:sz w:val="22"/>
        </w:rPr>
        <w:t>☑ 由著作权人申请    □ 由代理人申请</w:t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 xml:space="preserve">　　申请人：</w:t>
      </w:r>
      <w:r>
        <w:rPr>
          <w:rFonts w:ascii="Times New Roman" w:hAnsi="Times New Roman" w:eastAsia="宋体"/>
          <w:b w:val="0"/>
          <w:sz w:val="22"/>
        </w:rPr>
        <w:t>苏州城市学院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>六、提交材料清单：</w:t>
      </w:r>
      <w:r>
        <w:rPr>
          <w:rFonts w:ascii="Times New Roman" w:hAnsi="Times New Roman" w:eastAsia="宋体"/>
          <w:b w:val="0"/>
          <w:sz w:val="22"/>
        </w:rPr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 xml:space="preserve">　　1. 计算机软件著作权登记申请表（1 份）；</w:t>
      </w:r>
      <w:r>
        <w:rPr>
          <w:rFonts w:ascii="Times New Roman" w:hAnsi="Times New Roman" w:eastAsia="宋体"/>
          <w:b w:val="0"/>
          <w:sz w:val="22"/>
        </w:rPr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 xml:space="preserve">　　2. 源程序（前后各连续 30 页，共 60 页，不足 60 页的全部提交）；</w:t>
      </w:r>
      <w:r>
        <w:rPr>
          <w:rFonts w:ascii="Times New Roman" w:hAnsi="Times New Roman" w:eastAsia="宋体"/>
          <w:b w:val="0"/>
          <w:sz w:val="22"/>
        </w:rPr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 xml:space="preserve">　　3. 软件说明书/用户手册文档（前后各连续 30 页，共 60 页，不足 60 页的全部提交）；</w:t>
      </w:r>
      <w:r>
        <w:rPr>
          <w:rFonts w:ascii="Times New Roman" w:hAnsi="Times New Roman" w:eastAsia="宋体"/>
          <w:b w:val="0"/>
          <w:sz w:val="22"/>
        </w:rPr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2"/>
        </w:rPr>
        <w:t xml:space="preserve">　　4. 相关证明文件（著作权人身份证明文件等）。</w:t>
      </w:r>
      <w:r>
        <w:rPr>
          <w:rFonts w:ascii="Times New Roman" w:hAnsi="Times New Roman" w:eastAsia="宋体"/>
          <w:b w:val="0"/>
          <w:sz w:val="22"/>
        </w:rPr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2"/>
        </w:rPr>
        <w:t>申请人（著作权人）签字（盖章）：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2"/>
        </w:rPr>
        <w:t xml:space="preserve">　　　　　　　　年　　月　　日</w:t>
      </w:r>
    </w:p>
    <w:sectPr w:rsidR="00FC693F" w:rsidRPr="0006063C" w:rsidSect="00034616">
      <w:pgSz w:w="11906" w:h="16838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