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2AFD6" w14:textId="77777777" w:rsidR="008875FD" w:rsidRDefault="008875FD"/>
    <w:p w14:paraId="70D09C2D" w14:textId="77777777" w:rsidR="008875FD" w:rsidRDefault="008875FD"/>
    <w:p w14:paraId="0E0458B8" w14:textId="77777777" w:rsidR="008875FD" w:rsidRDefault="008875FD"/>
    <w:p w14:paraId="57CC53BF" w14:textId="77777777" w:rsidR="008875FD" w:rsidRDefault="008875FD"/>
    <w:p w14:paraId="54B5BC79" w14:textId="77777777" w:rsidR="008875FD" w:rsidRDefault="008875FD"/>
    <w:p w14:paraId="5B0C51FC" w14:textId="77777777" w:rsidR="008875FD" w:rsidRDefault="008875FD"/>
    <w:p w14:paraId="02B21D32" w14:textId="77777777" w:rsidR="008875FD" w:rsidRDefault="00000000">
      <w:pPr>
        <w:jc w:val="center"/>
      </w:pPr>
      <w:r>
        <w:rPr>
          <w:b/>
          <w:sz w:val="32"/>
        </w:rPr>
        <w:t>Multi-Stage Predictive Modeling of Healthcare Expenditure</w:t>
      </w:r>
      <w:r>
        <w:rPr>
          <w:b/>
          <w:sz w:val="32"/>
        </w:rPr>
        <w:br/>
        <w:t>Using MEPS Longitudinal Data (2013–2019)</w:t>
      </w:r>
    </w:p>
    <w:p w14:paraId="0616C92E" w14:textId="77777777" w:rsidR="008875FD" w:rsidRDefault="008875FD"/>
    <w:p w14:paraId="6B30816D" w14:textId="63BF0511" w:rsidR="008875FD" w:rsidRDefault="00000000" w:rsidP="00D77C05">
      <w:pPr>
        <w:jc w:val="center"/>
      </w:pPr>
      <w:r>
        <w:t>ALY 6980 Experiential Learning</w:t>
      </w:r>
    </w:p>
    <w:p w14:paraId="3EE2126E" w14:textId="77777777" w:rsidR="008875FD" w:rsidRDefault="00000000">
      <w:pPr>
        <w:jc w:val="center"/>
      </w:pPr>
      <w:r>
        <w:t>Northeastern University</w:t>
      </w:r>
    </w:p>
    <w:p w14:paraId="01E9EC18" w14:textId="77777777" w:rsidR="008875FD" w:rsidRDefault="00000000">
      <w:pPr>
        <w:jc w:val="center"/>
      </w:pPr>
      <w:r>
        <w:t>College of Professional Studies</w:t>
      </w:r>
    </w:p>
    <w:p w14:paraId="0612F7F0" w14:textId="7D87F495" w:rsidR="008875FD" w:rsidRDefault="00D77C05">
      <w:pPr>
        <w:jc w:val="center"/>
      </w:pPr>
      <w:proofErr w:type="spellStart"/>
      <w:r>
        <w:t>Shuaibing</w:t>
      </w:r>
      <w:proofErr w:type="spellEnd"/>
      <w:r>
        <w:t xml:space="preserve"> Gao</w:t>
      </w:r>
    </w:p>
    <w:p w14:paraId="20BE73E7" w14:textId="77777777" w:rsidR="008875FD" w:rsidRDefault="00000000">
      <w:pPr>
        <w:jc w:val="center"/>
      </w:pPr>
      <w:r>
        <w:t>January 2026</w:t>
      </w:r>
    </w:p>
    <w:p w14:paraId="45713ADB" w14:textId="77777777" w:rsidR="008875FD" w:rsidRDefault="00000000">
      <w:r>
        <w:br w:type="page"/>
      </w:r>
    </w:p>
    <w:p w14:paraId="23EBC2DF" w14:textId="77777777" w:rsidR="008875FD" w:rsidRDefault="00000000">
      <w:pPr>
        <w:pStyle w:val="Heading1"/>
      </w:pPr>
      <w:r>
        <w:lastRenderedPageBreak/>
        <w:t>Table of Contents</w:t>
      </w:r>
    </w:p>
    <w:p w14:paraId="269F9A4A" w14:textId="77777777" w:rsidR="008875FD" w:rsidRDefault="00000000">
      <w:pPr>
        <w:spacing w:after="40"/>
      </w:pPr>
      <w:r>
        <w:t>1. Introduction</w:t>
      </w:r>
    </w:p>
    <w:p w14:paraId="53EEC1FA" w14:textId="77777777" w:rsidR="008875FD" w:rsidRDefault="00000000">
      <w:pPr>
        <w:spacing w:after="40"/>
      </w:pPr>
      <w:r>
        <w:t>2. Research Methods</w:t>
      </w:r>
    </w:p>
    <w:p w14:paraId="09947D66" w14:textId="77777777" w:rsidR="008875FD" w:rsidRDefault="00000000">
      <w:pPr>
        <w:spacing w:after="40"/>
      </w:pPr>
      <w:r>
        <w:t xml:space="preserve">   2.1 Data Source and Sample</w:t>
      </w:r>
    </w:p>
    <w:p w14:paraId="209B62E9" w14:textId="77777777" w:rsidR="008875FD" w:rsidRDefault="00000000">
      <w:pPr>
        <w:spacing w:after="40"/>
      </w:pPr>
      <w:r>
        <w:t xml:space="preserve">   2.2 Feature Engineering</w:t>
      </w:r>
    </w:p>
    <w:p w14:paraId="042E489C" w14:textId="77777777" w:rsidR="008875FD" w:rsidRDefault="00000000">
      <w:pPr>
        <w:spacing w:after="40"/>
      </w:pPr>
      <w:r>
        <w:t xml:space="preserve">   2.3 Exploratory Data Analysis</w:t>
      </w:r>
    </w:p>
    <w:p w14:paraId="7EA4327A" w14:textId="77777777" w:rsidR="008875FD" w:rsidRDefault="00000000">
      <w:pPr>
        <w:spacing w:after="40"/>
      </w:pPr>
      <w:r>
        <w:t xml:space="preserve">   2.4 Multi-Stage Modeling Architecture</w:t>
      </w:r>
    </w:p>
    <w:p w14:paraId="7C318028" w14:textId="77777777" w:rsidR="008875FD" w:rsidRDefault="00000000">
      <w:pPr>
        <w:spacing w:after="40"/>
      </w:pPr>
      <w:r>
        <w:t>3. Analysis Results and Discussion</w:t>
      </w:r>
    </w:p>
    <w:p w14:paraId="120E78E4" w14:textId="77777777" w:rsidR="008875FD" w:rsidRDefault="00000000">
      <w:pPr>
        <w:spacing w:after="40"/>
      </w:pPr>
      <w:r>
        <w:t xml:space="preserve">   3.1 Data Processing Results</w:t>
      </w:r>
    </w:p>
    <w:p w14:paraId="50408E21" w14:textId="77777777" w:rsidR="008875FD" w:rsidRDefault="00000000">
      <w:pPr>
        <w:spacing w:after="40"/>
      </w:pPr>
      <w:r>
        <w:t xml:space="preserve">   3.2 Hidden Risers and Warning Signals</w:t>
      </w:r>
    </w:p>
    <w:p w14:paraId="579976E2" w14:textId="77777777" w:rsidR="008875FD" w:rsidRDefault="00000000">
      <w:pPr>
        <w:spacing w:after="40"/>
      </w:pPr>
      <w:r>
        <w:t xml:space="preserve">   3.3 Patient Phenotype Clustering</w:t>
      </w:r>
    </w:p>
    <w:p w14:paraId="35728F59" w14:textId="77777777" w:rsidR="008875FD" w:rsidRDefault="00000000">
      <w:pPr>
        <w:spacing w:after="40"/>
      </w:pPr>
      <w:r>
        <w:t xml:space="preserve">   3.4 Stage 1: Risk Tier Classification</w:t>
      </w:r>
    </w:p>
    <w:p w14:paraId="06F21B9B" w14:textId="77777777" w:rsidR="008875FD" w:rsidRDefault="00000000">
      <w:pPr>
        <w:spacing w:after="40"/>
      </w:pPr>
      <w:r>
        <w:t xml:space="preserve">   3.5 Stage 1.5: Intermediate Latent Factors</w:t>
      </w:r>
    </w:p>
    <w:p w14:paraId="1119CDB9" w14:textId="77777777" w:rsidR="008875FD" w:rsidRDefault="00000000">
      <w:pPr>
        <w:spacing w:after="40"/>
      </w:pPr>
      <w:r>
        <w:t xml:space="preserve">   3.6 Stage 2: Tweedie Expenditure Regression</w:t>
      </w:r>
    </w:p>
    <w:p w14:paraId="25F5DF77" w14:textId="77777777" w:rsidR="008875FD" w:rsidRDefault="00000000">
      <w:pPr>
        <w:spacing w:after="40"/>
      </w:pPr>
      <w:r>
        <w:t xml:space="preserve">   3.7 Model Comparison: Impact of Latent Factors</w:t>
      </w:r>
    </w:p>
    <w:p w14:paraId="648AA6FA" w14:textId="77777777" w:rsidR="008875FD" w:rsidRDefault="00000000">
      <w:pPr>
        <w:spacing w:after="40"/>
      </w:pPr>
      <w:r>
        <w:t>4. Conclusion</w:t>
      </w:r>
    </w:p>
    <w:p w14:paraId="3634C15A" w14:textId="77777777" w:rsidR="008875FD" w:rsidRDefault="00000000">
      <w:pPr>
        <w:spacing w:after="40"/>
      </w:pPr>
      <w:r>
        <w:t>5. References</w:t>
      </w:r>
    </w:p>
    <w:p w14:paraId="20EA6F31" w14:textId="77777777" w:rsidR="008875FD" w:rsidRDefault="00000000">
      <w:pPr>
        <w:spacing w:after="40"/>
      </w:pPr>
      <w:r>
        <w:t>Appendix A: Feature Definitions</w:t>
      </w:r>
    </w:p>
    <w:p w14:paraId="5CB867F1" w14:textId="77777777" w:rsidR="008875FD" w:rsidRDefault="00000000">
      <w:pPr>
        <w:spacing w:after="40"/>
      </w:pPr>
      <w:r>
        <w:t>Appendix B: DBSCAN Clustering Details</w:t>
      </w:r>
    </w:p>
    <w:p w14:paraId="29786AC9" w14:textId="77777777" w:rsidR="008875FD" w:rsidRDefault="00000000">
      <w:r>
        <w:br w:type="page"/>
      </w:r>
    </w:p>
    <w:p w14:paraId="0BA55985" w14:textId="77777777" w:rsidR="008875FD" w:rsidRDefault="00000000">
      <w:pPr>
        <w:pStyle w:val="Heading1"/>
      </w:pPr>
      <w:r>
        <w:lastRenderedPageBreak/>
        <w:t>1. Introduction</w:t>
      </w:r>
    </w:p>
    <w:p w14:paraId="6167F524" w14:textId="77777777" w:rsidR="008875FD" w:rsidRDefault="00000000">
      <w:r>
        <w:t>Healthcare expenditure in the United States continues to grow, reaching $4.5 trillion in 2022 and accounting for approximately 17.3% of GDP (Centers for Medicare &amp; Medicaid Services [CMS], 2023). Accurately predicting individual-level healthcare costs is critical for insurance risk adjustment, population health management, and resource allocation. However, healthcare spending follows a highly skewed distribution: approximately 5% of the population accounts for over 50% of total expenditures (Mitchell, 2020), making traditional regression approaches inadequate.</w:t>
      </w:r>
    </w:p>
    <w:p w14:paraId="6C345E43" w14:textId="77777777" w:rsidR="008875FD" w:rsidRDefault="00000000">
      <w:r>
        <w:t>This study addresses these challenges through a multi-stage predictive modeling framework applied to the Medical Expenditure Panel Survey (MEPS) Household Component longitudinal data spanning 2013–2019. Unlike conventional single-model approaches, the proposed architecture employs a stepwise supervised learning pipeline where outputs from earlier classification and latent factor models serve as meta-features for the final expenditure regression. This design captures nonlinear risk dynamics—such as hidden cost escalators, mental health trajectories, and healthcare engagement patterns—that single-stage models typically miss.</w:t>
      </w:r>
    </w:p>
    <w:p w14:paraId="301117AB" w14:textId="77777777" w:rsidR="008875FD" w:rsidRDefault="00000000">
      <w:r>
        <w:t>The study makes three primary contributions: (1) a three-tier risk classification system (Stable, Rising, Shock) that replaces the conventional binary high/low dichotomy; (2) five clinically interpretable intermediate latent factors that bridge raw features and final cost prediction; and (3) a Tweedie regression model that naturally handles the zero-inflated, heavy-tailed distribution of healthcare costs, achieving a 32.6% reduction in Mean Absolute Error compared to the baseline model without latent factors.</w:t>
      </w:r>
    </w:p>
    <w:p w14:paraId="1AC5C12F" w14:textId="323250A4" w:rsidR="008875FD" w:rsidRDefault="00000000">
      <w:r>
        <w:lastRenderedPageBreak/>
        <w:t xml:space="preserve">Key changes from the previous version of this project </w:t>
      </w:r>
      <w:proofErr w:type="gramStart"/>
      <w:r>
        <w:t>include:</w:t>
      </w:r>
      <w:proofErr w:type="gramEnd"/>
      <w:r>
        <w:t xml:space="preserve"> expanded data coverage from Panels 18–21 (2013–2016) to Panels 18–23 (2013–2019), addition of nine medication-derived features from MEPS Prescribed Medicines files, improved clustering analysis using combined Elbow/Silhouette/DBSCAN methods, and enhanced model interpretability through SHAP analysis and clinical narrative.</w:t>
      </w:r>
    </w:p>
    <w:p w14:paraId="2F90D52F" w14:textId="77777777" w:rsidR="008875FD" w:rsidRDefault="00000000">
      <w:pPr>
        <w:pStyle w:val="Heading1"/>
      </w:pPr>
      <w:r>
        <w:t>2. Research Methods</w:t>
      </w:r>
    </w:p>
    <w:p w14:paraId="624F2CE3" w14:textId="77777777" w:rsidR="008875FD" w:rsidRDefault="00000000">
      <w:pPr>
        <w:pStyle w:val="Heading2"/>
      </w:pPr>
      <w:r>
        <w:t>2.1 Data Source and Sample</w:t>
      </w:r>
    </w:p>
    <w:p w14:paraId="1279DEE1" w14:textId="77777777" w:rsidR="008875FD" w:rsidRDefault="00000000">
      <w:r>
        <w:t>Data were obtained from the Agency for Healthcare Research and Quality (AHRQ) Medical Expenditure Panel Survey (MEPS) Household Component. MEPS employs a nationally representative overlapping panel design in which each panel is surveyed over two consecutive calendar years. This study utilized six panels (Panels 18–23), corresponding to the period 2013–2019, drawing from three file types per panel:</w:t>
      </w:r>
    </w:p>
    <w:p w14:paraId="68680C1E" w14:textId="77777777" w:rsidR="008875FD" w:rsidRDefault="00000000">
      <w:r>
        <w:t>• Longitudinal files: demographics, insurance, self-reported health, chronic conditions, and annual expenditure totals</w:t>
      </w:r>
      <w:r>
        <w:br/>
        <w:t>• Medical Conditions files: ICD-9/ICD-10 diagnosis codes mapped to Clinical Classification Software (CCS) categories</w:t>
      </w:r>
      <w:r>
        <w:br/>
        <w:t>• Prescribed Medicines files: medication records including drug class, quantity, and expenditure</w:t>
      </w:r>
    </w:p>
    <w:p w14:paraId="7AA5C571" w14:textId="77777777" w:rsidR="008875FD" w:rsidRDefault="00000000">
      <w:pPr>
        <w:spacing w:after="80"/>
      </w:pPr>
      <w:r>
        <w:rPr>
          <w:i/>
          <w:sz w:val="22"/>
        </w:rPr>
        <w:t>Table 1</w:t>
      </w:r>
      <w:r>
        <w:rPr>
          <w:i/>
          <w:sz w:val="22"/>
        </w:rPr>
        <w:br/>
        <w:t>Sample Inclusion and Exclusion Criteria</w:t>
      </w:r>
    </w:p>
    <w:tbl>
      <w:tblPr>
        <w:tblStyle w:val="LightShading-Accent1"/>
        <w:tblW w:w="0" w:type="auto"/>
        <w:jc w:val="center"/>
        <w:tblLook w:val="04A0" w:firstRow="1" w:lastRow="0" w:firstColumn="1" w:lastColumn="0" w:noHBand="0" w:noVBand="1"/>
      </w:tblPr>
      <w:tblGrid>
        <w:gridCol w:w="4320"/>
        <w:gridCol w:w="4320"/>
      </w:tblGrid>
      <w:tr w:rsidR="008875FD" w14:paraId="63E12861" w14:textId="77777777" w:rsidTr="008875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948B7E" w14:textId="77777777" w:rsidR="008875FD" w:rsidRDefault="00000000">
            <w:r>
              <w:rPr>
                <w:sz w:val="20"/>
              </w:rPr>
              <w:t>Criterion</w:t>
            </w:r>
          </w:p>
        </w:tc>
        <w:tc>
          <w:tcPr>
            <w:tcW w:w="4320" w:type="dxa"/>
          </w:tcPr>
          <w:p w14:paraId="11B83BF7"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8875FD" w14:paraId="08C07885"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D6ED2D" w14:textId="77777777" w:rsidR="008875FD" w:rsidRDefault="00000000" w:rsidP="00D77C05">
            <w:pPr>
              <w:jc w:val="center"/>
            </w:pPr>
            <w:r>
              <w:rPr>
                <w:sz w:val="20"/>
              </w:rPr>
              <w:lastRenderedPageBreak/>
              <w:t>Age</w:t>
            </w:r>
          </w:p>
        </w:tc>
        <w:tc>
          <w:tcPr>
            <w:tcW w:w="4320" w:type="dxa"/>
          </w:tcPr>
          <w:p w14:paraId="0355AC52"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Adults aged 18 and older at Year 1</w:t>
            </w:r>
          </w:p>
        </w:tc>
      </w:tr>
      <w:tr w:rsidR="008875FD" w14:paraId="62BD97E6"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ADC38AB" w14:textId="77777777" w:rsidR="008875FD" w:rsidRDefault="00000000" w:rsidP="00D77C05">
            <w:pPr>
              <w:jc w:val="center"/>
            </w:pPr>
            <w:r>
              <w:rPr>
                <w:sz w:val="20"/>
              </w:rPr>
              <w:t>Cancer exclusion</w:t>
            </w:r>
          </w:p>
        </w:tc>
        <w:tc>
          <w:tcPr>
            <w:tcW w:w="4320" w:type="dxa"/>
          </w:tcPr>
          <w:p w14:paraId="4D76D45B"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Patients diagnosed with cancer in Year 1 (CANCER_Y1 = 1) excluded</w:t>
            </w:r>
          </w:p>
        </w:tc>
      </w:tr>
      <w:tr w:rsidR="008875FD" w14:paraId="4AAA9E57"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794187" w14:textId="77777777" w:rsidR="008875FD" w:rsidRDefault="00000000" w:rsidP="00D77C05">
            <w:pPr>
              <w:jc w:val="center"/>
            </w:pPr>
            <w:r>
              <w:rPr>
                <w:sz w:val="20"/>
              </w:rPr>
              <w:t>Cancer retention</w:t>
            </w:r>
          </w:p>
        </w:tc>
        <w:tc>
          <w:tcPr>
            <w:tcW w:w="4320" w:type="dxa"/>
          </w:tcPr>
          <w:p w14:paraId="2CD38BE5"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New Year 2 cancer diagnoses retained (CANCER_Y1 = 0, CANCER_Y2 = 1)</w:t>
            </w:r>
          </w:p>
        </w:tc>
      </w:tr>
      <w:tr w:rsidR="008875FD" w14:paraId="226FEE21"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E895AC2" w14:textId="77777777" w:rsidR="008875FD" w:rsidRDefault="00000000" w:rsidP="00D77C05">
            <w:pPr>
              <w:jc w:val="center"/>
            </w:pPr>
            <w:r>
              <w:rPr>
                <w:sz w:val="20"/>
              </w:rPr>
              <w:t>Temporal scope</w:t>
            </w:r>
          </w:p>
        </w:tc>
        <w:tc>
          <w:tcPr>
            <w:tcW w:w="4320" w:type="dxa"/>
          </w:tcPr>
          <w:p w14:paraId="466B6E36"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Year 1 features only; Year 2 used exclusively as outcome</w:t>
            </w:r>
          </w:p>
        </w:tc>
      </w:tr>
    </w:tbl>
    <w:p w14:paraId="3B0F19AB" w14:textId="77777777" w:rsidR="008875FD" w:rsidRDefault="008875FD"/>
    <w:p w14:paraId="4D587901" w14:textId="77777777" w:rsidR="008875FD" w:rsidRDefault="00000000">
      <w:r>
        <w:t>After applying these criteria, the final analytic sample comprised N = 60,602 person-panel observations. All cost variables were inflation-adjusted to 2019 dollars using the Consumer Price Index for Medical Care (CPI-M).</w:t>
      </w:r>
    </w:p>
    <w:p w14:paraId="56270AEE" w14:textId="77777777" w:rsidR="008875FD" w:rsidRDefault="00000000">
      <w:pPr>
        <w:pStyle w:val="Heading2"/>
      </w:pPr>
      <w:r>
        <w:t>2.2 Feature Engineering</w:t>
      </w:r>
    </w:p>
    <w:p w14:paraId="32DB380F" w14:textId="77777777" w:rsidR="008875FD" w:rsidRDefault="00000000">
      <w:r>
        <w:t>A total of 40 features were constructed from Year 1 data, organized into seven clinically meaningful groups: demographics (age, sex, race/ethnicity, marital status, poverty category), health status (self-reported physical and mental health ratings and their longitudinal change), chronic condition flags (diabetes, hypertension, heart disease, asthma, emphysema, stroke, high cholesterol), healthcare utilization (office visits, ER visits, inpatient stays, prescriptions), condition complexity (total conditions count, ill-defined diagnosis count), medication features (unique drug count, polypharmacy flag, drug class indicators for cardiovascular, CNS, pain, respiratory, and GI medications, total Rx cost), and clustering-derived features (K-Means care phenotype, DBSCAN cluster).</w:t>
      </w:r>
    </w:p>
    <w:p w14:paraId="1F026AFF" w14:textId="77777777" w:rsidR="008875FD" w:rsidRDefault="00000000">
      <w:r>
        <w:t xml:space="preserve">A key innovation is the identification of "Hidden Risers" (Jumpers): patients whose Year 1 expenditure falls below the 25th percentile yet whose Year 2 expenditure exceeds the </w:t>
      </w:r>
      <w:r>
        <w:lastRenderedPageBreak/>
        <w:t>75th percentile. These patients represent catastrophic cost escalation that traditional models fail to detect. Feature risk ratios comparing Jumpers to Stable-Low patients revealed that polypharmacy (risk ratio = 3.79), GI medications (3.53), and diabetes (3.29) are the strongest early warning signals for cost escalation.</w:t>
      </w:r>
    </w:p>
    <w:p w14:paraId="3ACF806B" w14:textId="77777777" w:rsidR="008875FD" w:rsidRDefault="00000000">
      <w:pPr>
        <w:pStyle w:val="Heading2"/>
      </w:pPr>
      <w:r>
        <w:t>2.3 Exploratory Data Analysis</w:t>
      </w:r>
    </w:p>
    <w:p w14:paraId="457E6329" w14:textId="77777777" w:rsidR="008875FD" w:rsidRDefault="00000000">
      <w:r>
        <w:t>Exploratory analyses examined cost distributions, identified Hidden Risers through scatter plot analysis (log-log and zoomed linear views), and quantified feature-level warning signals through relative risk ratios. Unsupervised clustering was performed using two complementary approaches: K-Means (k = 5, selected via Elbow method with Silhouette validation and domain constraints) and DBSCAN (eps = 2.619, min_samples = 10), which identified 6.3% of patients as density-based outliers with mean Year 2 costs of $29,566—nearly five times the overall average.</w:t>
      </w:r>
    </w:p>
    <w:p w14:paraId="1CAEF104" w14:textId="77777777" w:rsidR="008875FD" w:rsidRDefault="00000000">
      <w:pPr>
        <w:pStyle w:val="Heading2"/>
      </w:pPr>
      <w:r>
        <w:t>2.4 Multi-Stage Modeling Architecture</w:t>
      </w:r>
    </w:p>
    <w:p w14:paraId="7E60E71D" w14:textId="77777777" w:rsidR="008875FD" w:rsidRDefault="00000000">
      <w:r>
        <w:t>The modeling pipeline consists of three sequential stages, where each stage's outputs serve as inputs to the next:</w:t>
      </w:r>
    </w:p>
    <w:p w14:paraId="668F3A5F" w14:textId="77777777" w:rsidR="008875FD" w:rsidRDefault="00000000">
      <w:r>
        <w:t>Stage 1: Risk Tier Classification. Four classification algorithms (Logistic Regression, Random Forest, XGBoost, GradientBoosting) were benchmarked to predict three-tier risk labels (Stable, Rising, Shock). The best model's predicted class probabilities (PROB_STABLE, PROB_RISING, PROB_SHOCK) and a composite LATENT_RISK_SCORE were passed forward as meta-features.</w:t>
      </w:r>
    </w:p>
    <w:p w14:paraId="1FBF2B80" w14:textId="77777777" w:rsidR="008875FD" w:rsidRDefault="00000000">
      <w:r>
        <w:t>Stage 1.5: Intermediate Latent Factor Models. Five clinically motivated sub-models generate intermediate latent factors:</w:t>
      </w:r>
      <w:r>
        <w:br/>
      </w:r>
      <w:r>
        <w:lastRenderedPageBreak/>
        <w:t>• 1.5A: Mental Health Trajectory (PROB_MH_DECLINE) – Gradient Boosting classifier predicting mental health deterioration</w:t>
      </w:r>
      <w:r>
        <w:br/>
        <w:t>• 1.5B: Healthcare Engagement Score (ENGAGEMENT_SCORE, PROB_CRISIS_MODE) – directly calculated from utilization patterns</w:t>
      </w:r>
      <w:r>
        <w:br/>
        <w:t>• 1.5C: Undiagnosed Condition Risk (PROB_UNDIAGNOSED) – Random Forest predicting Hidden Riser probability</w:t>
      </w:r>
      <w:r>
        <w:br/>
        <w:t>• 1.5D: Cost Escalation Pattern (ESCALATION_SCORE) – composite of chronic complexity and utilization indicators</w:t>
      </w:r>
      <w:r>
        <w:br/>
        <w:t>• 1.5E: Treatment Discontinuation Hazard (HAZARD_DISCONTINUE) – Cox Proportional Hazards survival model</w:t>
      </w:r>
    </w:p>
    <w:p w14:paraId="03F490F1" w14:textId="77777777" w:rsidR="008875FD" w:rsidRDefault="00000000">
      <w:r>
        <w:t>Stage 2: Tweedie Expenditure Regression. The final model uses Tweedie regression (compound Poisson-Gamma distribution) to predict raw Year 2 healthcare costs. Tweedie regression naturally handles the zero mass and heavy right tail of cost distributions without requiring separate zero/non-zero models. Features were standardized using StandardScaler, and hyperparameters (power, alpha) were optimized via GridSearchCV.</w:t>
      </w:r>
    </w:p>
    <w:p w14:paraId="58690CF2" w14:textId="77777777" w:rsidR="008875FD" w:rsidRDefault="00000000">
      <w:r>
        <w:t>Data leakage was prevented through four mechanisms: (1) strict temporal feature separation (Year 1 features only), (2) cancer exclusion to prevent foreknowledge of catastrophic diagnoses, (3) out-of-fold predictions for all latent factors using cross-validation, and (4) temporal train/test split (Panels 18–22 for training, Panel 23 for testing).</w:t>
      </w:r>
    </w:p>
    <w:p w14:paraId="51227DE0" w14:textId="77777777" w:rsidR="008875FD" w:rsidRDefault="00000000">
      <w:pPr>
        <w:pStyle w:val="Heading1"/>
      </w:pPr>
      <w:r>
        <w:lastRenderedPageBreak/>
        <w:t>3. Analysis Results and Discussion</w:t>
      </w:r>
    </w:p>
    <w:p w14:paraId="3343CBAC" w14:textId="77777777" w:rsidR="008875FD" w:rsidRDefault="00000000">
      <w:pPr>
        <w:pStyle w:val="Heading2"/>
      </w:pPr>
      <w:r>
        <w:t>3.1 Data Processing Results</w:t>
      </w:r>
    </w:p>
    <w:p w14:paraId="4AE96265" w14:textId="77777777" w:rsidR="008875FD" w:rsidRDefault="00000000">
      <w:r>
        <w:t>The data processing pipeline successfully merged six MEPS panels into a unified analytic dataset. Table 1 summarizes the sample construction. The raw combined dataset contained 93,854 person-panel observations. After restricting to adults (age ≥ 18), 66,993 records remained. Exclusion of Year 1 cancer patients (n = 6,391, 9.5%) yielded the final analytic sample of N = 60,602 with 40 features.</w:t>
      </w:r>
    </w:p>
    <w:p w14:paraId="76709F85" w14:textId="77777777" w:rsidR="008875FD" w:rsidRDefault="00000000">
      <w:pPr>
        <w:spacing w:after="80"/>
      </w:pPr>
      <w:r>
        <w:rPr>
          <w:i/>
          <w:sz w:val="22"/>
        </w:rPr>
        <w:t>Table 2</w:t>
      </w:r>
      <w:r>
        <w:rPr>
          <w:i/>
          <w:sz w:val="22"/>
        </w:rPr>
        <w:br/>
        <w:t>Sample Construction Summary</w:t>
      </w:r>
    </w:p>
    <w:tbl>
      <w:tblPr>
        <w:tblStyle w:val="LightShading-Accent1"/>
        <w:tblW w:w="0" w:type="auto"/>
        <w:jc w:val="center"/>
        <w:tblLook w:val="04A0" w:firstRow="1" w:lastRow="0" w:firstColumn="1" w:lastColumn="0" w:noHBand="0" w:noVBand="1"/>
      </w:tblPr>
      <w:tblGrid>
        <w:gridCol w:w="4320"/>
        <w:gridCol w:w="4320"/>
      </w:tblGrid>
      <w:tr w:rsidR="008875FD" w14:paraId="19D80497" w14:textId="77777777" w:rsidTr="008875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A4A18F" w14:textId="77777777" w:rsidR="008875FD" w:rsidRDefault="00000000">
            <w:r>
              <w:rPr>
                <w:sz w:val="20"/>
              </w:rPr>
              <w:t>Processing Step</w:t>
            </w:r>
          </w:p>
        </w:tc>
        <w:tc>
          <w:tcPr>
            <w:tcW w:w="4320" w:type="dxa"/>
          </w:tcPr>
          <w:p w14:paraId="1BD6C88A"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t>N</w:t>
            </w:r>
          </w:p>
        </w:tc>
      </w:tr>
      <w:tr w:rsidR="008875FD" w14:paraId="7D824E0F"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34E003" w14:textId="77777777" w:rsidR="008875FD" w:rsidRDefault="00000000">
            <w:r>
              <w:rPr>
                <w:sz w:val="20"/>
              </w:rPr>
              <w:t>Raw combined (Panels 18–23)</w:t>
            </w:r>
          </w:p>
        </w:tc>
        <w:tc>
          <w:tcPr>
            <w:tcW w:w="4320" w:type="dxa"/>
          </w:tcPr>
          <w:p w14:paraId="7A828DA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93,854</w:t>
            </w:r>
          </w:p>
        </w:tc>
      </w:tr>
      <w:tr w:rsidR="008875FD" w14:paraId="3FA1B7E5"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AF98D6A" w14:textId="77777777" w:rsidR="008875FD" w:rsidRDefault="00000000">
            <w:r>
              <w:rPr>
                <w:sz w:val="20"/>
              </w:rPr>
              <w:t>After adult filter (age ≥ 18)</w:t>
            </w:r>
          </w:p>
        </w:tc>
        <w:tc>
          <w:tcPr>
            <w:tcW w:w="4320" w:type="dxa"/>
          </w:tcPr>
          <w:p w14:paraId="22B2C7A5"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66,993</w:t>
            </w:r>
          </w:p>
        </w:tc>
      </w:tr>
      <w:tr w:rsidR="008875FD" w14:paraId="59843C45"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189373" w14:textId="77777777" w:rsidR="008875FD" w:rsidRDefault="00000000">
            <w:r>
              <w:rPr>
                <w:sz w:val="20"/>
              </w:rPr>
              <w:t>After cancer Y1 exclusion</w:t>
            </w:r>
          </w:p>
        </w:tc>
        <w:tc>
          <w:tcPr>
            <w:tcW w:w="4320" w:type="dxa"/>
          </w:tcPr>
          <w:p w14:paraId="5BDD72A6"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60,602</w:t>
            </w:r>
          </w:p>
        </w:tc>
      </w:tr>
    </w:tbl>
    <w:p w14:paraId="41090778" w14:textId="77777777" w:rsidR="008875FD" w:rsidRDefault="008875FD"/>
    <w:p w14:paraId="12706FB9" w14:textId="77777777" w:rsidR="008875FD" w:rsidRDefault="00000000">
      <w:r>
        <w:t>The target variable, inflation-adjusted Year 2 total expenditure (COST_Y2_ADJ), exhibited the expected heavy right skew: median = $2,439, mean = $6,843, and standard deviation = $20,901. Approximately 10% of patients (Shock tier) accounted for a disproportionate share of total costs. The three-tier distribution was: Stable (≤75th percentile, 75.0%), Rising (75th–90th, 15.0%), and Shock (&gt;90th, 10.0%).</w:t>
      </w:r>
    </w:p>
    <w:p w14:paraId="7E7AB99C" w14:textId="77777777" w:rsidR="008875FD" w:rsidRDefault="00000000">
      <w:pPr>
        <w:pStyle w:val="Heading2"/>
      </w:pPr>
      <w:r>
        <w:lastRenderedPageBreak/>
        <w:t>3.2 Hidden Risers and Warning Signals</w:t>
      </w:r>
    </w:p>
    <w:p w14:paraId="452F98B9" w14:textId="77777777" w:rsidR="008875FD" w:rsidRDefault="00000000">
      <w:r>
        <w:t>Analysis identified 670 Hidden Risers (Jumpers): patients in the bottom quartile of Year 1 costs who escalated to the top quartile in Year 2. Figure 1 presents the Year 1 versus Year 2 cost scatter on a log-log scale, revealing the full range of cost trajectories including extreme outliers. Figure 2 stratifies Jumpers into three tiers based on Year 2 cost severity.</w:t>
      </w:r>
    </w:p>
    <w:p w14:paraId="4E02BF35" w14:textId="77777777" w:rsidR="008875FD" w:rsidRDefault="00000000">
      <w:pPr>
        <w:jc w:val="center"/>
      </w:pPr>
      <w:r>
        <w:rPr>
          <w:noProof/>
        </w:rPr>
        <w:drawing>
          <wp:inline distT="0" distB="0" distL="0" distR="0" wp14:anchorId="79B9543B" wp14:editId="55E15E8F">
            <wp:extent cx="5486400" cy="21777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dden_risers_scatter.png"/>
                    <pic:cNvPicPr/>
                  </pic:nvPicPr>
                  <pic:blipFill>
                    <a:blip r:embed="rId6"/>
                    <a:stretch>
                      <a:fillRect/>
                    </a:stretch>
                  </pic:blipFill>
                  <pic:spPr>
                    <a:xfrm>
                      <a:off x="0" y="0"/>
                      <a:ext cx="5486400" cy="2177761"/>
                    </a:xfrm>
                    <a:prstGeom prst="rect">
                      <a:avLst/>
                    </a:prstGeom>
                  </pic:spPr>
                </pic:pic>
              </a:graphicData>
            </a:graphic>
          </wp:inline>
        </w:drawing>
      </w:r>
    </w:p>
    <w:p w14:paraId="5A6E3177" w14:textId="77777777" w:rsidR="008875FD" w:rsidRDefault="00000000">
      <w:pPr>
        <w:spacing w:after="240"/>
        <w:jc w:val="center"/>
      </w:pPr>
      <w:r>
        <w:rPr>
          <w:i/>
          <w:sz w:val="22"/>
        </w:rPr>
        <w:t>Figure 1. Year 1 vs. Year 2 Healthcare Expenditure (Log-Log Scale). Red points indicate Hidden Risers (Jumpers). Left panel shows full data range; right panel zooms to the 99th percentile for detail.</w:t>
      </w:r>
    </w:p>
    <w:p w14:paraId="506C7A92" w14:textId="77777777" w:rsidR="008875FD" w:rsidRDefault="00000000">
      <w:pPr>
        <w:jc w:val="center"/>
      </w:pPr>
      <w:r>
        <w:rPr>
          <w:noProof/>
        </w:rPr>
        <w:drawing>
          <wp:inline distT="0" distB="0" distL="0" distR="0" wp14:anchorId="41F568D8" wp14:editId="7EC3F896">
            <wp:extent cx="5486400" cy="2101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mper_tiers_analysis.png"/>
                    <pic:cNvPicPr/>
                  </pic:nvPicPr>
                  <pic:blipFill>
                    <a:blip r:embed="rId7"/>
                    <a:stretch>
                      <a:fillRect/>
                    </a:stretch>
                  </pic:blipFill>
                  <pic:spPr>
                    <a:xfrm>
                      <a:off x="0" y="0"/>
                      <a:ext cx="5486400" cy="2101959"/>
                    </a:xfrm>
                    <a:prstGeom prst="rect">
                      <a:avLst/>
                    </a:prstGeom>
                  </pic:spPr>
                </pic:pic>
              </a:graphicData>
            </a:graphic>
          </wp:inline>
        </w:drawing>
      </w:r>
    </w:p>
    <w:p w14:paraId="6CA712CC" w14:textId="77777777" w:rsidR="008875FD" w:rsidRDefault="00000000">
      <w:pPr>
        <w:spacing w:after="240"/>
        <w:jc w:val="center"/>
      </w:pPr>
      <w:r>
        <w:rPr>
          <w:i/>
          <w:sz w:val="22"/>
        </w:rPr>
        <w:lastRenderedPageBreak/>
        <w:t>Figure 2. Jumper Tier Analysis by Cost Escalation Magnitude. Left: scatter plot of Jumpers colored by tier (Moderate, Severe, Extreme). Right: normalized clinical profile comparison across tiers.</w:t>
      </w:r>
    </w:p>
    <w:p w14:paraId="6088FB31" w14:textId="77777777" w:rsidR="008875FD" w:rsidRDefault="00000000">
      <w:r>
        <w:t>Extreme Jumpers (top 1%, n = 69) had mean Year 2 costs of $165,001 despite mean Year 1 costs of only $472. Feature risk ratio analysis (Figure 3) revealed that polypharmacy (RR = 3.79), GI medication use (RR = 3.53), and diabetes (RR = 3.29) were the strongest Year 1 predictors of Jumper status, suggesting that medication complexity captures latent disease severity better than self-reported health ratings.</w:t>
      </w:r>
    </w:p>
    <w:p w14:paraId="021973FA" w14:textId="77777777" w:rsidR="008875FD" w:rsidRDefault="00000000">
      <w:pPr>
        <w:jc w:val="center"/>
      </w:pPr>
      <w:r>
        <w:rPr>
          <w:noProof/>
        </w:rPr>
        <w:drawing>
          <wp:inline distT="0" distB="0" distL="0" distR="0" wp14:anchorId="3F2495B1" wp14:editId="798F833C">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atory_risk_ratios.png"/>
                    <pic:cNvPicPr/>
                  </pic:nvPicPr>
                  <pic:blipFill>
                    <a:blip r:embed="rId8"/>
                    <a:stretch>
                      <a:fillRect/>
                    </a:stretch>
                  </pic:blipFill>
                  <pic:spPr>
                    <a:xfrm>
                      <a:off x="0" y="0"/>
                      <a:ext cx="5029200" cy="2514600"/>
                    </a:xfrm>
                    <a:prstGeom prst="rect">
                      <a:avLst/>
                    </a:prstGeom>
                  </pic:spPr>
                </pic:pic>
              </a:graphicData>
            </a:graphic>
          </wp:inline>
        </w:drawing>
      </w:r>
    </w:p>
    <w:p w14:paraId="2582E3E3" w14:textId="77777777" w:rsidR="008875FD" w:rsidRDefault="00000000">
      <w:pPr>
        <w:spacing w:after="240"/>
        <w:jc w:val="center"/>
      </w:pPr>
      <w:r>
        <w:rPr>
          <w:i/>
          <w:sz w:val="22"/>
        </w:rPr>
        <w:t>Figure 3. Feature Warning Signals: Relative Risk Ratios Comparing Jumpers to Stable-Low Patients. Medication-related features dominate the top positions.</w:t>
      </w:r>
    </w:p>
    <w:p w14:paraId="296D396F" w14:textId="77777777" w:rsidR="008875FD" w:rsidRDefault="00000000">
      <w:pPr>
        <w:pStyle w:val="Heading2"/>
      </w:pPr>
      <w:r>
        <w:t>3.3 Patient Phenotype Clustering</w:t>
      </w:r>
    </w:p>
    <w:p w14:paraId="5E412A1E" w14:textId="77777777" w:rsidR="008875FD" w:rsidRDefault="00000000">
      <w:r>
        <w:t>K-Means clustering with k = 5 was selected based on the combined Elbow-Silhouette analysis (Figure 4). The five clusters represent clinically distinct care phenotypes ranging from young healthy minimalists (Cluster 0: mean age 37, mean Y2 cost $2,789) to high-</w:t>
      </w:r>
      <w:r>
        <w:lastRenderedPageBreak/>
        <w:t>complexity poly-chronic patients (Cluster 4: mean age 61, mean Y2 cost $33,780). Table 3 provides cluster profiles.</w:t>
      </w:r>
    </w:p>
    <w:p w14:paraId="04F9B617" w14:textId="77777777" w:rsidR="008875FD" w:rsidRDefault="00000000">
      <w:pPr>
        <w:jc w:val="center"/>
      </w:pPr>
      <w:r>
        <w:rPr>
          <w:noProof/>
        </w:rPr>
        <w:drawing>
          <wp:inline distT="0" distB="0" distL="0" distR="0" wp14:anchorId="11AA9022" wp14:editId="57681B14">
            <wp:extent cx="45720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optimization.png"/>
                    <pic:cNvPicPr/>
                  </pic:nvPicPr>
                  <pic:blipFill>
                    <a:blip r:embed="rId9"/>
                    <a:stretch>
                      <a:fillRect/>
                    </a:stretch>
                  </pic:blipFill>
                  <pic:spPr>
                    <a:xfrm>
                      <a:off x="0" y="0"/>
                      <a:ext cx="4572000" cy="3657600"/>
                    </a:xfrm>
                    <a:prstGeom prst="rect">
                      <a:avLst/>
                    </a:prstGeom>
                  </pic:spPr>
                </pic:pic>
              </a:graphicData>
            </a:graphic>
          </wp:inline>
        </w:drawing>
      </w:r>
    </w:p>
    <w:p w14:paraId="7ACB4720" w14:textId="77777777" w:rsidR="008875FD" w:rsidRDefault="00000000">
      <w:pPr>
        <w:spacing w:after="240"/>
        <w:jc w:val="center"/>
      </w:pPr>
      <w:r>
        <w:rPr>
          <w:i/>
          <w:sz w:val="22"/>
        </w:rPr>
        <w:t>Figure 4. K-Means Cluster Optimization: Inertia (Elbow Method) and Silhouette Score by k. k = 5 was selected balancing statistical metrics with clinical interpretability.</w:t>
      </w:r>
    </w:p>
    <w:p w14:paraId="66ACDD0D" w14:textId="77777777" w:rsidR="008875FD" w:rsidRDefault="00000000">
      <w:r>
        <w:t>DBSCAN clustering (Figure 5) provided a complementary density-based perspective, identifying 3,825 patients (6.3%) as outliers (Cluster −1) with dramatically elevated costs (mean $29,566). This suggests that a substantial minority of patients do not conform to typical utilization patterns and may require individualized risk assessment.</w:t>
      </w:r>
    </w:p>
    <w:p w14:paraId="10A932F0" w14:textId="77777777" w:rsidR="008875FD" w:rsidRDefault="00000000">
      <w:pPr>
        <w:jc w:val="center"/>
      </w:pPr>
      <w:r>
        <w:rPr>
          <w:noProof/>
        </w:rPr>
        <w:lastRenderedPageBreak/>
        <w:drawing>
          <wp:inline distT="0" distB="0" distL="0" distR="0" wp14:anchorId="4FE3A6FB" wp14:editId="6B89C76B">
            <wp:extent cx="5486400" cy="2057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scan_vs_kmeans.png"/>
                    <pic:cNvPicPr/>
                  </pic:nvPicPr>
                  <pic:blipFill>
                    <a:blip r:embed="rId10"/>
                    <a:stretch>
                      <a:fillRect/>
                    </a:stretch>
                  </pic:blipFill>
                  <pic:spPr>
                    <a:xfrm>
                      <a:off x="0" y="0"/>
                      <a:ext cx="5486400" cy="2057400"/>
                    </a:xfrm>
                    <a:prstGeom prst="rect">
                      <a:avLst/>
                    </a:prstGeom>
                  </pic:spPr>
                </pic:pic>
              </a:graphicData>
            </a:graphic>
          </wp:inline>
        </w:drawing>
      </w:r>
    </w:p>
    <w:p w14:paraId="4613D44A" w14:textId="77777777" w:rsidR="008875FD" w:rsidRDefault="00000000">
      <w:pPr>
        <w:spacing w:after="240"/>
        <w:jc w:val="center"/>
      </w:pPr>
      <w:r>
        <w:rPr>
          <w:i/>
          <w:sz w:val="22"/>
        </w:rPr>
        <w:t>Figure 5. Comparison of DBSCAN and K-Means Clustering (PCA Projection). Left: DBSCAN identifies density-based outliers (gray). Right: K-Means assigns all patients to defined clusters.</w:t>
      </w:r>
    </w:p>
    <w:p w14:paraId="01C3F015" w14:textId="77777777" w:rsidR="008875FD" w:rsidRDefault="00000000">
      <w:pPr>
        <w:pStyle w:val="Heading2"/>
      </w:pPr>
      <w:r>
        <w:t>3.4 Stage 1: Risk Tier Classification</w:t>
      </w:r>
    </w:p>
    <w:p w14:paraId="54DDF6E5" w14:textId="77777777" w:rsidR="008875FD" w:rsidRDefault="00000000">
      <w:r>
        <w:t>Four classification models were benchmarked for three-tier risk prediction using temporal validation (Panels 18–22 for training, Panel 23 for testing). Table 5 presents the results. Random Forest achieved the highest Macro F1 (0.569), while XGBoost achieved the highest accuracy (0.762) and ROC-AUC (0.834). Random Forest was selected as the primary model for latent factor generation due to its superior balanced performance across all three tiers.</w:t>
      </w:r>
    </w:p>
    <w:p w14:paraId="6255A1E8" w14:textId="77777777" w:rsidR="008875FD" w:rsidRDefault="00000000">
      <w:pPr>
        <w:spacing w:after="80"/>
      </w:pPr>
      <w:r>
        <w:rPr>
          <w:i/>
          <w:sz w:val="22"/>
        </w:rPr>
        <w:t>Table 4</w:t>
      </w:r>
      <w:r>
        <w:rPr>
          <w:i/>
          <w:sz w:val="22"/>
        </w:rPr>
        <w:br/>
        <w:t>Stage 1 Model Benchmark: Four-Model Comparison on Test Set (Panel 23)</w:t>
      </w:r>
    </w:p>
    <w:tbl>
      <w:tblPr>
        <w:tblStyle w:val="LightShading-Accent1"/>
        <w:tblW w:w="0" w:type="auto"/>
        <w:jc w:val="center"/>
        <w:tblLook w:val="04A0" w:firstRow="1" w:lastRow="0" w:firstColumn="1" w:lastColumn="0" w:noHBand="0" w:noVBand="1"/>
      </w:tblPr>
      <w:tblGrid>
        <w:gridCol w:w="1739"/>
        <w:gridCol w:w="1728"/>
        <w:gridCol w:w="1728"/>
        <w:gridCol w:w="1728"/>
        <w:gridCol w:w="1728"/>
      </w:tblGrid>
      <w:tr w:rsidR="008875FD" w14:paraId="48375995" w14:textId="77777777" w:rsidTr="008875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A3135A6" w14:textId="77777777" w:rsidR="008875FD" w:rsidRDefault="00000000" w:rsidP="00D77C05">
            <w:pPr>
              <w:jc w:val="center"/>
            </w:pPr>
            <w:r>
              <w:rPr>
                <w:sz w:val="20"/>
              </w:rPr>
              <w:t>Model</w:t>
            </w:r>
          </w:p>
        </w:tc>
        <w:tc>
          <w:tcPr>
            <w:tcW w:w="1728" w:type="dxa"/>
          </w:tcPr>
          <w:p w14:paraId="1CE3D828" w14:textId="77777777" w:rsidR="008875FD" w:rsidRDefault="00000000" w:rsidP="00D77C05">
            <w:pPr>
              <w:jc w:val="center"/>
              <w:cnfStyle w:val="100000000000" w:firstRow="1" w:lastRow="0" w:firstColumn="0" w:lastColumn="0" w:oddVBand="0" w:evenVBand="0" w:oddHBand="0" w:evenHBand="0" w:firstRowFirstColumn="0" w:firstRowLastColumn="0" w:lastRowFirstColumn="0" w:lastRowLastColumn="0"/>
            </w:pPr>
            <w:r>
              <w:rPr>
                <w:sz w:val="20"/>
              </w:rPr>
              <w:t>Accuracy</w:t>
            </w:r>
          </w:p>
        </w:tc>
        <w:tc>
          <w:tcPr>
            <w:tcW w:w="1728" w:type="dxa"/>
          </w:tcPr>
          <w:p w14:paraId="6BE82882" w14:textId="77777777" w:rsidR="008875FD" w:rsidRDefault="00000000" w:rsidP="00D77C05">
            <w:pPr>
              <w:jc w:val="center"/>
              <w:cnfStyle w:val="100000000000" w:firstRow="1" w:lastRow="0" w:firstColumn="0" w:lastColumn="0" w:oddVBand="0" w:evenVBand="0" w:oddHBand="0" w:evenHBand="0" w:firstRowFirstColumn="0" w:firstRowLastColumn="0" w:lastRowFirstColumn="0" w:lastRowLastColumn="0"/>
            </w:pPr>
            <w:r>
              <w:rPr>
                <w:sz w:val="20"/>
              </w:rPr>
              <w:t>F1 (Macro)</w:t>
            </w:r>
          </w:p>
        </w:tc>
        <w:tc>
          <w:tcPr>
            <w:tcW w:w="1728" w:type="dxa"/>
          </w:tcPr>
          <w:p w14:paraId="4466E2FC" w14:textId="77777777" w:rsidR="008875FD" w:rsidRDefault="00000000" w:rsidP="00D77C05">
            <w:pPr>
              <w:jc w:val="center"/>
              <w:cnfStyle w:val="100000000000" w:firstRow="1" w:lastRow="0" w:firstColumn="0" w:lastColumn="0" w:oddVBand="0" w:evenVBand="0" w:oddHBand="0" w:evenHBand="0" w:firstRowFirstColumn="0" w:firstRowLastColumn="0" w:lastRowFirstColumn="0" w:lastRowLastColumn="0"/>
            </w:pPr>
            <w:r>
              <w:rPr>
                <w:sz w:val="20"/>
              </w:rPr>
              <w:t>F1 (Weighted)</w:t>
            </w:r>
          </w:p>
        </w:tc>
        <w:tc>
          <w:tcPr>
            <w:tcW w:w="1728" w:type="dxa"/>
          </w:tcPr>
          <w:p w14:paraId="3A1EBCA2" w14:textId="77777777" w:rsidR="008875FD" w:rsidRDefault="00000000" w:rsidP="00D77C05">
            <w:pPr>
              <w:jc w:val="center"/>
              <w:cnfStyle w:val="100000000000" w:firstRow="1" w:lastRow="0" w:firstColumn="0" w:lastColumn="0" w:oddVBand="0" w:evenVBand="0" w:oddHBand="0" w:evenHBand="0" w:firstRowFirstColumn="0" w:firstRowLastColumn="0" w:lastRowFirstColumn="0" w:lastRowLastColumn="0"/>
            </w:pPr>
            <w:r>
              <w:rPr>
                <w:sz w:val="20"/>
              </w:rPr>
              <w:t>ROC-AUC (OvR)</w:t>
            </w:r>
          </w:p>
        </w:tc>
      </w:tr>
      <w:tr w:rsidR="008875FD" w14:paraId="2BD60E25"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E7494F4" w14:textId="77777777" w:rsidR="008875FD" w:rsidRDefault="00000000" w:rsidP="00D77C05">
            <w:pPr>
              <w:jc w:val="center"/>
            </w:pPr>
            <w:r>
              <w:rPr>
                <w:sz w:val="20"/>
              </w:rPr>
              <w:t>Random Forest</w:t>
            </w:r>
          </w:p>
        </w:tc>
        <w:tc>
          <w:tcPr>
            <w:tcW w:w="1728" w:type="dxa"/>
          </w:tcPr>
          <w:p w14:paraId="298316BB"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0.6836</w:t>
            </w:r>
          </w:p>
        </w:tc>
        <w:tc>
          <w:tcPr>
            <w:tcW w:w="1728" w:type="dxa"/>
          </w:tcPr>
          <w:p w14:paraId="250BBF5B"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0.5689</w:t>
            </w:r>
          </w:p>
        </w:tc>
        <w:tc>
          <w:tcPr>
            <w:tcW w:w="1728" w:type="dxa"/>
          </w:tcPr>
          <w:p w14:paraId="4EB8BB1B"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0.7088</w:t>
            </w:r>
          </w:p>
        </w:tc>
        <w:tc>
          <w:tcPr>
            <w:tcW w:w="1728" w:type="dxa"/>
          </w:tcPr>
          <w:p w14:paraId="1FEEEBBA"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0.8316</w:t>
            </w:r>
          </w:p>
        </w:tc>
      </w:tr>
      <w:tr w:rsidR="008875FD" w14:paraId="6402E556"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4DE97789" w14:textId="77777777" w:rsidR="008875FD" w:rsidRDefault="00000000" w:rsidP="00D77C05">
            <w:pPr>
              <w:jc w:val="center"/>
            </w:pPr>
            <w:r>
              <w:rPr>
                <w:sz w:val="20"/>
              </w:rPr>
              <w:t>Logistic Regression</w:t>
            </w:r>
          </w:p>
        </w:tc>
        <w:tc>
          <w:tcPr>
            <w:tcW w:w="1728" w:type="dxa"/>
          </w:tcPr>
          <w:p w14:paraId="109B914C"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0.6823</w:t>
            </w:r>
          </w:p>
        </w:tc>
        <w:tc>
          <w:tcPr>
            <w:tcW w:w="1728" w:type="dxa"/>
          </w:tcPr>
          <w:p w14:paraId="3B21D1DF"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0.5469</w:t>
            </w:r>
          </w:p>
        </w:tc>
        <w:tc>
          <w:tcPr>
            <w:tcW w:w="1728" w:type="dxa"/>
          </w:tcPr>
          <w:p w14:paraId="1B7D39DF"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0.7016</w:t>
            </w:r>
          </w:p>
        </w:tc>
        <w:tc>
          <w:tcPr>
            <w:tcW w:w="1728" w:type="dxa"/>
          </w:tcPr>
          <w:p w14:paraId="2E21DC08"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0.8049</w:t>
            </w:r>
          </w:p>
        </w:tc>
      </w:tr>
      <w:tr w:rsidR="008875FD" w14:paraId="43751AE5"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E250A8D" w14:textId="77777777" w:rsidR="008875FD" w:rsidRDefault="00000000" w:rsidP="00D77C05">
            <w:pPr>
              <w:jc w:val="center"/>
            </w:pPr>
            <w:r>
              <w:rPr>
                <w:sz w:val="20"/>
              </w:rPr>
              <w:lastRenderedPageBreak/>
              <w:t>XGBoost</w:t>
            </w:r>
          </w:p>
        </w:tc>
        <w:tc>
          <w:tcPr>
            <w:tcW w:w="1728" w:type="dxa"/>
          </w:tcPr>
          <w:p w14:paraId="4E12BC28"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0.7619</w:t>
            </w:r>
          </w:p>
        </w:tc>
        <w:tc>
          <w:tcPr>
            <w:tcW w:w="1728" w:type="dxa"/>
          </w:tcPr>
          <w:p w14:paraId="3FC92AD0"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0.5391</w:t>
            </w:r>
          </w:p>
        </w:tc>
        <w:tc>
          <w:tcPr>
            <w:tcW w:w="1728" w:type="dxa"/>
          </w:tcPr>
          <w:p w14:paraId="237C5710"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0.7281</w:t>
            </w:r>
          </w:p>
        </w:tc>
        <w:tc>
          <w:tcPr>
            <w:tcW w:w="1728" w:type="dxa"/>
          </w:tcPr>
          <w:p w14:paraId="7424D10F"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0.8343</w:t>
            </w:r>
          </w:p>
        </w:tc>
      </w:tr>
      <w:tr w:rsidR="008875FD" w14:paraId="4B192FF3"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7E9592FD" w14:textId="77777777" w:rsidR="008875FD" w:rsidRDefault="00000000" w:rsidP="00D77C05">
            <w:pPr>
              <w:jc w:val="center"/>
            </w:pPr>
            <w:r>
              <w:rPr>
                <w:sz w:val="20"/>
              </w:rPr>
              <w:t>GradientBoosting</w:t>
            </w:r>
          </w:p>
        </w:tc>
        <w:tc>
          <w:tcPr>
            <w:tcW w:w="1728" w:type="dxa"/>
          </w:tcPr>
          <w:p w14:paraId="4B34DEE8"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0.7595</w:t>
            </w:r>
          </w:p>
        </w:tc>
        <w:tc>
          <w:tcPr>
            <w:tcW w:w="1728" w:type="dxa"/>
          </w:tcPr>
          <w:p w14:paraId="465852CE"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0.5341</w:t>
            </w:r>
          </w:p>
        </w:tc>
        <w:tc>
          <w:tcPr>
            <w:tcW w:w="1728" w:type="dxa"/>
          </w:tcPr>
          <w:p w14:paraId="456D9196"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0.7256</w:t>
            </w:r>
          </w:p>
        </w:tc>
        <w:tc>
          <w:tcPr>
            <w:tcW w:w="1728" w:type="dxa"/>
          </w:tcPr>
          <w:p w14:paraId="1776FEC9"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0.8325</w:t>
            </w:r>
          </w:p>
        </w:tc>
      </w:tr>
    </w:tbl>
    <w:p w14:paraId="20514955" w14:textId="77777777" w:rsidR="008875FD" w:rsidRDefault="008875FD"/>
    <w:p w14:paraId="6977035D" w14:textId="77777777" w:rsidR="008875FD" w:rsidRDefault="00000000">
      <w:r>
        <w:t>Figure 6 shows the confusion matrix for the Random Forest model. The Stable tier was well-classified (recall = 0.75), while Rising (recall = 0.57) and Shock (recall = 0.46) were more challenging due to class imbalance and the inherent difficulty of predicting cost escalation from Year 1 features alone.</w:t>
      </w:r>
    </w:p>
    <w:p w14:paraId="15C8FD8D" w14:textId="77777777" w:rsidR="008875FD" w:rsidRDefault="00000000">
      <w:pPr>
        <w:jc w:val="center"/>
      </w:pPr>
      <w:r>
        <w:rPr>
          <w:noProof/>
        </w:rPr>
        <w:drawing>
          <wp:inline distT="0" distB="0" distL="0" distR="0" wp14:anchorId="1FB444B7" wp14:editId="61BCE916">
            <wp:extent cx="41148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Random_Forest.png"/>
                    <pic:cNvPicPr/>
                  </pic:nvPicPr>
                  <pic:blipFill>
                    <a:blip r:embed="rId11"/>
                    <a:stretch>
                      <a:fillRect/>
                    </a:stretch>
                  </pic:blipFill>
                  <pic:spPr>
                    <a:xfrm>
                      <a:off x="0" y="0"/>
                      <a:ext cx="4114800" cy="3086100"/>
                    </a:xfrm>
                    <a:prstGeom prst="rect">
                      <a:avLst/>
                    </a:prstGeom>
                  </pic:spPr>
                </pic:pic>
              </a:graphicData>
            </a:graphic>
          </wp:inline>
        </w:drawing>
      </w:r>
    </w:p>
    <w:p w14:paraId="5AB3B9E0" w14:textId="77777777" w:rsidR="008875FD" w:rsidRDefault="00000000">
      <w:pPr>
        <w:spacing w:after="240"/>
        <w:jc w:val="center"/>
      </w:pPr>
      <w:r>
        <w:rPr>
          <w:i/>
          <w:sz w:val="22"/>
        </w:rPr>
        <w:t>Figure 6. Confusion Matrix for Random Forest Risk Tier Classification (Stage 1). Rows represent actual tiers; columns represent predicted tiers.</w:t>
      </w:r>
    </w:p>
    <w:p w14:paraId="3BEEB44C" w14:textId="77777777" w:rsidR="008875FD" w:rsidRDefault="00000000">
      <w:r>
        <w:t xml:space="preserve">Feature importance analysis (Figure 7) revealed that Year 1 adjusted cost (COST_Y1_ADJ, importance = 0.248) was the dominant predictor, followed by prescription utilization (UTIL_RX_Y1, 0.148) and office visits (UTIL_OB_Y1, 0.112). Notably, the CARE_CLUSTER feature (0.041) and DBSCAN_CLUSTER (0.030) </w:t>
      </w:r>
      <w:r>
        <w:lastRenderedPageBreak/>
        <w:t>contributed meaningfully, validating the inclusion of unsupervised clustering as engineered features.</w:t>
      </w:r>
    </w:p>
    <w:p w14:paraId="4F878CFE" w14:textId="77777777" w:rsidR="008875FD" w:rsidRDefault="00000000">
      <w:pPr>
        <w:jc w:val="center"/>
      </w:pPr>
      <w:r>
        <w:rPr>
          <w:noProof/>
        </w:rPr>
        <w:drawing>
          <wp:inline distT="0" distB="0" distL="0" distR="0" wp14:anchorId="2746CB35" wp14:editId="61EE7E67">
            <wp:extent cx="5029200" cy="4023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stage1.png"/>
                    <pic:cNvPicPr/>
                  </pic:nvPicPr>
                  <pic:blipFill>
                    <a:blip r:embed="rId12"/>
                    <a:stretch>
                      <a:fillRect/>
                    </a:stretch>
                  </pic:blipFill>
                  <pic:spPr>
                    <a:xfrm>
                      <a:off x="0" y="0"/>
                      <a:ext cx="5029200" cy="4023360"/>
                    </a:xfrm>
                    <a:prstGeom prst="rect">
                      <a:avLst/>
                    </a:prstGeom>
                  </pic:spPr>
                </pic:pic>
              </a:graphicData>
            </a:graphic>
          </wp:inline>
        </w:drawing>
      </w:r>
    </w:p>
    <w:p w14:paraId="1E38CDC2" w14:textId="77777777" w:rsidR="008875FD" w:rsidRDefault="00000000">
      <w:pPr>
        <w:spacing w:after="240"/>
        <w:jc w:val="center"/>
      </w:pPr>
      <w:r>
        <w:rPr>
          <w:i/>
          <w:sz w:val="22"/>
        </w:rPr>
        <w:t>Figure 7. Feature Importance from Random Forest Stage 1 Model. Cost and utilization features dominate, with clustering features providing additional discriminative power.</w:t>
      </w:r>
    </w:p>
    <w:p w14:paraId="043A4B05" w14:textId="77777777" w:rsidR="008875FD" w:rsidRDefault="00000000">
      <w:pPr>
        <w:spacing w:after="80"/>
      </w:pPr>
      <w:r>
        <w:rPr>
          <w:i/>
          <w:sz w:val="22"/>
        </w:rPr>
        <w:t>Table 5</w:t>
      </w:r>
      <w:r>
        <w:rPr>
          <w:i/>
          <w:sz w:val="22"/>
        </w:rPr>
        <w:br/>
        <w:t>Stage 1 Feature Importance Rankings (Random Forest)</w:t>
      </w:r>
    </w:p>
    <w:tbl>
      <w:tblPr>
        <w:tblStyle w:val="LightShading-Accent1"/>
        <w:tblW w:w="0" w:type="auto"/>
        <w:jc w:val="center"/>
        <w:tblLook w:val="04A0" w:firstRow="1" w:lastRow="0" w:firstColumn="1" w:lastColumn="0" w:noHBand="0" w:noVBand="1"/>
      </w:tblPr>
      <w:tblGrid>
        <w:gridCol w:w="4320"/>
        <w:gridCol w:w="4320"/>
      </w:tblGrid>
      <w:tr w:rsidR="008875FD" w14:paraId="52998703" w14:textId="77777777" w:rsidTr="00D77C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5CB37E" w14:textId="77777777" w:rsidR="008875FD" w:rsidRDefault="00000000" w:rsidP="00D77C05">
            <w:pPr>
              <w:jc w:val="center"/>
            </w:pPr>
            <w:r>
              <w:rPr>
                <w:sz w:val="20"/>
              </w:rPr>
              <w:t>Feature</w:t>
            </w:r>
          </w:p>
        </w:tc>
        <w:tc>
          <w:tcPr>
            <w:tcW w:w="4320" w:type="dxa"/>
          </w:tcPr>
          <w:p w14:paraId="3E5EB6D9" w14:textId="77777777" w:rsidR="008875FD" w:rsidRDefault="00000000" w:rsidP="00D77C05">
            <w:pPr>
              <w:jc w:val="center"/>
              <w:cnfStyle w:val="100000000000" w:firstRow="1" w:lastRow="0" w:firstColumn="0" w:lastColumn="0" w:oddVBand="0" w:evenVBand="0" w:oddHBand="0" w:evenHBand="0" w:firstRowFirstColumn="0" w:firstRowLastColumn="0" w:lastRowFirstColumn="0" w:lastRowLastColumn="0"/>
            </w:pPr>
            <w:r>
              <w:rPr>
                <w:sz w:val="20"/>
              </w:rPr>
              <w:t>Importance</w:t>
            </w:r>
          </w:p>
        </w:tc>
      </w:tr>
      <w:tr w:rsidR="008875FD" w14:paraId="757A46F0" w14:textId="77777777" w:rsidTr="00D77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DD524F" w14:textId="77777777" w:rsidR="008875FD" w:rsidRDefault="00000000" w:rsidP="00D77C05">
            <w:pPr>
              <w:jc w:val="center"/>
            </w:pPr>
            <w:r>
              <w:rPr>
                <w:sz w:val="20"/>
              </w:rPr>
              <w:t>UTIL_IP_Y1</w:t>
            </w:r>
          </w:p>
        </w:tc>
        <w:tc>
          <w:tcPr>
            <w:tcW w:w="4320" w:type="dxa"/>
          </w:tcPr>
          <w:p w14:paraId="53AB80D5"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0.0082</w:t>
            </w:r>
          </w:p>
        </w:tc>
      </w:tr>
      <w:tr w:rsidR="008875FD" w14:paraId="20AA6A4E" w14:textId="77777777" w:rsidTr="00D77C05">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F00640A" w14:textId="77777777" w:rsidR="008875FD" w:rsidRDefault="00000000" w:rsidP="00D77C05">
            <w:pPr>
              <w:jc w:val="center"/>
            </w:pPr>
            <w:r>
              <w:rPr>
                <w:sz w:val="20"/>
              </w:rPr>
              <w:t>UTIL_ER_Y1</w:t>
            </w:r>
          </w:p>
        </w:tc>
        <w:tc>
          <w:tcPr>
            <w:tcW w:w="4320" w:type="dxa"/>
          </w:tcPr>
          <w:p w14:paraId="7D0AC166"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0.0083</w:t>
            </w:r>
          </w:p>
        </w:tc>
      </w:tr>
      <w:tr w:rsidR="008875FD" w14:paraId="1A2A1FBB" w14:textId="77777777" w:rsidTr="00D77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BCFCBD" w14:textId="77777777" w:rsidR="008875FD" w:rsidRDefault="00000000" w:rsidP="00D77C05">
            <w:pPr>
              <w:jc w:val="center"/>
            </w:pPr>
            <w:r>
              <w:rPr>
                <w:sz w:val="20"/>
              </w:rPr>
              <w:t>CHOL_Y1_FLAG</w:t>
            </w:r>
          </w:p>
        </w:tc>
        <w:tc>
          <w:tcPr>
            <w:tcW w:w="4320" w:type="dxa"/>
          </w:tcPr>
          <w:p w14:paraId="2138C6AA"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0.0097</w:t>
            </w:r>
          </w:p>
        </w:tc>
      </w:tr>
      <w:tr w:rsidR="008875FD" w14:paraId="469D6FF0" w14:textId="77777777" w:rsidTr="00D77C05">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D1016B5" w14:textId="77777777" w:rsidR="008875FD" w:rsidRDefault="00000000" w:rsidP="00D77C05">
            <w:pPr>
              <w:jc w:val="center"/>
            </w:pPr>
            <w:r>
              <w:rPr>
                <w:sz w:val="20"/>
              </w:rPr>
              <w:lastRenderedPageBreak/>
              <w:t>RACE</w:t>
            </w:r>
          </w:p>
        </w:tc>
        <w:tc>
          <w:tcPr>
            <w:tcW w:w="4320" w:type="dxa"/>
          </w:tcPr>
          <w:p w14:paraId="4D440C6C"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0.0097</w:t>
            </w:r>
          </w:p>
        </w:tc>
      </w:tr>
      <w:tr w:rsidR="008875FD" w14:paraId="3F197A5F" w14:textId="77777777" w:rsidTr="00D77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DC28D3" w14:textId="77777777" w:rsidR="008875FD" w:rsidRDefault="00000000" w:rsidP="00D77C05">
            <w:pPr>
              <w:jc w:val="center"/>
            </w:pPr>
            <w:r>
              <w:rPr>
                <w:sz w:val="20"/>
              </w:rPr>
              <w:t>CNT_ILL_DEFINED</w:t>
            </w:r>
          </w:p>
        </w:tc>
        <w:tc>
          <w:tcPr>
            <w:tcW w:w="4320" w:type="dxa"/>
          </w:tcPr>
          <w:p w14:paraId="3916E9F0"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0.0103</w:t>
            </w:r>
          </w:p>
        </w:tc>
      </w:tr>
      <w:tr w:rsidR="008875FD" w14:paraId="50F12D7F" w14:textId="77777777" w:rsidTr="00D77C05">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F7874B7" w14:textId="77777777" w:rsidR="008875FD" w:rsidRDefault="00000000" w:rsidP="00D77C05">
            <w:pPr>
              <w:jc w:val="center"/>
            </w:pPr>
            <w:r>
              <w:rPr>
                <w:sz w:val="20"/>
              </w:rPr>
              <w:t>DIAB_Y1_FLAG</w:t>
            </w:r>
          </w:p>
        </w:tc>
        <w:tc>
          <w:tcPr>
            <w:tcW w:w="4320" w:type="dxa"/>
          </w:tcPr>
          <w:p w14:paraId="5B226107"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0.0108</w:t>
            </w:r>
          </w:p>
        </w:tc>
      </w:tr>
      <w:tr w:rsidR="008875FD" w14:paraId="4D8BC7E3" w14:textId="77777777" w:rsidTr="00D77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6B46D0" w14:textId="77777777" w:rsidR="008875FD" w:rsidRDefault="00000000" w:rsidP="00D77C05">
            <w:pPr>
              <w:jc w:val="center"/>
            </w:pPr>
            <w:r>
              <w:rPr>
                <w:sz w:val="20"/>
              </w:rPr>
              <w:t>SEX</w:t>
            </w:r>
          </w:p>
        </w:tc>
        <w:tc>
          <w:tcPr>
            <w:tcW w:w="4320" w:type="dxa"/>
          </w:tcPr>
          <w:p w14:paraId="6188860F"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0.0113</w:t>
            </w:r>
          </w:p>
        </w:tc>
      </w:tr>
      <w:tr w:rsidR="008875FD" w14:paraId="61FA71AA" w14:textId="77777777" w:rsidTr="00D77C05">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6803286" w14:textId="77777777" w:rsidR="008875FD" w:rsidRDefault="00000000" w:rsidP="00D77C05">
            <w:pPr>
              <w:jc w:val="center"/>
            </w:pPr>
            <w:r>
              <w:rPr>
                <w:sz w:val="20"/>
              </w:rPr>
              <w:t>MNHLTH_RD1</w:t>
            </w:r>
          </w:p>
        </w:tc>
        <w:tc>
          <w:tcPr>
            <w:tcW w:w="4320" w:type="dxa"/>
          </w:tcPr>
          <w:p w14:paraId="7F1EF719"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0.0128</w:t>
            </w:r>
          </w:p>
        </w:tc>
      </w:tr>
      <w:tr w:rsidR="008875FD" w14:paraId="2A7D9FB6" w14:textId="77777777" w:rsidTr="00D77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E78310" w14:textId="77777777" w:rsidR="008875FD" w:rsidRDefault="00000000" w:rsidP="00D77C05">
            <w:pPr>
              <w:jc w:val="center"/>
            </w:pPr>
            <w:r>
              <w:rPr>
                <w:sz w:val="20"/>
              </w:rPr>
              <w:t>HIBP_Y1_FLAG</w:t>
            </w:r>
          </w:p>
        </w:tc>
        <w:tc>
          <w:tcPr>
            <w:tcW w:w="4320" w:type="dxa"/>
          </w:tcPr>
          <w:p w14:paraId="4F9BE3C3"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0.0136</w:t>
            </w:r>
          </w:p>
        </w:tc>
      </w:tr>
      <w:tr w:rsidR="008875FD" w14:paraId="2A3EF79D" w14:textId="77777777" w:rsidTr="00D77C05">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064C3DD" w14:textId="77777777" w:rsidR="008875FD" w:rsidRDefault="00000000" w:rsidP="00D77C05">
            <w:pPr>
              <w:jc w:val="center"/>
            </w:pPr>
            <w:r>
              <w:rPr>
                <w:sz w:val="20"/>
              </w:rPr>
              <w:t>POVCAT_Y1</w:t>
            </w:r>
          </w:p>
        </w:tc>
        <w:tc>
          <w:tcPr>
            <w:tcW w:w="4320" w:type="dxa"/>
          </w:tcPr>
          <w:p w14:paraId="24BAB859"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0.0143</w:t>
            </w:r>
          </w:p>
        </w:tc>
      </w:tr>
      <w:tr w:rsidR="008875FD" w14:paraId="5B2D87A6" w14:textId="77777777" w:rsidTr="00D77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AE0E3D" w14:textId="77777777" w:rsidR="008875FD" w:rsidRDefault="00000000" w:rsidP="00D77C05">
            <w:pPr>
              <w:jc w:val="center"/>
            </w:pPr>
            <w:r>
              <w:rPr>
                <w:sz w:val="20"/>
              </w:rPr>
              <w:t>RATIO_ER_OFFICE</w:t>
            </w:r>
          </w:p>
        </w:tc>
        <w:tc>
          <w:tcPr>
            <w:tcW w:w="4320" w:type="dxa"/>
          </w:tcPr>
          <w:p w14:paraId="4C650995"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0.0148</w:t>
            </w:r>
          </w:p>
        </w:tc>
      </w:tr>
      <w:tr w:rsidR="008875FD" w14:paraId="1090B27C" w14:textId="77777777" w:rsidTr="00D77C05">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CB9C211" w14:textId="77777777" w:rsidR="008875FD" w:rsidRDefault="00000000" w:rsidP="00D77C05">
            <w:pPr>
              <w:jc w:val="center"/>
            </w:pPr>
            <w:r>
              <w:rPr>
                <w:sz w:val="20"/>
              </w:rPr>
              <w:t>MARRY_Y1</w:t>
            </w:r>
          </w:p>
        </w:tc>
        <w:tc>
          <w:tcPr>
            <w:tcW w:w="4320" w:type="dxa"/>
          </w:tcPr>
          <w:p w14:paraId="7D57136A"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0.0153</w:t>
            </w:r>
          </w:p>
        </w:tc>
      </w:tr>
      <w:tr w:rsidR="008875FD" w14:paraId="7F76A72F" w14:textId="77777777" w:rsidTr="00D77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1C04F5" w14:textId="77777777" w:rsidR="008875FD" w:rsidRDefault="00000000" w:rsidP="00D77C05">
            <w:pPr>
              <w:jc w:val="center"/>
            </w:pPr>
            <w:r>
              <w:rPr>
                <w:sz w:val="20"/>
              </w:rPr>
              <w:t>INSCOV_Y1</w:t>
            </w:r>
          </w:p>
        </w:tc>
        <w:tc>
          <w:tcPr>
            <w:tcW w:w="4320" w:type="dxa"/>
          </w:tcPr>
          <w:p w14:paraId="3FF6F08A"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0.0196</w:t>
            </w:r>
          </w:p>
        </w:tc>
      </w:tr>
      <w:tr w:rsidR="008875FD" w14:paraId="7EAE2E0A" w14:textId="77777777" w:rsidTr="00D77C05">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5F8BA1A" w14:textId="77777777" w:rsidR="008875FD" w:rsidRDefault="00000000" w:rsidP="00D77C05">
            <w:pPr>
              <w:jc w:val="center"/>
            </w:pPr>
            <w:r>
              <w:rPr>
                <w:sz w:val="20"/>
              </w:rPr>
              <w:t>MNHLTH_CHANGE</w:t>
            </w:r>
          </w:p>
        </w:tc>
        <w:tc>
          <w:tcPr>
            <w:tcW w:w="4320" w:type="dxa"/>
          </w:tcPr>
          <w:p w14:paraId="32082CDF"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0.0209</w:t>
            </w:r>
          </w:p>
        </w:tc>
      </w:tr>
      <w:tr w:rsidR="008875FD" w14:paraId="621D0CE8" w14:textId="77777777" w:rsidTr="00D77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293D53" w14:textId="77777777" w:rsidR="008875FD" w:rsidRDefault="00000000" w:rsidP="00D77C05">
            <w:pPr>
              <w:jc w:val="center"/>
            </w:pPr>
            <w:r>
              <w:rPr>
                <w:sz w:val="20"/>
              </w:rPr>
              <w:t>RTHLTH_RD1</w:t>
            </w:r>
          </w:p>
        </w:tc>
        <w:tc>
          <w:tcPr>
            <w:tcW w:w="4320" w:type="dxa"/>
          </w:tcPr>
          <w:p w14:paraId="7822978E"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0.0230</w:t>
            </w:r>
          </w:p>
        </w:tc>
      </w:tr>
      <w:tr w:rsidR="008875FD" w14:paraId="53A5A83A" w14:textId="77777777" w:rsidTr="00D77C05">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F8516E5" w14:textId="77777777" w:rsidR="008875FD" w:rsidRDefault="00000000" w:rsidP="00D77C05">
            <w:pPr>
              <w:jc w:val="center"/>
            </w:pPr>
            <w:r>
              <w:rPr>
                <w:sz w:val="20"/>
              </w:rPr>
              <w:t>CHRONIC_COUNT</w:t>
            </w:r>
          </w:p>
        </w:tc>
        <w:tc>
          <w:tcPr>
            <w:tcW w:w="4320" w:type="dxa"/>
          </w:tcPr>
          <w:p w14:paraId="7FCC1745"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0.0248</w:t>
            </w:r>
          </w:p>
        </w:tc>
      </w:tr>
      <w:tr w:rsidR="008875FD" w14:paraId="4AE30DAB" w14:textId="77777777" w:rsidTr="00D77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33A425" w14:textId="77777777" w:rsidR="008875FD" w:rsidRDefault="00000000" w:rsidP="00D77C05">
            <w:pPr>
              <w:jc w:val="center"/>
            </w:pPr>
            <w:r>
              <w:rPr>
                <w:sz w:val="20"/>
              </w:rPr>
              <w:t>DBSCAN_CLUSTER</w:t>
            </w:r>
          </w:p>
        </w:tc>
        <w:tc>
          <w:tcPr>
            <w:tcW w:w="4320" w:type="dxa"/>
          </w:tcPr>
          <w:p w14:paraId="792CE891"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0.0301</w:t>
            </w:r>
          </w:p>
        </w:tc>
      </w:tr>
      <w:tr w:rsidR="008875FD" w14:paraId="5B829915" w14:textId="77777777" w:rsidTr="00D77C05">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39030DE" w14:textId="77777777" w:rsidR="008875FD" w:rsidRDefault="00000000" w:rsidP="00D77C05">
            <w:pPr>
              <w:jc w:val="center"/>
            </w:pPr>
            <w:r>
              <w:rPr>
                <w:sz w:val="20"/>
              </w:rPr>
              <w:t>CARE_CLUSTER</w:t>
            </w:r>
          </w:p>
        </w:tc>
        <w:tc>
          <w:tcPr>
            <w:tcW w:w="4320" w:type="dxa"/>
          </w:tcPr>
          <w:p w14:paraId="4DAF5CA9"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0.0415</w:t>
            </w:r>
          </w:p>
        </w:tc>
      </w:tr>
      <w:tr w:rsidR="008875FD" w14:paraId="3D4C795E" w14:textId="77777777" w:rsidTr="00D77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37A4BA" w14:textId="77777777" w:rsidR="008875FD" w:rsidRDefault="00000000" w:rsidP="00D77C05">
            <w:pPr>
              <w:jc w:val="center"/>
            </w:pPr>
            <w:r>
              <w:rPr>
                <w:sz w:val="20"/>
              </w:rPr>
              <w:t>AGE_Y1</w:t>
            </w:r>
          </w:p>
        </w:tc>
        <w:tc>
          <w:tcPr>
            <w:tcW w:w="4320" w:type="dxa"/>
          </w:tcPr>
          <w:p w14:paraId="3DB75534"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0.0500</w:t>
            </w:r>
          </w:p>
        </w:tc>
      </w:tr>
      <w:tr w:rsidR="008875FD" w14:paraId="2E173ECC" w14:textId="77777777" w:rsidTr="00D77C05">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9D8DDF2" w14:textId="77777777" w:rsidR="008875FD" w:rsidRDefault="00000000" w:rsidP="00D77C05">
            <w:pPr>
              <w:jc w:val="center"/>
            </w:pPr>
            <w:r>
              <w:rPr>
                <w:sz w:val="20"/>
              </w:rPr>
              <w:t>CNT_TOTAL_CONDITIONS</w:t>
            </w:r>
          </w:p>
        </w:tc>
        <w:tc>
          <w:tcPr>
            <w:tcW w:w="4320" w:type="dxa"/>
          </w:tcPr>
          <w:p w14:paraId="4FC75BBD"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0.0674</w:t>
            </w:r>
          </w:p>
        </w:tc>
      </w:tr>
      <w:tr w:rsidR="008875FD" w14:paraId="7EBB2E05" w14:textId="77777777" w:rsidTr="00D77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D0E97B" w14:textId="77777777" w:rsidR="008875FD" w:rsidRDefault="00000000" w:rsidP="00D77C05">
            <w:pPr>
              <w:jc w:val="center"/>
            </w:pPr>
            <w:r>
              <w:rPr>
                <w:sz w:val="20"/>
              </w:rPr>
              <w:t>CNT_RX_Y1</w:t>
            </w:r>
          </w:p>
        </w:tc>
        <w:tc>
          <w:tcPr>
            <w:tcW w:w="4320" w:type="dxa"/>
          </w:tcPr>
          <w:p w14:paraId="0599F791"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0.0759</w:t>
            </w:r>
          </w:p>
        </w:tc>
      </w:tr>
      <w:tr w:rsidR="008875FD" w14:paraId="1D83BE7D" w14:textId="77777777" w:rsidTr="00D77C05">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DE1666E" w14:textId="77777777" w:rsidR="008875FD" w:rsidRDefault="00000000" w:rsidP="00D77C05">
            <w:pPr>
              <w:jc w:val="center"/>
            </w:pPr>
            <w:r>
              <w:rPr>
                <w:sz w:val="20"/>
              </w:rPr>
              <w:t>UTIL_OB_Y1</w:t>
            </w:r>
          </w:p>
        </w:tc>
        <w:tc>
          <w:tcPr>
            <w:tcW w:w="4320" w:type="dxa"/>
          </w:tcPr>
          <w:p w14:paraId="7B238A76"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0.1124</w:t>
            </w:r>
          </w:p>
        </w:tc>
      </w:tr>
      <w:tr w:rsidR="008875FD" w14:paraId="4B45188E" w14:textId="77777777" w:rsidTr="00D77C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2F915B" w14:textId="77777777" w:rsidR="008875FD" w:rsidRDefault="00000000" w:rsidP="00D77C05">
            <w:pPr>
              <w:jc w:val="center"/>
            </w:pPr>
            <w:r>
              <w:rPr>
                <w:sz w:val="20"/>
              </w:rPr>
              <w:t>UTIL_RX_Y1</w:t>
            </w:r>
          </w:p>
        </w:tc>
        <w:tc>
          <w:tcPr>
            <w:tcW w:w="4320" w:type="dxa"/>
          </w:tcPr>
          <w:p w14:paraId="55E848FE" w14:textId="77777777" w:rsidR="008875FD" w:rsidRDefault="00000000" w:rsidP="00D77C05">
            <w:pPr>
              <w:jc w:val="center"/>
              <w:cnfStyle w:val="000000100000" w:firstRow="0" w:lastRow="0" w:firstColumn="0" w:lastColumn="0" w:oddVBand="0" w:evenVBand="0" w:oddHBand="1" w:evenHBand="0" w:firstRowFirstColumn="0" w:firstRowLastColumn="0" w:lastRowFirstColumn="0" w:lastRowLastColumn="0"/>
            </w:pPr>
            <w:r>
              <w:rPr>
                <w:sz w:val="20"/>
              </w:rPr>
              <w:t>0.1475</w:t>
            </w:r>
          </w:p>
        </w:tc>
      </w:tr>
      <w:tr w:rsidR="008875FD" w14:paraId="2A372F9B" w14:textId="77777777" w:rsidTr="00D77C05">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4CBE916" w14:textId="77777777" w:rsidR="008875FD" w:rsidRDefault="00000000" w:rsidP="00D77C05">
            <w:pPr>
              <w:jc w:val="center"/>
            </w:pPr>
            <w:r>
              <w:rPr>
                <w:sz w:val="20"/>
              </w:rPr>
              <w:t>COST_Y1_ADJ</w:t>
            </w:r>
          </w:p>
        </w:tc>
        <w:tc>
          <w:tcPr>
            <w:tcW w:w="4320" w:type="dxa"/>
          </w:tcPr>
          <w:p w14:paraId="0DB9C13E" w14:textId="77777777" w:rsidR="008875FD" w:rsidRDefault="00000000" w:rsidP="00D77C05">
            <w:pPr>
              <w:jc w:val="center"/>
              <w:cnfStyle w:val="000000000000" w:firstRow="0" w:lastRow="0" w:firstColumn="0" w:lastColumn="0" w:oddVBand="0" w:evenVBand="0" w:oddHBand="0" w:evenHBand="0" w:firstRowFirstColumn="0" w:firstRowLastColumn="0" w:lastRowFirstColumn="0" w:lastRowLastColumn="0"/>
            </w:pPr>
            <w:r>
              <w:rPr>
                <w:sz w:val="20"/>
              </w:rPr>
              <w:t>0.2478</w:t>
            </w:r>
          </w:p>
        </w:tc>
      </w:tr>
    </w:tbl>
    <w:p w14:paraId="222A1D1C" w14:textId="77777777" w:rsidR="008875FD" w:rsidRDefault="008875FD"/>
    <w:p w14:paraId="44AB7FCE" w14:textId="77777777" w:rsidR="008875FD" w:rsidRDefault="00000000">
      <w:r>
        <w:lastRenderedPageBreak/>
        <w:t>The Stage 1 model's predicted class probabilities were combined into a composite LATENT_RISK_SCORE = PROB_RISING + 2 × PROB_SHOCK, providing a continuous risk measure. Figure 8 demonstrates that this score effectively separates cost distributions across risk tiers, with Shock-tier patients concentrated at higher scores and showing substantially elevated Year 2 costs.</w:t>
      </w:r>
    </w:p>
    <w:p w14:paraId="0252EA5D" w14:textId="77777777" w:rsidR="008875FD" w:rsidRDefault="00000000">
      <w:pPr>
        <w:jc w:val="center"/>
      </w:pPr>
      <w:r>
        <w:rPr>
          <w:noProof/>
        </w:rPr>
        <w:drawing>
          <wp:inline distT="0" distB="0" distL="0" distR="0" wp14:anchorId="15742091" wp14:editId="23122AC7">
            <wp:extent cx="5029200" cy="17961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t_risk_score_analysis.png"/>
                    <pic:cNvPicPr/>
                  </pic:nvPicPr>
                  <pic:blipFill>
                    <a:blip r:embed="rId13"/>
                    <a:stretch>
                      <a:fillRect/>
                    </a:stretch>
                  </pic:blipFill>
                  <pic:spPr>
                    <a:xfrm>
                      <a:off x="0" y="0"/>
                      <a:ext cx="5029200" cy="1796143"/>
                    </a:xfrm>
                    <a:prstGeom prst="rect">
                      <a:avLst/>
                    </a:prstGeom>
                  </pic:spPr>
                </pic:pic>
              </a:graphicData>
            </a:graphic>
          </wp:inline>
        </w:drawing>
      </w:r>
    </w:p>
    <w:p w14:paraId="41F5B42C" w14:textId="77777777" w:rsidR="008875FD" w:rsidRDefault="00000000">
      <w:pPr>
        <w:spacing w:after="240"/>
        <w:jc w:val="center"/>
      </w:pPr>
      <w:r>
        <w:rPr>
          <w:i/>
          <w:sz w:val="22"/>
        </w:rPr>
        <w:t>Figure 8. Latent Risk Score Analysis (Stage 1 Output). Left: score distribution by actual risk tier. Right: score vs. actual Year 2 cost, colored by tier.</w:t>
      </w:r>
    </w:p>
    <w:p w14:paraId="0A0DD348" w14:textId="77777777" w:rsidR="008875FD" w:rsidRDefault="00000000">
      <w:pPr>
        <w:pStyle w:val="Heading2"/>
      </w:pPr>
      <w:r>
        <w:t>3.5 Stage 1.5: Intermediate Latent Factors</w:t>
      </w:r>
    </w:p>
    <w:p w14:paraId="4F6F2CB9" w14:textId="77777777" w:rsidR="008875FD" w:rsidRDefault="00000000">
      <w:r>
        <w:t>Five intermediate latent factors were constructed to capture clinically meaningful risk dimensions not directly observable in the raw features. These factors bridge the gap between Stage 1 risk classification and Stage 2 cost prediction.</w:t>
      </w:r>
    </w:p>
    <w:p w14:paraId="77139E8E" w14:textId="77777777" w:rsidR="008875FD" w:rsidRDefault="00000000">
      <w:pPr>
        <w:pStyle w:val="Heading3"/>
      </w:pPr>
      <w:r>
        <w:t>3.5.1 Mental Health Trajectory (Stage 1.5A)</w:t>
      </w:r>
    </w:p>
    <w:p w14:paraId="46B69643" w14:textId="77777777" w:rsidR="008875FD" w:rsidRDefault="00000000">
      <w:r>
        <w:t>A Gradient Boosting classifier predicted mental health decline (PROB_MH_DECLINE) from Year 1 features. Figure 8 demonstrates the relationship between mental health risk quintiles and Year 2 cost, with the highest-risk quintile associated with elevated mean costs.</w:t>
      </w:r>
    </w:p>
    <w:p w14:paraId="65AF58BC" w14:textId="77777777" w:rsidR="008875FD" w:rsidRDefault="00000000">
      <w:pPr>
        <w:jc w:val="center"/>
      </w:pPr>
      <w:r>
        <w:rPr>
          <w:noProof/>
        </w:rPr>
        <w:lastRenderedPageBreak/>
        <w:drawing>
          <wp:inline distT="0" distB="0" distL="0" distR="0" wp14:anchorId="0AFFCE71" wp14:editId="43ED299F">
            <wp:extent cx="3721210" cy="1931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5a_mh_decline.png"/>
                    <pic:cNvPicPr/>
                  </pic:nvPicPr>
                  <pic:blipFill rotWithShape="1">
                    <a:blip r:embed="rId14"/>
                    <a:srcRect r="32158"/>
                    <a:stretch>
                      <a:fillRect/>
                    </a:stretch>
                  </pic:blipFill>
                  <pic:spPr bwMode="auto">
                    <a:xfrm>
                      <a:off x="0" y="0"/>
                      <a:ext cx="3722100" cy="1932132"/>
                    </a:xfrm>
                    <a:prstGeom prst="rect">
                      <a:avLst/>
                    </a:prstGeom>
                    <a:ln>
                      <a:noFill/>
                    </a:ln>
                    <a:extLst>
                      <a:ext uri="{53640926-AAD7-44D8-BBD7-CCE9431645EC}">
                        <a14:shadowObscured xmlns:a14="http://schemas.microsoft.com/office/drawing/2010/main"/>
                      </a:ext>
                    </a:extLst>
                  </pic:spPr>
                </pic:pic>
              </a:graphicData>
            </a:graphic>
          </wp:inline>
        </w:drawing>
      </w:r>
    </w:p>
    <w:p w14:paraId="12EC20AE" w14:textId="77777777" w:rsidR="008875FD" w:rsidRDefault="00000000">
      <w:pPr>
        <w:spacing w:after="240"/>
        <w:jc w:val="center"/>
      </w:pPr>
      <w:r>
        <w:rPr>
          <w:i/>
          <w:sz w:val="22"/>
        </w:rPr>
        <w:t>Figure 9. Stage 1.5A: Mental Health Decline Risk and Year 2 Cost. Left: mean cost by risk quintile. Center: cost distribution (low vs. high risk). Right: summary statistics.</w:t>
      </w:r>
    </w:p>
    <w:p w14:paraId="07AE7AC5" w14:textId="77777777" w:rsidR="008875FD" w:rsidRDefault="00000000">
      <w:pPr>
        <w:pStyle w:val="Heading3"/>
      </w:pPr>
      <w:r>
        <w:t>3.5.2 Healthcare Engagement (Stage 1.5B)</w:t>
      </w:r>
    </w:p>
    <w:p w14:paraId="4BA89CF3" w14:textId="77777777" w:rsidR="008875FD" w:rsidRDefault="00000000">
      <w:r>
        <w:t>The Healthcare Engagement Score was directly calculated from Year 1 utilization patterns, distinguishing proactive (regular office visits, medication adherence), mixed, and crisis-mode (ER-driven) care patterns. Figure 9 shows the engagement score distribution and its relationship with Year 2 costs.</w:t>
      </w:r>
    </w:p>
    <w:p w14:paraId="1E99F7C3" w14:textId="77777777" w:rsidR="008875FD" w:rsidRDefault="00000000">
      <w:pPr>
        <w:jc w:val="center"/>
      </w:pPr>
      <w:r>
        <w:rPr>
          <w:noProof/>
        </w:rPr>
        <w:drawing>
          <wp:inline distT="0" distB="0" distL="0" distR="0" wp14:anchorId="0A9AA7D2" wp14:editId="123D3C69">
            <wp:extent cx="3689405" cy="194373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5b_engagement.png"/>
                    <pic:cNvPicPr/>
                  </pic:nvPicPr>
                  <pic:blipFill rotWithShape="1">
                    <a:blip r:embed="rId15"/>
                    <a:srcRect r="32752"/>
                    <a:stretch>
                      <a:fillRect/>
                    </a:stretch>
                  </pic:blipFill>
                  <pic:spPr bwMode="auto">
                    <a:xfrm>
                      <a:off x="0" y="0"/>
                      <a:ext cx="3689468" cy="1943768"/>
                    </a:xfrm>
                    <a:prstGeom prst="rect">
                      <a:avLst/>
                    </a:prstGeom>
                    <a:ln>
                      <a:noFill/>
                    </a:ln>
                    <a:extLst>
                      <a:ext uri="{53640926-AAD7-44D8-BBD7-CCE9431645EC}">
                        <a14:shadowObscured xmlns:a14="http://schemas.microsoft.com/office/drawing/2010/main"/>
                      </a:ext>
                    </a:extLst>
                  </pic:spPr>
                </pic:pic>
              </a:graphicData>
            </a:graphic>
          </wp:inline>
        </w:drawing>
      </w:r>
    </w:p>
    <w:p w14:paraId="13C2B362" w14:textId="77777777" w:rsidR="008875FD" w:rsidRDefault="00000000">
      <w:pPr>
        <w:spacing w:after="240"/>
        <w:jc w:val="center"/>
      </w:pPr>
      <w:r>
        <w:rPr>
          <w:i/>
          <w:sz w:val="22"/>
        </w:rPr>
        <w:t>Figure 10. Stage 1.5B: Healthcare Engagement Score Analysis. Left: engagement vs. cost scatter. Center: mean cost by engagement type. Right: summary statistics.</w:t>
      </w:r>
    </w:p>
    <w:p w14:paraId="2F686B47" w14:textId="77777777" w:rsidR="008875FD" w:rsidRDefault="00000000">
      <w:pPr>
        <w:pStyle w:val="Heading3"/>
      </w:pPr>
      <w:r>
        <w:lastRenderedPageBreak/>
        <w:t>3.5.3 Undiagnosed Condition Risk (Stage 1.5C)</w:t>
      </w:r>
    </w:p>
    <w:p w14:paraId="53E850DE" w14:textId="77777777" w:rsidR="008875FD" w:rsidRDefault="00000000">
      <w:r>
        <w:t>A Random Forest model predicted the probability of being a Hidden Riser (PROB_UNDIAGNOSED). Figure 10 validates this factor: the Jumper rate increased across risk quintiles, confirming the model's ability to identify patients at risk of undetected conditions.</w:t>
      </w:r>
    </w:p>
    <w:p w14:paraId="127338D5" w14:textId="77777777" w:rsidR="008875FD" w:rsidRDefault="00000000">
      <w:pPr>
        <w:jc w:val="center"/>
      </w:pPr>
      <w:r>
        <w:rPr>
          <w:noProof/>
        </w:rPr>
        <w:drawing>
          <wp:inline distT="0" distB="0" distL="0" distR="0" wp14:anchorId="2591895F" wp14:editId="6682D690">
            <wp:extent cx="3863115" cy="1936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5c_undiagnosed.png"/>
                    <pic:cNvPicPr/>
                  </pic:nvPicPr>
                  <pic:blipFill rotWithShape="1">
                    <a:blip r:embed="rId16"/>
                    <a:srcRect l="-4346" r="33889"/>
                    <a:stretch>
                      <a:fillRect/>
                    </a:stretch>
                  </pic:blipFill>
                  <pic:spPr bwMode="auto">
                    <a:xfrm>
                      <a:off x="0" y="0"/>
                      <a:ext cx="3865519" cy="1937955"/>
                    </a:xfrm>
                    <a:prstGeom prst="rect">
                      <a:avLst/>
                    </a:prstGeom>
                    <a:ln>
                      <a:noFill/>
                    </a:ln>
                    <a:extLst>
                      <a:ext uri="{53640926-AAD7-44D8-BBD7-CCE9431645EC}">
                        <a14:shadowObscured xmlns:a14="http://schemas.microsoft.com/office/drawing/2010/main"/>
                      </a:ext>
                    </a:extLst>
                  </pic:spPr>
                </pic:pic>
              </a:graphicData>
            </a:graphic>
          </wp:inline>
        </w:drawing>
      </w:r>
    </w:p>
    <w:p w14:paraId="6957F13C" w14:textId="77777777" w:rsidR="008875FD" w:rsidRDefault="00000000">
      <w:pPr>
        <w:spacing w:after="240"/>
        <w:jc w:val="center"/>
      </w:pPr>
      <w:r>
        <w:rPr>
          <w:i/>
          <w:sz w:val="22"/>
        </w:rPr>
        <w:t>Figure 11. Stage 1.5C: Undiagnosed Condition Risk Quintile Analysis. Left: mean cost by risk quintile. Center: Jumper rate by quintile. Right: validation metrics.</w:t>
      </w:r>
    </w:p>
    <w:p w14:paraId="6DCE6AED" w14:textId="77777777" w:rsidR="008875FD" w:rsidRDefault="00000000">
      <w:pPr>
        <w:pStyle w:val="Heading3"/>
      </w:pPr>
      <w:r>
        <w:t>3.5.4 Treatment Discontinuation Hazard (Stage 1.5E)</w:t>
      </w:r>
    </w:p>
    <w:p w14:paraId="22E90807" w14:textId="77777777" w:rsidR="008875FD" w:rsidRDefault="00000000">
      <w:r>
        <w:t>A Cox Proportional Hazards model estimated treatment discontinuation risk (HAZARD_DISCONTINUE) using medication round data as a proxy for time-to-event. Figure 11 presents the hazard distribution and Kaplan-Meier curves by risk group.</w:t>
      </w:r>
    </w:p>
    <w:p w14:paraId="60E5A6AB" w14:textId="77777777" w:rsidR="008875FD" w:rsidRDefault="00000000">
      <w:pPr>
        <w:jc w:val="center"/>
      </w:pPr>
      <w:r>
        <w:rPr>
          <w:noProof/>
        </w:rPr>
        <w:lastRenderedPageBreak/>
        <w:drawing>
          <wp:inline distT="0" distB="0" distL="0" distR="0" wp14:anchorId="20AD683C" wp14:editId="378479B9">
            <wp:extent cx="5029200" cy="4191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5e_survival_analysis.png"/>
                    <pic:cNvPicPr/>
                  </pic:nvPicPr>
                  <pic:blipFill>
                    <a:blip r:embed="rId17"/>
                    <a:stretch>
                      <a:fillRect/>
                    </a:stretch>
                  </pic:blipFill>
                  <pic:spPr>
                    <a:xfrm>
                      <a:off x="0" y="0"/>
                      <a:ext cx="5029200" cy="4191000"/>
                    </a:xfrm>
                    <a:prstGeom prst="rect">
                      <a:avLst/>
                    </a:prstGeom>
                  </pic:spPr>
                </pic:pic>
              </a:graphicData>
            </a:graphic>
          </wp:inline>
        </w:drawing>
      </w:r>
    </w:p>
    <w:p w14:paraId="6537DBD0" w14:textId="77777777" w:rsidR="008875FD" w:rsidRDefault="00000000">
      <w:pPr>
        <w:spacing w:after="240"/>
        <w:jc w:val="center"/>
      </w:pPr>
      <w:r>
        <w:rPr>
          <w:i/>
          <w:sz w:val="22"/>
        </w:rPr>
        <w:t>Figure 12. Stage 1.5E: Survival Analysis Results. Clockwise from top-left: hazard score distribution, hazard vs. Year 2 cost, hazard by risk tier, and Kaplan-Meier survival curves.</w:t>
      </w:r>
    </w:p>
    <w:p w14:paraId="2AF8B7C5" w14:textId="77777777" w:rsidR="008875FD" w:rsidRDefault="00000000">
      <w:pPr>
        <w:pStyle w:val="Heading3"/>
      </w:pPr>
      <w:r>
        <w:t>3.5.5 Latent Factor Intercorrelation</w:t>
      </w:r>
    </w:p>
    <w:p w14:paraId="22AEC80D" w14:textId="77777777" w:rsidR="008875FD" w:rsidRDefault="00000000">
      <w:r>
        <w:t>Figure 12 displays the correlation matrix of all latent factors and the Year 2 cost target. The moderate intercorrelations (r = 0.2–0.5) confirm that each factor captures a distinct risk dimension, supporting their joint inclusion in the Stage 2 model.</w:t>
      </w:r>
    </w:p>
    <w:p w14:paraId="263D5924" w14:textId="77777777" w:rsidR="008875FD" w:rsidRDefault="00000000">
      <w:pPr>
        <w:jc w:val="center"/>
      </w:pPr>
      <w:r>
        <w:rPr>
          <w:noProof/>
        </w:rPr>
        <w:lastRenderedPageBreak/>
        <w:drawing>
          <wp:inline distT="0" distB="0" distL="0" distR="0" wp14:anchorId="703E8353" wp14:editId="2940EE2E">
            <wp:extent cx="457200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t_factors_correlation.png"/>
                    <pic:cNvPicPr/>
                  </pic:nvPicPr>
                  <pic:blipFill>
                    <a:blip r:embed="rId18"/>
                    <a:stretch>
                      <a:fillRect/>
                    </a:stretch>
                  </pic:blipFill>
                  <pic:spPr>
                    <a:xfrm>
                      <a:off x="0" y="0"/>
                      <a:ext cx="4572000" cy="3657600"/>
                    </a:xfrm>
                    <a:prstGeom prst="rect">
                      <a:avLst/>
                    </a:prstGeom>
                  </pic:spPr>
                </pic:pic>
              </a:graphicData>
            </a:graphic>
          </wp:inline>
        </w:drawing>
      </w:r>
    </w:p>
    <w:p w14:paraId="1A917952" w14:textId="77777777" w:rsidR="008875FD" w:rsidRDefault="00000000">
      <w:pPr>
        <w:spacing w:after="240"/>
        <w:jc w:val="center"/>
      </w:pPr>
      <w:r>
        <w:rPr>
          <w:i/>
          <w:sz w:val="22"/>
        </w:rPr>
        <w:t>Figure 13. Correlation Matrix of Intermediate Latent Factors and Year 2 Cost. Moderate correlations indicate complementary information across factors.</w:t>
      </w:r>
    </w:p>
    <w:p w14:paraId="59E7FDF4" w14:textId="77777777" w:rsidR="008875FD" w:rsidRDefault="00000000">
      <w:pPr>
        <w:pStyle w:val="Heading2"/>
      </w:pPr>
      <w:r>
        <w:t>3.6 Stage 2: Tweedie Expenditure Regression</w:t>
      </w:r>
    </w:p>
    <w:p w14:paraId="34065834" w14:textId="77777777" w:rsidR="008875FD" w:rsidRDefault="00000000">
      <w:r>
        <w:t>The Tweedie regression model (power parameter between 1 and 2, representing a compound Poisson-Gamma distribution) was trained on all 31 features (21 original + 4 Stage 1 latent + 6 Stage 1.5 latent). The Tweedie distribution naturally handles the zero mass at $0 and the heavy right tail of healthcare cost distributions, eliminating the need for separate zero/non-zero models.</w:t>
      </w:r>
    </w:p>
    <w:p w14:paraId="72727F35" w14:textId="77777777" w:rsidR="008875FD" w:rsidRDefault="00000000">
      <w:pPr>
        <w:pStyle w:val="Heading2"/>
      </w:pPr>
      <w:r>
        <w:t>3.7 Model Comparison: Impact of Latent Factors</w:t>
      </w:r>
    </w:p>
    <w:p w14:paraId="2D86F690" w14:textId="77777777" w:rsidR="008875FD" w:rsidRDefault="00000000">
      <w:r>
        <w:t xml:space="preserve">Table 8 presents the central finding of this study: the incremental value of intermediate latent factors. The baseline Tweedie model using only 21 original features achieved MAE </w:t>
      </w:r>
      <w:r>
        <w:lastRenderedPageBreak/>
        <w:t>= $9,114 and near-zero R². Adding Stage 1 latent factors alone provided no improvement, suggesting that simple risk tier probabilities do not contain sufficient information beyond the raw features. However, adding Stage 1.5 latent factors reduced MAE to $6,140 (a 32.6% improvement) and increased R² to 0.272, demonstrating that clinically motivated intermediate representations capture risk dynamics invisible to both raw features and simple classification probabilities.</w:t>
      </w:r>
    </w:p>
    <w:p w14:paraId="2DADB1C7" w14:textId="77777777" w:rsidR="008875FD" w:rsidRDefault="00000000">
      <w:pPr>
        <w:spacing w:after="80"/>
      </w:pPr>
      <w:r>
        <w:rPr>
          <w:i/>
          <w:sz w:val="22"/>
        </w:rPr>
        <w:t>Table 6</w:t>
      </w:r>
      <w:r>
        <w:rPr>
          <w:i/>
          <w:sz w:val="22"/>
        </w:rPr>
        <w:br/>
        <w:t>Stage 2 Model Comparison: Incremental Impact of Latent Factors on Tweedie Regression</w:t>
      </w:r>
    </w:p>
    <w:tbl>
      <w:tblPr>
        <w:tblStyle w:val="LightShading-Accent1"/>
        <w:tblW w:w="0" w:type="auto"/>
        <w:jc w:val="center"/>
        <w:tblLook w:val="04A0" w:firstRow="1" w:lastRow="0" w:firstColumn="1" w:lastColumn="0" w:noHBand="0" w:noVBand="1"/>
      </w:tblPr>
      <w:tblGrid>
        <w:gridCol w:w="1390"/>
        <w:gridCol w:w="1413"/>
        <w:gridCol w:w="1364"/>
        <w:gridCol w:w="1375"/>
        <w:gridCol w:w="1364"/>
        <w:gridCol w:w="1950"/>
      </w:tblGrid>
      <w:tr w:rsidR="008875FD" w14:paraId="6211583E" w14:textId="77777777" w:rsidTr="008875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B89F35C" w14:textId="77777777" w:rsidR="008875FD" w:rsidRDefault="00000000">
            <w:r>
              <w:rPr>
                <w:sz w:val="20"/>
              </w:rPr>
              <w:t>Model</w:t>
            </w:r>
          </w:p>
        </w:tc>
        <w:tc>
          <w:tcPr>
            <w:tcW w:w="1440" w:type="dxa"/>
          </w:tcPr>
          <w:p w14:paraId="764A08FA"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t>N_Features</w:t>
            </w:r>
          </w:p>
        </w:tc>
        <w:tc>
          <w:tcPr>
            <w:tcW w:w="1440" w:type="dxa"/>
          </w:tcPr>
          <w:p w14:paraId="11476911"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440" w:type="dxa"/>
          </w:tcPr>
          <w:p w14:paraId="7B966998"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440" w:type="dxa"/>
          </w:tcPr>
          <w:p w14:paraId="545DE3CE"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t>R2</w:t>
            </w:r>
          </w:p>
        </w:tc>
        <w:tc>
          <w:tcPr>
            <w:tcW w:w="1440" w:type="dxa"/>
          </w:tcPr>
          <w:p w14:paraId="30F92BC8"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t>MAE_Improvement</w:t>
            </w:r>
          </w:p>
        </w:tc>
      </w:tr>
      <w:tr w:rsidR="008875FD" w14:paraId="0E420ABE"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E733264" w14:textId="77777777" w:rsidR="008875FD" w:rsidRDefault="00000000">
            <w:r>
              <w:rPr>
                <w:sz w:val="20"/>
              </w:rPr>
              <w:t>Baseline (Original Only)</w:t>
            </w:r>
          </w:p>
        </w:tc>
        <w:tc>
          <w:tcPr>
            <w:tcW w:w="1440" w:type="dxa"/>
          </w:tcPr>
          <w:p w14:paraId="3461077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21</w:t>
            </w:r>
          </w:p>
        </w:tc>
        <w:tc>
          <w:tcPr>
            <w:tcW w:w="1440" w:type="dxa"/>
          </w:tcPr>
          <w:p w14:paraId="096716C1"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$9,114</w:t>
            </w:r>
          </w:p>
        </w:tc>
        <w:tc>
          <w:tcPr>
            <w:tcW w:w="1440" w:type="dxa"/>
          </w:tcPr>
          <w:p w14:paraId="52E08D0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$20,901</w:t>
            </w:r>
          </w:p>
        </w:tc>
        <w:tc>
          <w:tcPr>
            <w:tcW w:w="1440" w:type="dxa"/>
          </w:tcPr>
          <w:p w14:paraId="0B8F381D"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-0.0001</w:t>
            </w:r>
          </w:p>
        </w:tc>
        <w:tc>
          <w:tcPr>
            <w:tcW w:w="1440" w:type="dxa"/>
          </w:tcPr>
          <w:p w14:paraId="10685999"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r>
      <w:tr w:rsidR="008875FD" w14:paraId="3BAE6C6A"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16A2CB6E" w14:textId="77777777" w:rsidR="008875FD" w:rsidRDefault="00000000">
            <w:r>
              <w:rPr>
                <w:sz w:val="20"/>
              </w:rPr>
              <w:t>+ Stage 1 Latent</w:t>
            </w:r>
          </w:p>
        </w:tc>
        <w:tc>
          <w:tcPr>
            <w:tcW w:w="1440" w:type="dxa"/>
          </w:tcPr>
          <w:p w14:paraId="7E62FB7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25</w:t>
            </w:r>
          </w:p>
        </w:tc>
        <w:tc>
          <w:tcPr>
            <w:tcW w:w="1440" w:type="dxa"/>
          </w:tcPr>
          <w:p w14:paraId="365639DC"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$9,114</w:t>
            </w:r>
          </w:p>
        </w:tc>
        <w:tc>
          <w:tcPr>
            <w:tcW w:w="1440" w:type="dxa"/>
          </w:tcPr>
          <w:p w14:paraId="24F66BCA"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$20,901</w:t>
            </w:r>
          </w:p>
        </w:tc>
        <w:tc>
          <w:tcPr>
            <w:tcW w:w="1440" w:type="dxa"/>
          </w:tcPr>
          <w:p w14:paraId="1C91E712"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-0.0001</w:t>
            </w:r>
          </w:p>
        </w:tc>
        <w:tc>
          <w:tcPr>
            <w:tcW w:w="1440" w:type="dxa"/>
          </w:tcPr>
          <w:p w14:paraId="245A6A58"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r>
      <w:tr w:rsidR="008875FD" w14:paraId="538ACFCF"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D81EC0F" w14:textId="77777777" w:rsidR="008875FD" w:rsidRDefault="00000000">
            <w:r>
              <w:rPr>
                <w:sz w:val="20"/>
              </w:rPr>
              <w:t>+ Stage 1.5 Latent (Full)</w:t>
            </w:r>
          </w:p>
        </w:tc>
        <w:tc>
          <w:tcPr>
            <w:tcW w:w="1440" w:type="dxa"/>
          </w:tcPr>
          <w:p w14:paraId="6C49D536"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31</w:t>
            </w:r>
          </w:p>
        </w:tc>
        <w:tc>
          <w:tcPr>
            <w:tcW w:w="1440" w:type="dxa"/>
          </w:tcPr>
          <w:p w14:paraId="678569AF"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$6,140</w:t>
            </w:r>
          </w:p>
        </w:tc>
        <w:tc>
          <w:tcPr>
            <w:tcW w:w="1440" w:type="dxa"/>
          </w:tcPr>
          <w:p w14:paraId="04343C2A"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$17,836</w:t>
            </w:r>
          </w:p>
        </w:tc>
        <w:tc>
          <w:tcPr>
            <w:tcW w:w="1440" w:type="dxa"/>
          </w:tcPr>
          <w:p w14:paraId="62F4C5B6"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0.2717</w:t>
            </w:r>
          </w:p>
        </w:tc>
        <w:tc>
          <w:tcPr>
            <w:tcW w:w="1440" w:type="dxa"/>
          </w:tcPr>
          <w:p w14:paraId="6351C8A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32.6%</w:t>
            </w:r>
          </w:p>
        </w:tc>
      </w:tr>
    </w:tbl>
    <w:p w14:paraId="0F5313B1" w14:textId="77777777" w:rsidR="008875FD" w:rsidRDefault="008875FD"/>
    <w:p w14:paraId="01271877" w14:textId="77777777" w:rsidR="008875FD" w:rsidRDefault="00000000">
      <w:r>
        <w:t>This 32.6% MAE reduction represents the primary evidence for the multi-stage architecture's value. The latent factors that contributed most were the engagement score (capturing care-seeking behavior), the escalation score (capturing chronic disease trajectory), and the hazard score (capturing treatment discontinuation risk). These dimensions are not directly measurable in administrative claims data but can be inferred through the intermediate modeling stage.</w:t>
      </w:r>
    </w:p>
    <w:p w14:paraId="53E23252" w14:textId="77777777" w:rsidR="008875FD" w:rsidRDefault="00000000">
      <w:pPr>
        <w:pStyle w:val="Heading1"/>
      </w:pPr>
      <w:r>
        <w:lastRenderedPageBreak/>
        <w:t>4. Conclusion</w:t>
      </w:r>
    </w:p>
    <w:p w14:paraId="27B14A42" w14:textId="77777777" w:rsidR="008875FD" w:rsidRDefault="00000000">
      <w:r>
        <w:t>This study demonstrates that a multi-stage predictive modeling architecture substantially outperforms conventional single-stage approaches for healthcare expenditure prediction. By constructing clinically interpretable intermediate latent factors—capturing mental health trajectories, healthcare engagement patterns, undiagnosed condition risk, cost escalation dynamics, and treatment discontinuation hazard—the model achieved a 32.6% reduction in prediction error compared to a baseline model using raw features alone.</w:t>
      </w:r>
    </w:p>
    <w:p w14:paraId="577A9C71" w14:textId="77777777" w:rsidR="008875FD" w:rsidRDefault="00000000">
      <w:r>
        <w:t>Key findings include: (1) medication-derived features, particularly polypharmacy and drug class indicators, are stronger predictors of cost escalation than self-reported health status; (2) Hidden Risers (low Y1/high Y2 patients) can be partially identified through Year 1 medication complexity and ill-defined diagnosis counts; (3) DBSCAN-identified density outliers (6.3% of patients) have mean costs nearly five times the population average, suggesting that standard risk adjustment models may systematically underestimate costs for atypical patients; and (4) the Tweedie distribution provides a natural framework for healthcare cost modeling that avoids the specification issues of two-part models.</w:t>
      </w:r>
    </w:p>
    <w:p w14:paraId="15D08C6C" w14:textId="77777777" w:rsidR="008875FD" w:rsidRDefault="00000000">
      <w:r>
        <w:t>Limitations of this study include: (a) MEPS self-reported conditions may undercount true disease prevalence; (b) the two-year panel structure limits the temporal depth available for longitudinal trajectory modeling; (c) the Shock tier recall of 46% indicates that more than half of true high-cost patients are still missed at Stage 1, suggesting opportunities for improvement through cost-sensitive learning or threshold optimization; and (d) medication round data provides a limited proxy for true time-to-event in the survival analysis component.</w:t>
      </w:r>
    </w:p>
    <w:p w14:paraId="7CA7B7E3" w14:textId="77777777" w:rsidR="008875FD" w:rsidRDefault="00000000">
      <w:r>
        <w:lastRenderedPageBreak/>
        <w:t>Future work should explore: ensemble methods that combine the Tweedie regression with gradient boosting for cost prediction; richer medication adherence features from within-year prescription fill patterns; and validation on commercial claims data to assess generalizability beyond the MEPS survey population.</w:t>
      </w:r>
    </w:p>
    <w:p w14:paraId="0ACD3DAE" w14:textId="77777777" w:rsidR="00D77C05" w:rsidRDefault="00D77C05">
      <w:pPr>
        <w:pStyle w:val="Heading1"/>
      </w:pPr>
      <w:r>
        <w:t xml:space="preserve">   </w:t>
      </w:r>
    </w:p>
    <w:p w14:paraId="41193EB8" w14:textId="77777777" w:rsidR="00D77C05" w:rsidRDefault="00D77C05">
      <w:pPr>
        <w:spacing w:after="200" w:line="276" w:lineRule="auto"/>
        <w:rPr>
          <w:rFonts w:asciiTheme="majorHAnsi" w:eastAsiaTheme="majorEastAsia" w:hAnsiTheme="majorHAnsi" w:cstheme="majorBidi"/>
          <w:b/>
          <w:bCs/>
          <w:color w:val="000000"/>
          <w:sz w:val="28"/>
          <w:szCs w:val="28"/>
        </w:rPr>
      </w:pPr>
      <w:r>
        <w:br w:type="page"/>
      </w:r>
    </w:p>
    <w:p w14:paraId="4946898F" w14:textId="7EC405A3" w:rsidR="008875FD" w:rsidRDefault="00000000">
      <w:pPr>
        <w:pStyle w:val="Heading1"/>
      </w:pPr>
      <w:r>
        <w:lastRenderedPageBreak/>
        <w:t>References</w:t>
      </w:r>
    </w:p>
    <w:p w14:paraId="321803CC" w14:textId="039E8DD2" w:rsidR="008875FD" w:rsidRDefault="00000000">
      <w:pPr>
        <w:ind w:left="720" w:hanging="720"/>
      </w:pPr>
      <w:r>
        <w:t>Agency for Healthcare Research and Quality. (2023). Medical Expenditure Panel Survey</w:t>
      </w:r>
      <w:r w:rsidR="00D77C05">
        <w:t xml:space="preserve"> </w:t>
      </w:r>
      <w:r>
        <w:t>(MEPS) household component. https://meps.ahrq.gov/mepsweb/</w:t>
      </w:r>
    </w:p>
    <w:p w14:paraId="5E568292" w14:textId="77777777" w:rsidR="008875FD" w:rsidRDefault="00000000">
      <w:pPr>
        <w:ind w:left="720" w:hanging="720"/>
      </w:pPr>
      <w:r>
        <w:t>Breiman, L. (2001). Random forests. Machine Learning, 45(1), 5–32. https://doi.org/10.1023/A:1010933404324</w:t>
      </w:r>
    </w:p>
    <w:p w14:paraId="37DC1699" w14:textId="77777777" w:rsidR="008875FD" w:rsidRDefault="00000000">
      <w:pPr>
        <w:ind w:left="720" w:hanging="720"/>
      </w:pPr>
      <w:r>
        <w:t>Centers for Medicare &amp; Medicaid Services. (2023). National health expenditure data: Historical. https://www.cms.gov/research-statistics-data-and-systems/statistics-trends-and-reports/nationalhealthexpenddata/nationalhealthaccountshistorical</w:t>
      </w:r>
    </w:p>
    <w:p w14:paraId="115BB337" w14:textId="77777777" w:rsidR="008875FD" w:rsidRDefault="00000000">
      <w:pPr>
        <w:ind w:left="720" w:hanging="720"/>
      </w:pPr>
      <w:r>
        <w:t>Chen, T., &amp; Guestrin, C. (2016). XGBoost: A scalable tree boosting system. Proceedings of the 22nd ACM SIGKDD International Conference on Knowledge Discovery and Data Mining, 785–794. https://doi.org/10.1145/2939672.2939785</w:t>
      </w:r>
    </w:p>
    <w:p w14:paraId="05F71156" w14:textId="77777777" w:rsidR="008875FD" w:rsidRDefault="00000000">
      <w:pPr>
        <w:ind w:left="720" w:hanging="720"/>
      </w:pPr>
      <w:r>
        <w:t>Dunn, P. K., &amp; Smyth, G. K. (2005). Series evaluation of Tweedie exponential dispersion model densities. Statistics and Computing, 15(4), 267–280. https://doi.org/10.1007/s11222-005-4070-y</w:t>
      </w:r>
    </w:p>
    <w:p w14:paraId="7260C73D" w14:textId="77777777" w:rsidR="008875FD" w:rsidRDefault="00000000">
      <w:pPr>
        <w:ind w:left="720" w:hanging="720"/>
      </w:pPr>
      <w:r>
        <w:t>Jorgensen, B. (1987). Exponential dispersion models. Journal of the Royal Statistical Society: Series B, 49(2), 127–145.</w:t>
      </w:r>
    </w:p>
    <w:p w14:paraId="05C85571" w14:textId="77777777" w:rsidR="008875FD" w:rsidRDefault="00000000">
      <w:pPr>
        <w:ind w:left="720" w:hanging="720"/>
      </w:pPr>
      <w:r>
        <w:t>Lundberg, S. M., &amp; Lee, S. I. (2017). A unified approach to interpreting model predictions. Advances in Neural Information Processing Systems, 30, 4765–4774.</w:t>
      </w:r>
    </w:p>
    <w:p w14:paraId="71828147" w14:textId="77777777" w:rsidR="008875FD" w:rsidRDefault="00000000">
      <w:pPr>
        <w:ind w:left="720" w:hanging="720"/>
      </w:pPr>
      <w:r>
        <w:t>Mitchell, E. M. (2020). Concentration of health expenditures and selected characteristics of high spenders, U.S. civilian noninstitutionalized population, 2017 (Statistical Brief No. 528). Agency for Healthcare Research and Quality.</w:t>
      </w:r>
    </w:p>
    <w:p w14:paraId="36A66798" w14:textId="77777777" w:rsidR="008875FD" w:rsidRDefault="00000000">
      <w:pPr>
        <w:ind w:left="720" w:hanging="720"/>
      </w:pPr>
      <w:r>
        <w:lastRenderedPageBreak/>
        <w:t>Mullahy, J. (1998). Much ado about two: Reconsidering retransformation and the two-part model in health econometrics. Journal of Health Economics, 17(3), 247–281. https://doi.org/10.1016/S0167-6296(98)00030-7</w:t>
      </w:r>
    </w:p>
    <w:p w14:paraId="28E11427" w14:textId="77777777" w:rsidR="008875FD" w:rsidRDefault="00000000">
      <w:pPr>
        <w:ind w:left="720" w:hanging="720"/>
      </w:pPr>
      <w:r>
        <w:t>Smith, V. A., Maciejewski, M. L., &amp; Olsen, M. K. (2018). Modeling healthcare costs with Tweedie distributions: A comparison of alternative approaches. Health Services and Outcomes Research Methodology, 18(4), 218–234.</w:t>
      </w:r>
    </w:p>
    <w:p w14:paraId="5DCEDF27" w14:textId="77777777" w:rsidR="008875FD" w:rsidRDefault="00000000">
      <w:r>
        <w:br w:type="page"/>
      </w:r>
    </w:p>
    <w:p w14:paraId="6453C3D7" w14:textId="77777777" w:rsidR="008875FD" w:rsidRDefault="00000000">
      <w:pPr>
        <w:pStyle w:val="Heading1"/>
      </w:pPr>
      <w:r>
        <w:lastRenderedPageBreak/>
        <w:t>Appendix A: Feature Definitions</w:t>
      </w:r>
    </w:p>
    <w:p w14:paraId="7C8D05CA" w14:textId="77777777" w:rsidR="008875FD" w:rsidRDefault="00000000">
      <w:pPr>
        <w:spacing w:after="80"/>
      </w:pPr>
      <w:r>
        <w:rPr>
          <w:i/>
          <w:sz w:val="22"/>
        </w:rPr>
        <w:t>Table 7</w:t>
      </w:r>
      <w:r>
        <w:rPr>
          <w:i/>
          <w:sz w:val="22"/>
        </w:rPr>
        <w:br/>
        <w:t>Complete Feature Definitions and Data Sources</w:t>
      </w:r>
    </w:p>
    <w:tbl>
      <w:tblPr>
        <w:tblStyle w:val="LightShading-Accent1"/>
        <w:tblW w:w="0" w:type="auto"/>
        <w:jc w:val="center"/>
        <w:tblLook w:val="04A0" w:firstRow="1" w:lastRow="0" w:firstColumn="1" w:lastColumn="0" w:noHBand="0" w:noVBand="1"/>
      </w:tblPr>
      <w:tblGrid>
        <w:gridCol w:w="3039"/>
        <w:gridCol w:w="2880"/>
        <w:gridCol w:w="2880"/>
      </w:tblGrid>
      <w:tr w:rsidR="008875FD" w14:paraId="2E822939" w14:textId="77777777" w:rsidTr="008875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240BCC" w14:textId="77777777" w:rsidR="008875FD" w:rsidRDefault="00000000">
            <w:r>
              <w:rPr>
                <w:sz w:val="20"/>
              </w:rPr>
              <w:t>Feature</w:t>
            </w:r>
          </w:p>
        </w:tc>
        <w:tc>
          <w:tcPr>
            <w:tcW w:w="2880" w:type="dxa"/>
          </w:tcPr>
          <w:p w14:paraId="06E55CDE"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880" w:type="dxa"/>
          </w:tcPr>
          <w:p w14:paraId="28285644"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t>Source</w:t>
            </w:r>
          </w:p>
        </w:tc>
      </w:tr>
      <w:tr w:rsidR="008875FD" w14:paraId="1021CCF1"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74443A" w14:textId="77777777" w:rsidR="008875FD" w:rsidRDefault="00000000">
            <w:r>
              <w:rPr>
                <w:sz w:val="20"/>
              </w:rPr>
              <w:t>AGE_Y1</w:t>
            </w:r>
          </w:p>
        </w:tc>
        <w:tc>
          <w:tcPr>
            <w:tcW w:w="2880" w:type="dxa"/>
          </w:tcPr>
          <w:p w14:paraId="516A3AB6"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Age at Year 1 baseline</w:t>
            </w:r>
          </w:p>
        </w:tc>
        <w:tc>
          <w:tcPr>
            <w:tcW w:w="2880" w:type="dxa"/>
          </w:tcPr>
          <w:p w14:paraId="735B498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Longitudinal</w:t>
            </w:r>
          </w:p>
        </w:tc>
      </w:tr>
      <w:tr w:rsidR="008875FD" w14:paraId="641FC48D"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BBFF2DE" w14:textId="77777777" w:rsidR="008875FD" w:rsidRDefault="00000000">
            <w:r>
              <w:rPr>
                <w:sz w:val="20"/>
              </w:rPr>
              <w:t>SEX</w:t>
            </w:r>
          </w:p>
        </w:tc>
        <w:tc>
          <w:tcPr>
            <w:tcW w:w="2880" w:type="dxa"/>
          </w:tcPr>
          <w:p w14:paraId="0DD52D21"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Biological sex (1=Male, 2=Female)</w:t>
            </w:r>
          </w:p>
        </w:tc>
        <w:tc>
          <w:tcPr>
            <w:tcW w:w="2880" w:type="dxa"/>
          </w:tcPr>
          <w:p w14:paraId="463115D7"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Longitudinal</w:t>
            </w:r>
          </w:p>
        </w:tc>
      </w:tr>
      <w:tr w:rsidR="008875FD" w14:paraId="3C1A77FC"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C44132" w14:textId="77777777" w:rsidR="008875FD" w:rsidRDefault="00000000">
            <w:r>
              <w:rPr>
                <w:sz w:val="20"/>
              </w:rPr>
              <w:t>RACE</w:t>
            </w:r>
          </w:p>
        </w:tc>
        <w:tc>
          <w:tcPr>
            <w:tcW w:w="2880" w:type="dxa"/>
          </w:tcPr>
          <w:p w14:paraId="5105EB3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Race/ethnicity (MEPS RACETHNX)</w:t>
            </w:r>
          </w:p>
        </w:tc>
        <w:tc>
          <w:tcPr>
            <w:tcW w:w="2880" w:type="dxa"/>
          </w:tcPr>
          <w:p w14:paraId="6B1C69F9"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Longitudinal</w:t>
            </w:r>
          </w:p>
        </w:tc>
      </w:tr>
      <w:tr w:rsidR="008875FD" w14:paraId="065F711D"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E79C20E" w14:textId="77777777" w:rsidR="008875FD" w:rsidRDefault="00000000">
            <w:r>
              <w:rPr>
                <w:sz w:val="20"/>
              </w:rPr>
              <w:t>MARRY_Y1</w:t>
            </w:r>
          </w:p>
        </w:tc>
        <w:tc>
          <w:tcPr>
            <w:tcW w:w="2880" w:type="dxa"/>
          </w:tcPr>
          <w:p w14:paraId="0016862E"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Marital status Year 1</w:t>
            </w:r>
          </w:p>
        </w:tc>
        <w:tc>
          <w:tcPr>
            <w:tcW w:w="2880" w:type="dxa"/>
          </w:tcPr>
          <w:p w14:paraId="7B26462F"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Longitudinal</w:t>
            </w:r>
          </w:p>
        </w:tc>
      </w:tr>
      <w:tr w:rsidR="008875FD" w14:paraId="38373459"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832633" w14:textId="77777777" w:rsidR="008875FD" w:rsidRDefault="00000000">
            <w:r>
              <w:rPr>
                <w:sz w:val="20"/>
              </w:rPr>
              <w:t>POVCAT_Y1</w:t>
            </w:r>
          </w:p>
        </w:tc>
        <w:tc>
          <w:tcPr>
            <w:tcW w:w="2880" w:type="dxa"/>
          </w:tcPr>
          <w:p w14:paraId="405D430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Poverty category Year 1</w:t>
            </w:r>
          </w:p>
        </w:tc>
        <w:tc>
          <w:tcPr>
            <w:tcW w:w="2880" w:type="dxa"/>
          </w:tcPr>
          <w:p w14:paraId="54E033FC"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Longitudinal</w:t>
            </w:r>
          </w:p>
        </w:tc>
      </w:tr>
      <w:tr w:rsidR="008875FD" w14:paraId="3EB00A1E"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8E00017" w14:textId="77777777" w:rsidR="008875FD" w:rsidRDefault="00000000">
            <w:r>
              <w:rPr>
                <w:sz w:val="20"/>
              </w:rPr>
              <w:t>INSCOV_Y1</w:t>
            </w:r>
          </w:p>
        </w:tc>
        <w:tc>
          <w:tcPr>
            <w:tcW w:w="2880" w:type="dxa"/>
          </w:tcPr>
          <w:p w14:paraId="04705052"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Insurance coverage Year 1</w:t>
            </w:r>
          </w:p>
        </w:tc>
        <w:tc>
          <w:tcPr>
            <w:tcW w:w="2880" w:type="dxa"/>
          </w:tcPr>
          <w:p w14:paraId="63C604B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Longitudinal</w:t>
            </w:r>
          </w:p>
        </w:tc>
      </w:tr>
      <w:tr w:rsidR="008875FD" w14:paraId="382278A1"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8103BC" w14:textId="77777777" w:rsidR="008875FD" w:rsidRDefault="00000000">
            <w:r>
              <w:rPr>
                <w:sz w:val="20"/>
              </w:rPr>
              <w:t>RTHLTH_RD1</w:t>
            </w:r>
          </w:p>
        </w:tc>
        <w:tc>
          <w:tcPr>
            <w:tcW w:w="2880" w:type="dxa"/>
          </w:tcPr>
          <w:p w14:paraId="2A78E6D1"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Self-rated health Round 1 (1=Excellent to 5=Poor)</w:t>
            </w:r>
          </w:p>
        </w:tc>
        <w:tc>
          <w:tcPr>
            <w:tcW w:w="2880" w:type="dxa"/>
          </w:tcPr>
          <w:p w14:paraId="7B3B9726"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Longitudinal</w:t>
            </w:r>
          </w:p>
        </w:tc>
      </w:tr>
      <w:tr w:rsidR="008875FD" w14:paraId="24ECB73E"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D7A7AA7" w14:textId="77777777" w:rsidR="008875FD" w:rsidRDefault="00000000">
            <w:r>
              <w:rPr>
                <w:sz w:val="20"/>
              </w:rPr>
              <w:t>MNHLTH_RD1</w:t>
            </w:r>
          </w:p>
        </w:tc>
        <w:tc>
          <w:tcPr>
            <w:tcW w:w="2880" w:type="dxa"/>
          </w:tcPr>
          <w:p w14:paraId="7EC01B0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Self-rated mental health Round 1</w:t>
            </w:r>
          </w:p>
        </w:tc>
        <w:tc>
          <w:tcPr>
            <w:tcW w:w="2880" w:type="dxa"/>
          </w:tcPr>
          <w:p w14:paraId="2ADABF61"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Longitudinal</w:t>
            </w:r>
          </w:p>
        </w:tc>
      </w:tr>
      <w:tr w:rsidR="008875FD" w14:paraId="156D7DF8"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3E988C" w14:textId="77777777" w:rsidR="008875FD" w:rsidRDefault="00000000">
            <w:r>
              <w:rPr>
                <w:sz w:val="20"/>
              </w:rPr>
              <w:t>MNHLTH_CHANGE</w:t>
            </w:r>
          </w:p>
        </w:tc>
        <w:tc>
          <w:tcPr>
            <w:tcW w:w="2880" w:type="dxa"/>
          </w:tcPr>
          <w:p w14:paraId="046EF03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Mental health change (Round 5 - Round 1)</w:t>
            </w:r>
          </w:p>
        </w:tc>
        <w:tc>
          <w:tcPr>
            <w:tcW w:w="2880" w:type="dxa"/>
          </w:tcPr>
          <w:p w14:paraId="2F02B1D8"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Derived</w:t>
            </w:r>
          </w:p>
        </w:tc>
      </w:tr>
      <w:tr w:rsidR="008875FD" w14:paraId="5F2E7B08"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486460C" w14:textId="77777777" w:rsidR="008875FD" w:rsidRDefault="00000000">
            <w:r>
              <w:rPr>
                <w:sz w:val="20"/>
              </w:rPr>
              <w:t>COST_Y1_ADJ</w:t>
            </w:r>
          </w:p>
        </w:tc>
        <w:tc>
          <w:tcPr>
            <w:tcW w:w="2880" w:type="dxa"/>
          </w:tcPr>
          <w:p w14:paraId="4E3A019E"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Total expenditure Year 1 (inflation-adjusted)</w:t>
            </w:r>
          </w:p>
        </w:tc>
        <w:tc>
          <w:tcPr>
            <w:tcW w:w="2880" w:type="dxa"/>
          </w:tcPr>
          <w:p w14:paraId="225CDA46"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Longitudinal</w:t>
            </w:r>
          </w:p>
        </w:tc>
      </w:tr>
      <w:tr w:rsidR="008875FD" w14:paraId="664D4AEB"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32C650" w14:textId="77777777" w:rsidR="008875FD" w:rsidRDefault="00000000">
            <w:r>
              <w:rPr>
                <w:sz w:val="20"/>
              </w:rPr>
              <w:t>UTIL_OB_Y1</w:t>
            </w:r>
          </w:p>
        </w:tc>
        <w:tc>
          <w:tcPr>
            <w:tcW w:w="2880" w:type="dxa"/>
          </w:tcPr>
          <w:p w14:paraId="57EEADD3"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Office-based visits Year 1</w:t>
            </w:r>
          </w:p>
        </w:tc>
        <w:tc>
          <w:tcPr>
            <w:tcW w:w="2880" w:type="dxa"/>
          </w:tcPr>
          <w:p w14:paraId="7A8F4B6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Longitudinal</w:t>
            </w:r>
          </w:p>
        </w:tc>
      </w:tr>
      <w:tr w:rsidR="008875FD" w14:paraId="10781370"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E400DBC" w14:textId="77777777" w:rsidR="008875FD" w:rsidRDefault="00000000">
            <w:r>
              <w:rPr>
                <w:sz w:val="20"/>
              </w:rPr>
              <w:t>UTIL_ER_Y1</w:t>
            </w:r>
          </w:p>
        </w:tc>
        <w:tc>
          <w:tcPr>
            <w:tcW w:w="2880" w:type="dxa"/>
          </w:tcPr>
          <w:p w14:paraId="3A5BC282"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Emergency room visits Year 1</w:t>
            </w:r>
          </w:p>
        </w:tc>
        <w:tc>
          <w:tcPr>
            <w:tcW w:w="2880" w:type="dxa"/>
          </w:tcPr>
          <w:p w14:paraId="6D41CD91"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Longitudinal</w:t>
            </w:r>
          </w:p>
        </w:tc>
      </w:tr>
      <w:tr w:rsidR="008875FD" w14:paraId="3DE9E99D"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8E6868" w14:textId="77777777" w:rsidR="008875FD" w:rsidRDefault="00000000">
            <w:r>
              <w:rPr>
                <w:sz w:val="20"/>
              </w:rPr>
              <w:t>UTIL_IP_Y1</w:t>
            </w:r>
          </w:p>
        </w:tc>
        <w:tc>
          <w:tcPr>
            <w:tcW w:w="2880" w:type="dxa"/>
          </w:tcPr>
          <w:p w14:paraId="17484AE1"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Inpatient stays Year 1</w:t>
            </w:r>
          </w:p>
        </w:tc>
        <w:tc>
          <w:tcPr>
            <w:tcW w:w="2880" w:type="dxa"/>
          </w:tcPr>
          <w:p w14:paraId="4B6D5F3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Longitudinal</w:t>
            </w:r>
          </w:p>
        </w:tc>
      </w:tr>
      <w:tr w:rsidR="008875FD" w14:paraId="48818E78"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1B40DD1" w14:textId="77777777" w:rsidR="008875FD" w:rsidRDefault="00000000">
            <w:r>
              <w:rPr>
                <w:sz w:val="20"/>
              </w:rPr>
              <w:t>UTIL_RX_Y1</w:t>
            </w:r>
          </w:p>
        </w:tc>
        <w:tc>
          <w:tcPr>
            <w:tcW w:w="2880" w:type="dxa"/>
          </w:tcPr>
          <w:p w14:paraId="0382E658"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Prescription fills Year 1</w:t>
            </w:r>
          </w:p>
        </w:tc>
        <w:tc>
          <w:tcPr>
            <w:tcW w:w="2880" w:type="dxa"/>
          </w:tcPr>
          <w:p w14:paraId="4FCB622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Longitudinal</w:t>
            </w:r>
          </w:p>
        </w:tc>
      </w:tr>
      <w:tr w:rsidR="008875FD" w14:paraId="000262A2"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4367B0" w14:textId="77777777" w:rsidR="008875FD" w:rsidRDefault="00000000">
            <w:r>
              <w:rPr>
                <w:sz w:val="20"/>
              </w:rPr>
              <w:lastRenderedPageBreak/>
              <w:t>CNT_RX_Y1</w:t>
            </w:r>
          </w:p>
        </w:tc>
        <w:tc>
          <w:tcPr>
            <w:tcW w:w="2880" w:type="dxa"/>
          </w:tcPr>
          <w:p w14:paraId="0DED997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Total Rx purchases Year 1</w:t>
            </w:r>
          </w:p>
        </w:tc>
        <w:tc>
          <w:tcPr>
            <w:tcW w:w="2880" w:type="dxa"/>
          </w:tcPr>
          <w:p w14:paraId="6F252B7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Prescribed Medicines</w:t>
            </w:r>
          </w:p>
        </w:tc>
      </w:tr>
      <w:tr w:rsidR="008875FD" w14:paraId="36206090"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68E9CDE" w14:textId="77777777" w:rsidR="008875FD" w:rsidRDefault="00000000">
            <w:r>
              <w:rPr>
                <w:sz w:val="20"/>
              </w:rPr>
              <w:t>CNT_UNIQUE_DRUGS</w:t>
            </w:r>
          </w:p>
        </w:tc>
        <w:tc>
          <w:tcPr>
            <w:tcW w:w="2880" w:type="dxa"/>
          </w:tcPr>
          <w:p w14:paraId="5824DD72"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Count of distinct medications</w:t>
            </w:r>
          </w:p>
        </w:tc>
        <w:tc>
          <w:tcPr>
            <w:tcW w:w="2880" w:type="dxa"/>
          </w:tcPr>
          <w:p w14:paraId="19503C27"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Prescribed Medicines</w:t>
            </w:r>
          </w:p>
        </w:tc>
      </w:tr>
      <w:tr w:rsidR="008875FD" w14:paraId="27E35C51"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25373A" w14:textId="77777777" w:rsidR="008875FD" w:rsidRDefault="00000000">
            <w:r>
              <w:rPr>
                <w:sz w:val="20"/>
              </w:rPr>
              <w:t>POLYPHARMACY_FLAG</w:t>
            </w:r>
          </w:p>
        </w:tc>
        <w:tc>
          <w:tcPr>
            <w:tcW w:w="2880" w:type="dxa"/>
          </w:tcPr>
          <w:p w14:paraId="15C4676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5+ unique drugs (1=Yes)</w:t>
            </w:r>
          </w:p>
        </w:tc>
        <w:tc>
          <w:tcPr>
            <w:tcW w:w="2880" w:type="dxa"/>
          </w:tcPr>
          <w:p w14:paraId="2AC021F4"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Derived</w:t>
            </w:r>
          </w:p>
        </w:tc>
      </w:tr>
      <w:tr w:rsidR="008875FD" w14:paraId="08E0ED37"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8595EA0" w14:textId="77777777" w:rsidR="008875FD" w:rsidRDefault="00000000">
            <w:r>
              <w:rPr>
                <w:sz w:val="20"/>
              </w:rPr>
              <w:t>TOTAL_RX_COST_Y1</w:t>
            </w:r>
          </w:p>
        </w:tc>
        <w:tc>
          <w:tcPr>
            <w:tcW w:w="2880" w:type="dxa"/>
          </w:tcPr>
          <w:p w14:paraId="778FF9BC"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Total prescription expenditure Year 1</w:t>
            </w:r>
          </w:p>
        </w:tc>
        <w:tc>
          <w:tcPr>
            <w:tcW w:w="2880" w:type="dxa"/>
          </w:tcPr>
          <w:p w14:paraId="696CAACA"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Prescribed Medicines</w:t>
            </w:r>
          </w:p>
        </w:tc>
      </w:tr>
      <w:tr w:rsidR="008875FD" w14:paraId="1AB0B846"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F904B0" w14:textId="77777777" w:rsidR="008875FD" w:rsidRDefault="00000000">
            <w:r>
              <w:rPr>
                <w:sz w:val="20"/>
              </w:rPr>
              <w:t>HAS_CARDIOVASCULAR_RX</w:t>
            </w:r>
          </w:p>
        </w:tc>
        <w:tc>
          <w:tcPr>
            <w:tcW w:w="2880" w:type="dxa"/>
          </w:tcPr>
          <w:p w14:paraId="6735A62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Cardiovascular medication use</w:t>
            </w:r>
          </w:p>
        </w:tc>
        <w:tc>
          <w:tcPr>
            <w:tcW w:w="2880" w:type="dxa"/>
          </w:tcPr>
          <w:p w14:paraId="10334A29"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Prescribed Medicines</w:t>
            </w:r>
          </w:p>
        </w:tc>
      </w:tr>
      <w:tr w:rsidR="008875FD" w14:paraId="2F6120ED"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89A23CF" w14:textId="77777777" w:rsidR="008875FD" w:rsidRDefault="00000000">
            <w:r>
              <w:rPr>
                <w:sz w:val="20"/>
              </w:rPr>
              <w:t>HAS_CNS_RX</w:t>
            </w:r>
          </w:p>
        </w:tc>
        <w:tc>
          <w:tcPr>
            <w:tcW w:w="2880" w:type="dxa"/>
          </w:tcPr>
          <w:p w14:paraId="1C5C6F87"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CNS medication use</w:t>
            </w:r>
          </w:p>
        </w:tc>
        <w:tc>
          <w:tcPr>
            <w:tcW w:w="2880" w:type="dxa"/>
          </w:tcPr>
          <w:p w14:paraId="212F51C8"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Prescribed Medicines</w:t>
            </w:r>
          </w:p>
        </w:tc>
      </w:tr>
      <w:tr w:rsidR="008875FD" w14:paraId="764DFFD4"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38F193" w14:textId="77777777" w:rsidR="008875FD" w:rsidRDefault="00000000">
            <w:r>
              <w:rPr>
                <w:sz w:val="20"/>
              </w:rPr>
              <w:t>HAS_PAIN_RX</w:t>
            </w:r>
          </w:p>
        </w:tc>
        <w:tc>
          <w:tcPr>
            <w:tcW w:w="2880" w:type="dxa"/>
          </w:tcPr>
          <w:p w14:paraId="6F98673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Pain medication use</w:t>
            </w:r>
          </w:p>
        </w:tc>
        <w:tc>
          <w:tcPr>
            <w:tcW w:w="2880" w:type="dxa"/>
          </w:tcPr>
          <w:p w14:paraId="44BBDE5A"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Prescribed Medicines</w:t>
            </w:r>
          </w:p>
        </w:tc>
      </w:tr>
      <w:tr w:rsidR="008875FD" w14:paraId="67DF9DC7"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95C5FC1" w14:textId="77777777" w:rsidR="008875FD" w:rsidRDefault="00000000">
            <w:r>
              <w:rPr>
                <w:sz w:val="20"/>
              </w:rPr>
              <w:t>HAS_RESPIRATORY_RX</w:t>
            </w:r>
          </w:p>
        </w:tc>
        <w:tc>
          <w:tcPr>
            <w:tcW w:w="2880" w:type="dxa"/>
          </w:tcPr>
          <w:p w14:paraId="57D22CA1"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Respiratory medication use</w:t>
            </w:r>
          </w:p>
        </w:tc>
        <w:tc>
          <w:tcPr>
            <w:tcW w:w="2880" w:type="dxa"/>
          </w:tcPr>
          <w:p w14:paraId="3506FB33"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Prescribed Medicines</w:t>
            </w:r>
          </w:p>
        </w:tc>
      </w:tr>
      <w:tr w:rsidR="008875FD" w14:paraId="34C2ADB1"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B4DBB9" w14:textId="77777777" w:rsidR="008875FD" w:rsidRDefault="00000000">
            <w:r>
              <w:rPr>
                <w:sz w:val="20"/>
              </w:rPr>
              <w:t>HAS_GI_RX</w:t>
            </w:r>
          </w:p>
        </w:tc>
        <w:tc>
          <w:tcPr>
            <w:tcW w:w="2880" w:type="dxa"/>
          </w:tcPr>
          <w:p w14:paraId="1D5E086C"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GI medication use</w:t>
            </w:r>
          </w:p>
        </w:tc>
        <w:tc>
          <w:tcPr>
            <w:tcW w:w="2880" w:type="dxa"/>
          </w:tcPr>
          <w:p w14:paraId="3B75E443"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Prescribed Medicines</w:t>
            </w:r>
          </w:p>
        </w:tc>
      </w:tr>
      <w:tr w:rsidR="008875FD" w14:paraId="58316698"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B8E207D" w14:textId="77777777" w:rsidR="008875FD" w:rsidRDefault="00000000">
            <w:r>
              <w:rPr>
                <w:sz w:val="20"/>
              </w:rPr>
              <w:t>CHRONIC_COUNT</w:t>
            </w:r>
          </w:p>
        </w:tc>
        <w:tc>
          <w:tcPr>
            <w:tcW w:w="2880" w:type="dxa"/>
          </w:tcPr>
          <w:p w14:paraId="0681364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Number of chronic conditions</w:t>
            </w:r>
          </w:p>
        </w:tc>
        <w:tc>
          <w:tcPr>
            <w:tcW w:w="2880" w:type="dxa"/>
          </w:tcPr>
          <w:p w14:paraId="260CE81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Derived</w:t>
            </w:r>
          </w:p>
        </w:tc>
      </w:tr>
      <w:tr w:rsidR="008875FD" w14:paraId="2F1A9D88"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39A8B0" w14:textId="77777777" w:rsidR="008875FD" w:rsidRDefault="00000000">
            <w:r>
              <w:rPr>
                <w:sz w:val="20"/>
              </w:rPr>
              <w:t>CNT_TOTAL_CONDITIONS</w:t>
            </w:r>
          </w:p>
        </w:tc>
        <w:tc>
          <w:tcPr>
            <w:tcW w:w="2880" w:type="dxa"/>
          </w:tcPr>
          <w:p w14:paraId="11094F1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Total medical conditions count</w:t>
            </w:r>
          </w:p>
        </w:tc>
        <w:tc>
          <w:tcPr>
            <w:tcW w:w="2880" w:type="dxa"/>
          </w:tcPr>
          <w:p w14:paraId="2D2CEA05"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Medical Conditions</w:t>
            </w:r>
          </w:p>
        </w:tc>
      </w:tr>
      <w:tr w:rsidR="008875FD" w14:paraId="78630313"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B1A2A79" w14:textId="77777777" w:rsidR="008875FD" w:rsidRDefault="00000000">
            <w:r>
              <w:rPr>
                <w:sz w:val="20"/>
              </w:rPr>
              <w:t>CNT_ILL_DEFINED</w:t>
            </w:r>
          </w:p>
        </w:tc>
        <w:tc>
          <w:tcPr>
            <w:tcW w:w="2880" w:type="dxa"/>
          </w:tcPr>
          <w:p w14:paraId="25DC230C"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Count of ill-defined/symptom diagnoses</w:t>
            </w:r>
          </w:p>
        </w:tc>
        <w:tc>
          <w:tcPr>
            <w:tcW w:w="2880" w:type="dxa"/>
          </w:tcPr>
          <w:p w14:paraId="09395AF4"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Medical Conditions</w:t>
            </w:r>
          </w:p>
        </w:tc>
      </w:tr>
      <w:tr w:rsidR="008875FD" w14:paraId="45DD43EB"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79F833" w14:textId="77777777" w:rsidR="008875FD" w:rsidRDefault="00000000">
            <w:r>
              <w:rPr>
                <w:sz w:val="20"/>
              </w:rPr>
              <w:t>RATIO_ER_OFFICE</w:t>
            </w:r>
          </w:p>
        </w:tc>
        <w:tc>
          <w:tcPr>
            <w:tcW w:w="2880" w:type="dxa"/>
          </w:tcPr>
          <w:p w14:paraId="27337F9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ER visits / Office visits ratio</w:t>
            </w:r>
          </w:p>
        </w:tc>
        <w:tc>
          <w:tcPr>
            <w:tcW w:w="2880" w:type="dxa"/>
          </w:tcPr>
          <w:p w14:paraId="7DB28D2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Derived</w:t>
            </w:r>
          </w:p>
        </w:tc>
      </w:tr>
      <w:tr w:rsidR="008875FD" w14:paraId="4B8738AC"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4835DDE" w14:textId="77777777" w:rsidR="008875FD" w:rsidRDefault="00000000">
            <w:r>
              <w:rPr>
                <w:sz w:val="20"/>
              </w:rPr>
              <w:t>DIAB_Y1_FLAG</w:t>
            </w:r>
          </w:p>
        </w:tc>
        <w:tc>
          <w:tcPr>
            <w:tcW w:w="2880" w:type="dxa"/>
          </w:tcPr>
          <w:p w14:paraId="4EB50323"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Diabetes diagnosed Year 1</w:t>
            </w:r>
          </w:p>
        </w:tc>
        <w:tc>
          <w:tcPr>
            <w:tcW w:w="2880" w:type="dxa"/>
          </w:tcPr>
          <w:p w14:paraId="1146285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Longitudinal</w:t>
            </w:r>
          </w:p>
        </w:tc>
      </w:tr>
      <w:tr w:rsidR="008875FD" w14:paraId="206D2C73"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9603DD" w14:textId="77777777" w:rsidR="008875FD" w:rsidRDefault="00000000">
            <w:r>
              <w:rPr>
                <w:sz w:val="20"/>
              </w:rPr>
              <w:t>HIBP_Y1_FLAG</w:t>
            </w:r>
          </w:p>
        </w:tc>
        <w:tc>
          <w:tcPr>
            <w:tcW w:w="2880" w:type="dxa"/>
          </w:tcPr>
          <w:p w14:paraId="1F1F05E9"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Hypertension diagnosed Year 1</w:t>
            </w:r>
          </w:p>
        </w:tc>
        <w:tc>
          <w:tcPr>
            <w:tcW w:w="2880" w:type="dxa"/>
          </w:tcPr>
          <w:p w14:paraId="04328035"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Longitudinal</w:t>
            </w:r>
          </w:p>
        </w:tc>
      </w:tr>
      <w:tr w:rsidR="008875FD" w14:paraId="2ACD2F60"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74EFE4A" w14:textId="77777777" w:rsidR="008875FD" w:rsidRDefault="00000000">
            <w:r>
              <w:rPr>
                <w:sz w:val="20"/>
              </w:rPr>
              <w:t>CHOL_Y1_FLAG</w:t>
            </w:r>
          </w:p>
        </w:tc>
        <w:tc>
          <w:tcPr>
            <w:tcW w:w="2880" w:type="dxa"/>
          </w:tcPr>
          <w:p w14:paraId="4C7E0D70"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High cholesterol diagnosed Year 1</w:t>
            </w:r>
          </w:p>
        </w:tc>
        <w:tc>
          <w:tcPr>
            <w:tcW w:w="2880" w:type="dxa"/>
          </w:tcPr>
          <w:p w14:paraId="1AD65024"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Longitudinal</w:t>
            </w:r>
          </w:p>
        </w:tc>
      </w:tr>
      <w:tr w:rsidR="008875FD" w14:paraId="21101B35"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9F357E" w14:textId="77777777" w:rsidR="008875FD" w:rsidRDefault="00000000">
            <w:r>
              <w:rPr>
                <w:sz w:val="20"/>
              </w:rPr>
              <w:t>CARE_CLUSTER</w:t>
            </w:r>
          </w:p>
        </w:tc>
        <w:tc>
          <w:tcPr>
            <w:tcW w:w="2880" w:type="dxa"/>
          </w:tcPr>
          <w:p w14:paraId="22D3DE6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K-Means care phenotype cluster (0-4)</w:t>
            </w:r>
          </w:p>
        </w:tc>
        <w:tc>
          <w:tcPr>
            <w:tcW w:w="2880" w:type="dxa"/>
          </w:tcPr>
          <w:p w14:paraId="350878D4"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Derived</w:t>
            </w:r>
          </w:p>
        </w:tc>
      </w:tr>
      <w:tr w:rsidR="008875FD" w14:paraId="67ACDC54"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1F090F5" w14:textId="77777777" w:rsidR="008875FD" w:rsidRDefault="00000000">
            <w:r>
              <w:rPr>
                <w:sz w:val="20"/>
              </w:rPr>
              <w:t>DBSCAN_CLUSTER</w:t>
            </w:r>
          </w:p>
        </w:tc>
        <w:tc>
          <w:tcPr>
            <w:tcW w:w="2880" w:type="dxa"/>
          </w:tcPr>
          <w:p w14:paraId="04F5AC2C"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DBSCAN density cluster</w:t>
            </w:r>
          </w:p>
        </w:tc>
        <w:tc>
          <w:tcPr>
            <w:tcW w:w="2880" w:type="dxa"/>
          </w:tcPr>
          <w:p w14:paraId="5FDACB0F"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Derived</w:t>
            </w:r>
          </w:p>
        </w:tc>
      </w:tr>
    </w:tbl>
    <w:p w14:paraId="6D8D6B90" w14:textId="77777777" w:rsidR="008875FD" w:rsidRDefault="008875FD"/>
    <w:p w14:paraId="6564667A" w14:textId="77777777" w:rsidR="008875FD" w:rsidRDefault="00000000">
      <w:r>
        <w:lastRenderedPageBreak/>
        <w:br w:type="page"/>
      </w:r>
    </w:p>
    <w:p w14:paraId="57BC3734" w14:textId="77777777" w:rsidR="008875FD" w:rsidRDefault="00000000">
      <w:pPr>
        <w:pStyle w:val="Heading1"/>
      </w:pPr>
      <w:r>
        <w:lastRenderedPageBreak/>
        <w:t>Appendix B: DBSCAN Clustering Details</w:t>
      </w:r>
    </w:p>
    <w:p w14:paraId="6A9E9A68" w14:textId="77777777" w:rsidR="008875FD" w:rsidRDefault="00000000">
      <w:r>
        <w:t>DBSCAN (Density-Based Spatial Clustering of Applications with Noise) was applied as a complementary clustering approach to K-Means. Unlike K-Means, which assigns every point to a cluster, DBSCAN identifies patients who do not belong to any dense region as noise (Cluster −1). These outlier patients often represent atypical care patterns that warrant individualized assessment.</w:t>
      </w:r>
    </w:p>
    <w:p w14:paraId="619683C9" w14:textId="77777777" w:rsidR="008875FD" w:rsidRDefault="00000000">
      <w:pPr>
        <w:jc w:val="center"/>
      </w:pPr>
      <w:r>
        <w:rPr>
          <w:noProof/>
        </w:rPr>
        <w:drawing>
          <wp:inline distT="0" distB="0" distL="0" distR="0" wp14:anchorId="3AFE2B42" wp14:editId="43CE66EE">
            <wp:extent cx="4572000" cy="228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scan_k_distance.png"/>
                    <pic:cNvPicPr/>
                  </pic:nvPicPr>
                  <pic:blipFill>
                    <a:blip r:embed="rId19"/>
                    <a:stretch>
                      <a:fillRect/>
                    </a:stretch>
                  </pic:blipFill>
                  <pic:spPr>
                    <a:xfrm>
                      <a:off x="0" y="0"/>
                      <a:ext cx="4572000" cy="2286000"/>
                    </a:xfrm>
                    <a:prstGeom prst="rect">
                      <a:avLst/>
                    </a:prstGeom>
                  </pic:spPr>
                </pic:pic>
              </a:graphicData>
            </a:graphic>
          </wp:inline>
        </w:drawing>
      </w:r>
    </w:p>
    <w:p w14:paraId="664AA775" w14:textId="77777777" w:rsidR="008875FD" w:rsidRDefault="00000000">
      <w:pPr>
        <w:spacing w:after="240"/>
        <w:jc w:val="center"/>
      </w:pPr>
      <w:r>
        <w:rPr>
          <w:i/>
          <w:sz w:val="22"/>
        </w:rPr>
        <w:t>Figure 14. DBSCAN Parameter Selection: k-Distance Graph for Epsilon Determination. The optimal eps = 2.619 was identified at the point of maximum curvature.</w:t>
      </w:r>
    </w:p>
    <w:p w14:paraId="590733DB" w14:textId="77777777" w:rsidR="008875FD" w:rsidRDefault="00000000">
      <w:pPr>
        <w:spacing w:after="80"/>
      </w:pPr>
      <w:r>
        <w:rPr>
          <w:i/>
          <w:sz w:val="22"/>
        </w:rPr>
        <w:t>Table 8</w:t>
      </w:r>
      <w:r>
        <w:rPr>
          <w:i/>
          <w:sz w:val="22"/>
        </w:rPr>
        <w:br/>
        <w:t>DBSCAN Cluster Profiles: Mean Feature Values by Cluster</w:t>
      </w:r>
    </w:p>
    <w:tbl>
      <w:tblPr>
        <w:tblStyle w:val="LightShading-Accent1"/>
        <w:tblW w:w="0" w:type="auto"/>
        <w:jc w:val="center"/>
        <w:tblLook w:val="04A0" w:firstRow="1" w:lastRow="0" w:firstColumn="1" w:lastColumn="0" w:noHBand="0" w:noVBand="1"/>
      </w:tblPr>
      <w:tblGrid>
        <w:gridCol w:w="403"/>
        <w:gridCol w:w="391"/>
        <w:gridCol w:w="401"/>
        <w:gridCol w:w="412"/>
        <w:gridCol w:w="392"/>
        <w:gridCol w:w="392"/>
        <w:gridCol w:w="478"/>
        <w:gridCol w:w="404"/>
        <w:gridCol w:w="402"/>
        <w:gridCol w:w="429"/>
        <w:gridCol w:w="425"/>
        <w:gridCol w:w="457"/>
        <w:gridCol w:w="500"/>
        <w:gridCol w:w="402"/>
        <w:gridCol w:w="402"/>
        <w:gridCol w:w="453"/>
        <w:gridCol w:w="392"/>
        <w:gridCol w:w="392"/>
        <w:gridCol w:w="392"/>
        <w:gridCol w:w="392"/>
        <w:gridCol w:w="289"/>
        <w:gridCol w:w="256"/>
      </w:tblGrid>
      <w:tr w:rsidR="008875FD" w14:paraId="6F4CB20E" w14:textId="77777777" w:rsidTr="008875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3" w:type="dxa"/>
          </w:tcPr>
          <w:p w14:paraId="045D382C" w14:textId="77777777" w:rsidR="008875FD" w:rsidRDefault="00000000">
            <w:r>
              <w:rPr>
                <w:sz w:val="20"/>
              </w:rPr>
              <w:t>DBSCAN</w:t>
            </w:r>
            <w:r>
              <w:rPr>
                <w:sz w:val="20"/>
              </w:rPr>
              <w:lastRenderedPageBreak/>
              <w:t>_CLUSTER</w:t>
            </w:r>
          </w:p>
        </w:tc>
        <w:tc>
          <w:tcPr>
            <w:tcW w:w="393" w:type="dxa"/>
          </w:tcPr>
          <w:p w14:paraId="07409AC6"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AGE_Y1</w:t>
            </w:r>
          </w:p>
        </w:tc>
        <w:tc>
          <w:tcPr>
            <w:tcW w:w="393" w:type="dxa"/>
          </w:tcPr>
          <w:p w14:paraId="547E468A"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t>UTIL_E</w:t>
            </w:r>
            <w:r>
              <w:rPr>
                <w:sz w:val="20"/>
              </w:rPr>
              <w:lastRenderedPageBreak/>
              <w:t>R_Y1</w:t>
            </w:r>
          </w:p>
        </w:tc>
        <w:tc>
          <w:tcPr>
            <w:tcW w:w="393" w:type="dxa"/>
          </w:tcPr>
          <w:p w14:paraId="0B650735"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UTIL_IP</w:t>
            </w:r>
            <w:r>
              <w:rPr>
                <w:sz w:val="20"/>
              </w:rPr>
              <w:lastRenderedPageBreak/>
              <w:t>_Y1</w:t>
            </w:r>
          </w:p>
        </w:tc>
        <w:tc>
          <w:tcPr>
            <w:tcW w:w="393" w:type="dxa"/>
          </w:tcPr>
          <w:p w14:paraId="3DD24562"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UTIL_O</w:t>
            </w:r>
            <w:r>
              <w:rPr>
                <w:sz w:val="20"/>
              </w:rPr>
              <w:lastRenderedPageBreak/>
              <w:t>B_Y1</w:t>
            </w:r>
          </w:p>
        </w:tc>
        <w:tc>
          <w:tcPr>
            <w:tcW w:w="393" w:type="dxa"/>
          </w:tcPr>
          <w:p w14:paraId="46BCA53B"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UTIL_R</w:t>
            </w:r>
            <w:r>
              <w:rPr>
                <w:sz w:val="20"/>
              </w:rPr>
              <w:lastRenderedPageBreak/>
              <w:t>X_Y1</w:t>
            </w:r>
          </w:p>
        </w:tc>
        <w:tc>
          <w:tcPr>
            <w:tcW w:w="393" w:type="dxa"/>
          </w:tcPr>
          <w:p w14:paraId="4E1BA019"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CNT_TOT</w:t>
            </w:r>
            <w:r>
              <w:rPr>
                <w:sz w:val="20"/>
              </w:rPr>
              <w:lastRenderedPageBreak/>
              <w:t>AL_CONDITIONS</w:t>
            </w:r>
          </w:p>
        </w:tc>
        <w:tc>
          <w:tcPr>
            <w:tcW w:w="393" w:type="dxa"/>
          </w:tcPr>
          <w:p w14:paraId="14D9CCDB"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CNT_ILL</w:t>
            </w:r>
            <w:r>
              <w:rPr>
                <w:sz w:val="20"/>
              </w:rPr>
              <w:lastRenderedPageBreak/>
              <w:t>_DEFINED</w:t>
            </w:r>
          </w:p>
        </w:tc>
        <w:tc>
          <w:tcPr>
            <w:tcW w:w="393" w:type="dxa"/>
          </w:tcPr>
          <w:p w14:paraId="0294A502"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CHRONI</w:t>
            </w:r>
            <w:r>
              <w:rPr>
                <w:sz w:val="20"/>
              </w:rPr>
              <w:lastRenderedPageBreak/>
              <w:t>C_COUNT</w:t>
            </w:r>
          </w:p>
        </w:tc>
        <w:tc>
          <w:tcPr>
            <w:tcW w:w="393" w:type="dxa"/>
          </w:tcPr>
          <w:p w14:paraId="1B8B0117"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CNT_UN</w:t>
            </w:r>
            <w:r>
              <w:rPr>
                <w:sz w:val="20"/>
              </w:rPr>
              <w:lastRenderedPageBreak/>
              <w:t>IQUE_DRUGS</w:t>
            </w:r>
          </w:p>
        </w:tc>
        <w:tc>
          <w:tcPr>
            <w:tcW w:w="393" w:type="dxa"/>
          </w:tcPr>
          <w:p w14:paraId="3EB58E26"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TOTAL_</w:t>
            </w:r>
            <w:r>
              <w:rPr>
                <w:sz w:val="20"/>
              </w:rPr>
              <w:lastRenderedPageBreak/>
              <w:t>RX_COST_Y1</w:t>
            </w:r>
          </w:p>
        </w:tc>
        <w:tc>
          <w:tcPr>
            <w:tcW w:w="393" w:type="dxa"/>
          </w:tcPr>
          <w:p w14:paraId="561B1A86"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POLYPH</w:t>
            </w:r>
            <w:r>
              <w:rPr>
                <w:sz w:val="20"/>
              </w:rPr>
              <w:lastRenderedPageBreak/>
              <w:t>ARMACY_FLAG</w:t>
            </w:r>
          </w:p>
        </w:tc>
        <w:tc>
          <w:tcPr>
            <w:tcW w:w="393" w:type="dxa"/>
          </w:tcPr>
          <w:p w14:paraId="68D574E6"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HAS_CARDI</w:t>
            </w:r>
            <w:r>
              <w:rPr>
                <w:sz w:val="20"/>
              </w:rPr>
              <w:lastRenderedPageBreak/>
              <w:t>OVASCULAR_RX</w:t>
            </w:r>
          </w:p>
        </w:tc>
        <w:tc>
          <w:tcPr>
            <w:tcW w:w="393" w:type="dxa"/>
          </w:tcPr>
          <w:p w14:paraId="5FF27CCF"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HAS_CN</w:t>
            </w:r>
            <w:r>
              <w:rPr>
                <w:sz w:val="20"/>
              </w:rPr>
              <w:lastRenderedPageBreak/>
              <w:t>S_RX</w:t>
            </w:r>
          </w:p>
        </w:tc>
        <w:tc>
          <w:tcPr>
            <w:tcW w:w="393" w:type="dxa"/>
          </w:tcPr>
          <w:p w14:paraId="74AB088F"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HAS_PA</w:t>
            </w:r>
            <w:r>
              <w:rPr>
                <w:sz w:val="20"/>
              </w:rPr>
              <w:lastRenderedPageBreak/>
              <w:t>IN_RX</w:t>
            </w:r>
          </w:p>
        </w:tc>
        <w:tc>
          <w:tcPr>
            <w:tcW w:w="393" w:type="dxa"/>
          </w:tcPr>
          <w:p w14:paraId="60743D59"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HAS_RESP</w:t>
            </w:r>
            <w:r>
              <w:rPr>
                <w:sz w:val="20"/>
              </w:rPr>
              <w:lastRenderedPageBreak/>
              <w:t>IRATORY_RX</w:t>
            </w:r>
          </w:p>
        </w:tc>
        <w:tc>
          <w:tcPr>
            <w:tcW w:w="393" w:type="dxa"/>
          </w:tcPr>
          <w:p w14:paraId="666272A5"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HAS_GI</w:t>
            </w:r>
            <w:r>
              <w:rPr>
                <w:sz w:val="20"/>
              </w:rPr>
              <w:lastRenderedPageBreak/>
              <w:t>_RX</w:t>
            </w:r>
          </w:p>
        </w:tc>
        <w:tc>
          <w:tcPr>
            <w:tcW w:w="393" w:type="dxa"/>
          </w:tcPr>
          <w:p w14:paraId="69D512AF"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MNHLTH</w:t>
            </w:r>
            <w:r>
              <w:rPr>
                <w:sz w:val="20"/>
              </w:rPr>
              <w:lastRenderedPageBreak/>
              <w:t>_RD1</w:t>
            </w:r>
          </w:p>
        </w:tc>
        <w:tc>
          <w:tcPr>
            <w:tcW w:w="393" w:type="dxa"/>
          </w:tcPr>
          <w:p w14:paraId="2E3AAF3F"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RTHLTH</w:t>
            </w:r>
            <w:r>
              <w:rPr>
                <w:sz w:val="20"/>
              </w:rPr>
              <w:lastRenderedPageBreak/>
              <w:t>_RD1</w:t>
            </w:r>
          </w:p>
        </w:tc>
        <w:tc>
          <w:tcPr>
            <w:tcW w:w="393" w:type="dxa"/>
          </w:tcPr>
          <w:p w14:paraId="1C61DE67"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COST_Y</w:t>
            </w:r>
            <w:r>
              <w:rPr>
                <w:sz w:val="20"/>
              </w:rPr>
              <w:lastRenderedPageBreak/>
              <w:t>2_ADJ</w:t>
            </w:r>
          </w:p>
        </w:tc>
        <w:tc>
          <w:tcPr>
            <w:tcW w:w="393" w:type="dxa"/>
          </w:tcPr>
          <w:p w14:paraId="719DD913"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COUNT</w:t>
            </w:r>
          </w:p>
        </w:tc>
        <w:tc>
          <w:tcPr>
            <w:tcW w:w="393" w:type="dxa"/>
          </w:tcPr>
          <w:p w14:paraId="4F9DAEEE" w14:textId="77777777" w:rsidR="008875FD" w:rsidRDefault="00000000">
            <w:pPr>
              <w:cnfStyle w:val="100000000000" w:firstRow="1" w:lastRow="0" w:firstColumn="0" w:lastColumn="0" w:oddVBand="0" w:evenVBand="0" w:oddHBand="0" w:evenHBand="0" w:firstRowFirstColumn="0" w:firstRowLastColumn="0" w:lastRowFirstColumn="0" w:lastRowLastColumn="0"/>
            </w:pPr>
            <w:r>
              <w:rPr>
                <w:sz w:val="20"/>
              </w:rPr>
              <w:t>PCT</w:t>
            </w:r>
          </w:p>
        </w:tc>
      </w:tr>
      <w:tr w:rsidR="008875FD" w14:paraId="2DE2A1A4"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3" w:type="dxa"/>
          </w:tcPr>
          <w:p w14:paraId="6C57BBDE" w14:textId="77777777" w:rsidR="008875FD" w:rsidRDefault="00000000">
            <w:r>
              <w:rPr>
                <w:sz w:val="20"/>
              </w:rPr>
              <w:t>-1</w:t>
            </w:r>
          </w:p>
        </w:tc>
        <w:tc>
          <w:tcPr>
            <w:tcW w:w="393" w:type="dxa"/>
          </w:tcPr>
          <w:p w14:paraId="7CCF2C5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56.79843137254902</w:t>
            </w:r>
          </w:p>
        </w:tc>
        <w:tc>
          <w:tcPr>
            <w:tcW w:w="393" w:type="dxa"/>
          </w:tcPr>
          <w:p w14:paraId="32E590E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1.2473202614379084</w:t>
            </w:r>
          </w:p>
        </w:tc>
        <w:tc>
          <w:tcPr>
            <w:tcW w:w="393" w:type="dxa"/>
          </w:tcPr>
          <w:p w14:paraId="2BF3B7E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0.790326797385621</w:t>
            </w:r>
          </w:p>
        </w:tc>
        <w:tc>
          <w:tcPr>
            <w:tcW w:w="393" w:type="dxa"/>
          </w:tcPr>
          <w:p w14:paraId="3FE38458"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24.119738562091502</w:t>
            </w:r>
          </w:p>
        </w:tc>
        <w:tc>
          <w:tcPr>
            <w:tcW w:w="393" w:type="dxa"/>
          </w:tcPr>
          <w:p w14:paraId="1658F2DF"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52.308235294117644</w:t>
            </w:r>
          </w:p>
        </w:tc>
        <w:tc>
          <w:tcPr>
            <w:tcW w:w="393" w:type="dxa"/>
          </w:tcPr>
          <w:p w14:paraId="6D6A12C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11.137254901960784</w:t>
            </w:r>
          </w:p>
        </w:tc>
        <w:tc>
          <w:tcPr>
            <w:tcW w:w="393" w:type="dxa"/>
          </w:tcPr>
          <w:p w14:paraId="195E435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1.3009150326797385</w:t>
            </w:r>
          </w:p>
        </w:tc>
        <w:tc>
          <w:tcPr>
            <w:tcW w:w="393" w:type="dxa"/>
          </w:tcPr>
          <w:p w14:paraId="504B2B1D"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1.4648366013071896</w:t>
            </w:r>
          </w:p>
        </w:tc>
        <w:tc>
          <w:tcPr>
            <w:tcW w:w="393" w:type="dxa"/>
          </w:tcPr>
          <w:p w14:paraId="6EC1D9B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12.093071895424837</w:t>
            </w:r>
          </w:p>
        </w:tc>
        <w:tc>
          <w:tcPr>
            <w:tcW w:w="393" w:type="dxa"/>
          </w:tcPr>
          <w:p w14:paraId="1DC9333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8006.66165751634</w:t>
            </w:r>
          </w:p>
        </w:tc>
        <w:tc>
          <w:tcPr>
            <w:tcW w:w="393" w:type="dxa"/>
          </w:tcPr>
          <w:p w14:paraId="4ABDBB3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0.836078431372549</w:t>
            </w:r>
          </w:p>
        </w:tc>
        <w:tc>
          <w:tcPr>
            <w:tcW w:w="393" w:type="dxa"/>
          </w:tcPr>
          <w:p w14:paraId="6BC2F8DA"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0.6230065359477124</w:t>
            </w:r>
          </w:p>
        </w:tc>
        <w:tc>
          <w:tcPr>
            <w:tcW w:w="393" w:type="dxa"/>
          </w:tcPr>
          <w:p w14:paraId="31D1A9EC"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0.7398692810457517</w:t>
            </w:r>
          </w:p>
        </w:tc>
        <w:tc>
          <w:tcPr>
            <w:tcW w:w="393" w:type="dxa"/>
          </w:tcPr>
          <w:p w14:paraId="53709DC5"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0.4460130718954248</w:t>
            </w:r>
            <w:r>
              <w:rPr>
                <w:sz w:val="20"/>
              </w:rPr>
              <w:lastRenderedPageBreak/>
              <w:t>3</w:t>
            </w:r>
          </w:p>
        </w:tc>
        <w:tc>
          <w:tcPr>
            <w:tcW w:w="393" w:type="dxa"/>
          </w:tcPr>
          <w:p w14:paraId="2261830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0.38588235294117645</w:t>
            </w:r>
          </w:p>
        </w:tc>
        <w:tc>
          <w:tcPr>
            <w:tcW w:w="393" w:type="dxa"/>
          </w:tcPr>
          <w:p w14:paraId="11EBA18C"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0.5388235294117647</w:t>
            </w:r>
          </w:p>
        </w:tc>
        <w:tc>
          <w:tcPr>
            <w:tcW w:w="393" w:type="dxa"/>
          </w:tcPr>
          <w:p w14:paraId="17A125B8"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2.648888888888889</w:t>
            </w:r>
          </w:p>
        </w:tc>
        <w:tc>
          <w:tcPr>
            <w:tcW w:w="393" w:type="dxa"/>
          </w:tcPr>
          <w:p w14:paraId="1C30BD9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3.356078431372549</w:t>
            </w:r>
          </w:p>
        </w:tc>
        <w:tc>
          <w:tcPr>
            <w:tcW w:w="393" w:type="dxa"/>
          </w:tcPr>
          <w:p w14:paraId="14E70B9A"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29566.24620130719</w:t>
            </w:r>
          </w:p>
        </w:tc>
        <w:tc>
          <w:tcPr>
            <w:tcW w:w="393" w:type="dxa"/>
          </w:tcPr>
          <w:p w14:paraId="7EB4C51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3825</w:t>
            </w:r>
          </w:p>
        </w:tc>
        <w:tc>
          <w:tcPr>
            <w:tcW w:w="393" w:type="dxa"/>
          </w:tcPr>
          <w:p w14:paraId="77F9313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6.3</w:t>
            </w:r>
          </w:p>
        </w:tc>
      </w:tr>
      <w:tr w:rsidR="008875FD" w14:paraId="14B0397B"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393" w:type="dxa"/>
          </w:tcPr>
          <w:p w14:paraId="6A5FD822" w14:textId="77777777" w:rsidR="008875FD" w:rsidRDefault="00000000">
            <w:r>
              <w:rPr>
                <w:sz w:val="20"/>
              </w:rPr>
              <w:t>0</w:t>
            </w:r>
          </w:p>
        </w:tc>
        <w:tc>
          <w:tcPr>
            <w:tcW w:w="393" w:type="dxa"/>
          </w:tcPr>
          <w:p w14:paraId="79F37C18"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41.31883256103465</w:t>
            </w:r>
          </w:p>
        </w:tc>
        <w:tc>
          <w:tcPr>
            <w:tcW w:w="393" w:type="dxa"/>
          </w:tcPr>
          <w:p w14:paraId="0CECAC91"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0.14369366254005578</w:t>
            </w:r>
          </w:p>
        </w:tc>
        <w:tc>
          <w:tcPr>
            <w:tcW w:w="393" w:type="dxa"/>
          </w:tcPr>
          <w:p w14:paraId="6EA4F64A"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0.04981902851741706</w:t>
            </w:r>
          </w:p>
        </w:tc>
        <w:tc>
          <w:tcPr>
            <w:tcW w:w="393" w:type="dxa"/>
          </w:tcPr>
          <w:p w14:paraId="498956E4"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3.25619567973811</w:t>
            </w:r>
          </w:p>
        </w:tc>
        <w:tc>
          <w:tcPr>
            <w:tcW w:w="393" w:type="dxa"/>
          </w:tcPr>
          <w:p w14:paraId="34D732C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4.460313069138023</w:t>
            </w:r>
          </w:p>
        </w:tc>
        <w:tc>
          <w:tcPr>
            <w:tcW w:w="393" w:type="dxa"/>
          </w:tcPr>
          <w:p w14:paraId="3EC40736"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1.5086336076722686</w:t>
            </w:r>
          </w:p>
        </w:tc>
        <w:tc>
          <w:tcPr>
            <w:tcW w:w="393" w:type="dxa"/>
          </w:tcPr>
          <w:p w14:paraId="01557352"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0.10777601032805403</w:t>
            </w:r>
          </w:p>
        </w:tc>
        <w:tc>
          <w:tcPr>
            <w:tcW w:w="393" w:type="dxa"/>
          </w:tcPr>
          <w:p w14:paraId="4635B5F4"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0.4133757521267031</w:t>
            </w:r>
          </w:p>
        </w:tc>
        <w:tc>
          <w:tcPr>
            <w:tcW w:w="393" w:type="dxa"/>
          </w:tcPr>
          <w:p w14:paraId="15922F15"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0.8166078797519423</w:t>
            </w:r>
          </w:p>
        </w:tc>
        <w:tc>
          <w:tcPr>
            <w:tcW w:w="393" w:type="dxa"/>
          </w:tcPr>
          <w:p w14:paraId="2424E49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151.15361043871175</w:t>
            </w:r>
          </w:p>
        </w:tc>
        <w:tc>
          <w:tcPr>
            <w:tcW w:w="393" w:type="dxa"/>
          </w:tcPr>
          <w:p w14:paraId="3663266A"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0.043294833667611866</w:t>
            </w:r>
          </w:p>
        </w:tc>
        <w:tc>
          <w:tcPr>
            <w:tcW w:w="393" w:type="dxa"/>
          </w:tcPr>
          <w:p w14:paraId="14C58002"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0.0833621504483943</w:t>
            </w:r>
          </w:p>
        </w:tc>
        <w:tc>
          <w:tcPr>
            <w:tcW w:w="393" w:type="dxa"/>
          </w:tcPr>
          <w:p w14:paraId="77CC9BD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0.1507019849228854</w:t>
            </w:r>
          </w:p>
        </w:tc>
        <w:tc>
          <w:tcPr>
            <w:tcW w:w="393" w:type="dxa"/>
          </w:tcPr>
          <w:p w14:paraId="7F83CCD6"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7E563B6E"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4D32D762"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327D9E26"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1.8527560688844318</w:t>
            </w:r>
          </w:p>
        </w:tc>
        <w:tc>
          <w:tcPr>
            <w:tcW w:w="393" w:type="dxa"/>
          </w:tcPr>
          <w:p w14:paraId="1828DF97"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2.1520390990617146</w:t>
            </w:r>
          </w:p>
        </w:tc>
        <w:tc>
          <w:tcPr>
            <w:tcW w:w="393" w:type="dxa"/>
          </w:tcPr>
          <w:p w14:paraId="731657C7"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4168.468910713051</w:t>
            </w:r>
          </w:p>
        </w:tc>
        <w:tc>
          <w:tcPr>
            <w:tcW w:w="393" w:type="dxa"/>
          </w:tcPr>
          <w:p w14:paraId="3B3268C7"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43377</w:t>
            </w:r>
          </w:p>
        </w:tc>
        <w:tc>
          <w:tcPr>
            <w:tcW w:w="393" w:type="dxa"/>
          </w:tcPr>
          <w:p w14:paraId="17EA5AF5"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71.6</w:t>
            </w:r>
          </w:p>
        </w:tc>
      </w:tr>
      <w:tr w:rsidR="008875FD" w14:paraId="51504009"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3" w:type="dxa"/>
          </w:tcPr>
          <w:p w14:paraId="4799DA4E" w14:textId="77777777" w:rsidR="008875FD" w:rsidRDefault="00000000">
            <w:r>
              <w:rPr>
                <w:sz w:val="20"/>
              </w:rPr>
              <w:t>1</w:t>
            </w:r>
          </w:p>
        </w:tc>
        <w:tc>
          <w:tcPr>
            <w:tcW w:w="393" w:type="dxa"/>
          </w:tcPr>
          <w:p w14:paraId="7458CC2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60.511118</w:t>
            </w:r>
            <w:r>
              <w:rPr>
                <w:sz w:val="20"/>
              </w:rPr>
              <w:lastRenderedPageBreak/>
              <w:t>07077983</w:t>
            </w:r>
          </w:p>
        </w:tc>
        <w:tc>
          <w:tcPr>
            <w:tcW w:w="393" w:type="dxa"/>
          </w:tcPr>
          <w:p w14:paraId="0D9C207A"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0.1597243</w:t>
            </w:r>
            <w:r>
              <w:rPr>
                <w:sz w:val="20"/>
              </w:rPr>
              <w:lastRenderedPageBreak/>
              <w:t>9711869715</w:t>
            </w:r>
          </w:p>
        </w:tc>
        <w:tc>
          <w:tcPr>
            <w:tcW w:w="393" w:type="dxa"/>
          </w:tcPr>
          <w:p w14:paraId="39969FF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0.0631067</w:t>
            </w:r>
            <w:r>
              <w:rPr>
                <w:sz w:val="20"/>
              </w:rPr>
              <w:lastRenderedPageBreak/>
              <w:t>9611650485</w:t>
            </w:r>
          </w:p>
        </w:tc>
        <w:tc>
          <w:tcPr>
            <w:tcW w:w="393" w:type="dxa"/>
          </w:tcPr>
          <w:p w14:paraId="6284AB8A"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6.3651738</w:t>
            </w:r>
            <w:r>
              <w:rPr>
                <w:sz w:val="20"/>
              </w:rPr>
              <w:lastRenderedPageBreak/>
              <w:t>17726276</w:t>
            </w:r>
          </w:p>
        </w:tc>
        <w:tc>
          <w:tcPr>
            <w:tcW w:w="393" w:type="dxa"/>
          </w:tcPr>
          <w:p w14:paraId="16B5A5ED"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22.072189</w:t>
            </w:r>
            <w:r>
              <w:rPr>
                <w:sz w:val="20"/>
              </w:rPr>
              <w:lastRenderedPageBreak/>
              <w:t>1637958</w:t>
            </w:r>
          </w:p>
        </w:tc>
        <w:tc>
          <w:tcPr>
            <w:tcW w:w="393" w:type="dxa"/>
          </w:tcPr>
          <w:p w14:paraId="51AB31F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5.5</w:t>
            </w:r>
          </w:p>
        </w:tc>
        <w:tc>
          <w:tcPr>
            <w:tcW w:w="393" w:type="dxa"/>
          </w:tcPr>
          <w:p w14:paraId="2FA7B0E9"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0.3466958</w:t>
            </w:r>
            <w:r>
              <w:rPr>
                <w:sz w:val="20"/>
              </w:rPr>
              <w:lastRenderedPageBreak/>
              <w:t>972752897</w:t>
            </w:r>
          </w:p>
        </w:tc>
        <w:tc>
          <w:tcPr>
            <w:tcW w:w="393" w:type="dxa"/>
          </w:tcPr>
          <w:p w14:paraId="4F3AA3A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1.8329157</w:t>
            </w:r>
            <w:r>
              <w:rPr>
                <w:sz w:val="20"/>
              </w:rPr>
              <w:lastRenderedPageBreak/>
              <w:t>532101472</w:t>
            </w:r>
          </w:p>
        </w:tc>
        <w:tc>
          <w:tcPr>
            <w:tcW w:w="393" w:type="dxa"/>
          </w:tcPr>
          <w:p w14:paraId="17A407D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6.42843720638897</w:t>
            </w:r>
            <w:r>
              <w:rPr>
                <w:sz w:val="20"/>
              </w:rPr>
              <w:lastRenderedPageBreak/>
              <w:t>6</w:t>
            </w:r>
          </w:p>
        </w:tc>
        <w:tc>
          <w:tcPr>
            <w:tcW w:w="393" w:type="dxa"/>
          </w:tcPr>
          <w:p w14:paraId="0ACCBCD6"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1737.09346226119</w:t>
            </w:r>
            <w:r>
              <w:rPr>
                <w:sz w:val="20"/>
              </w:rPr>
              <w:lastRenderedPageBreak/>
              <w:t>62</w:t>
            </w:r>
          </w:p>
        </w:tc>
        <w:tc>
          <w:tcPr>
            <w:tcW w:w="393" w:type="dxa"/>
          </w:tcPr>
          <w:p w14:paraId="6B752466"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0.61681803946132</w:t>
            </w:r>
            <w:r>
              <w:rPr>
                <w:sz w:val="20"/>
              </w:rPr>
              <w:lastRenderedPageBreak/>
              <w:t>16</w:t>
            </w:r>
          </w:p>
        </w:tc>
        <w:tc>
          <w:tcPr>
            <w:tcW w:w="393" w:type="dxa"/>
          </w:tcPr>
          <w:p w14:paraId="080241E9"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0.703883495145631</w:t>
            </w:r>
            <w:r>
              <w:rPr>
                <w:sz w:val="20"/>
              </w:rPr>
              <w:lastRenderedPageBreak/>
              <w:t>1</w:t>
            </w:r>
          </w:p>
        </w:tc>
        <w:tc>
          <w:tcPr>
            <w:tcW w:w="393" w:type="dxa"/>
          </w:tcPr>
          <w:p w14:paraId="59A74DDA"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0.3695584</w:t>
            </w:r>
            <w:r>
              <w:rPr>
                <w:sz w:val="20"/>
              </w:rPr>
              <w:lastRenderedPageBreak/>
              <w:t>0901973064</w:t>
            </w:r>
          </w:p>
        </w:tc>
        <w:tc>
          <w:tcPr>
            <w:tcW w:w="393" w:type="dxa"/>
          </w:tcPr>
          <w:p w14:paraId="0262859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0.0</w:t>
            </w:r>
          </w:p>
        </w:tc>
        <w:tc>
          <w:tcPr>
            <w:tcW w:w="393" w:type="dxa"/>
          </w:tcPr>
          <w:p w14:paraId="18AC43E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393" w:type="dxa"/>
          </w:tcPr>
          <w:p w14:paraId="23B4EDE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6F177541"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2.0764171</w:t>
            </w:r>
            <w:r>
              <w:rPr>
                <w:sz w:val="20"/>
              </w:rPr>
              <w:lastRenderedPageBreak/>
              <w:t>625430627</w:t>
            </w:r>
          </w:p>
        </w:tc>
        <w:tc>
          <w:tcPr>
            <w:tcW w:w="393" w:type="dxa"/>
          </w:tcPr>
          <w:p w14:paraId="71FA439C"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2.7342624</w:t>
            </w:r>
            <w:r>
              <w:rPr>
                <w:sz w:val="20"/>
              </w:rPr>
              <w:lastRenderedPageBreak/>
              <w:t>491074226</w:t>
            </w:r>
          </w:p>
        </w:tc>
        <w:tc>
          <w:tcPr>
            <w:tcW w:w="393" w:type="dxa"/>
          </w:tcPr>
          <w:p w14:paraId="2900A166"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10304.430</w:t>
            </w:r>
            <w:r>
              <w:rPr>
                <w:sz w:val="20"/>
              </w:rPr>
              <w:lastRenderedPageBreak/>
              <w:t>165988098</w:t>
            </w:r>
          </w:p>
        </w:tc>
        <w:tc>
          <w:tcPr>
            <w:tcW w:w="393" w:type="dxa"/>
          </w:tcPr>
          <w:p w14:paraId="183C84EC"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6386</w:t>
            </w:r>
          </w:p>
        </w:tc>
        <w:tc>
          <w:tcPr>
            <w:tcW w:w="393" w:type="dxa"/>
          </w:tcPr>
          <w:p w14:paraId="64C4146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10.5</w:t>
            </w:r>
          </w:p>
        </w:tc>
      </w:tr>
      <w:tr w:rsidR="008875FD" w14:paraId="5D00C55F"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393" w:type="dxa"/>
          </w:tcPr>
          <w:p w14:paraId="0EB57A15" w14:textId="77777777" w:rsidR="008875FD" w:rsidRDefault="00000000">
            <w:r>
              <w:rPr>
                <w:sz w:val="20"/>
              </w:rPr>
              <w:t>2</w:t>
            </w:r>
          </w:p>
        </w:tc>
        <w:tc>
          <w:tcPr>
            <w:tcW w:w="393" w:type="dxa"/>
          </w:tcPr>
          <w:p w14:paraId="63191ED1"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43.222999562745954</w:t>
            </w:r>
          </w:p>
        </w:tc>
        <w:tc>
          <w:tcPr>
            <w:tcW w:w="393" w:type="dxa"/>
          </w:tcPr>
          <w:p w14:paraId="55C011B0"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0.2452995190205509</w:t>
            </w:r>
            <w:r>
              <w:rPr>
                <w:sz w:val="20"/>
              </w:rPr>
              <w:lastRenderedPageBreak/>
              <w:t>4</w:t>
            </w:r>
          </w:p>
        </w:tc>
        <w:tc>
          <w:tcPr>
            <w:tcW w:w="393" w:type="dxa"/>
          </w:tcPr>
          <w:p w14:paraId="44737E01"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0.0319195452557936</w:t>
            </w:r>
            <w:r>
              <w:rPr>
                <w:sz w:val="20"/>
              </w:rPr>
              <w:lastRenderedPageBreak/>
              <w:t>16</w:t>
            </w:r>
          </w:p>
        </w:tc>
        <w:tc>
          <w:tcPr>
            <w:tcW w:w="393" w:type="dxa"/>
          </w:tcPr>
          <w:p w14:paraId="1DB5C9E0"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5.643637953651071</w:t>
            </w:r>
          </w:p>
        </w:tc>
        <w:tc>
          <w:tcPr>
            <w:tcW w:w="393" w:type="dxa"/>
          </w:tcPr>
          <w:p w14:paraId="620E643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10.40445999125492</w:t>
            </w:r>
          </w:p>
        </w:tc>
        <w:tc>
          <w:tcPr>
            <w:tcW w:w="393" w:type="dxa"/>
          </w:tcPr>
          <w:p w14:paraId="5D27D458"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4.584171403585483</w:t>
            </w:r>
          </w:p>
        </w:tc>
        <w:tc>
          <w:tcPr>
            <w:tcW w:w="393" w:type="dxa"/>
          </w:tcPr>
          <w:p w14:paraId="5C0A148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0.3362483602973327</w:t>
            </w:r>
            <w:r>
              <w:rPr>
                <w:sz w:val="20"/>
              </w:rPr>
              <w:lastRenderedPageBreak/>
              <w:t>4</w:t>
            </w:r>
          </w:p>
        </w:tc>
        <w:tc>
          <w:tcPr>
            <w:tcW w:w="393" w:type="dxa"/>
          </w:tcPr>
          <w:p w14:paraId="09C3443C"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0.4892872759073021</w:t>
            </w:r>
            <w:r>
              <w:rPr>
                <w:sz w:val="20"/>
              </w:rPr>
              <w:lastRenderedPageBreak/>
              <w:t>4</w:t>
            </w:r>
          </w:p>
        </w:tc>
        <w:tc>
          <w:tcPr>
            <w:tcW w:w="393" w:type="dxa"/>
          </w:tcPr>
          <w:p w14:paraId="231D7190"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4.263226934849147</w:t>
            </w:r>
          </w:p>
        </w:tc>
        <w:tc>
          <w:tcPr>
            <w:tcW w:w="393" w:type="dxa"/>
          </w:tcPr>
          <w:p w14:paraId="3B9A6AE5"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798.4977437691299</w:t>
            </w:r>
          </w:p>
        </w:tc>
        <w:tc>
          <w:tcPr>
            <w:tcW w:w="393" w:type="dxa"/>
          </w:tcPr>
          <w:p w14:paraId="2E0394E8"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0.3694796676869261</w:t>
            </w:r>
          </w:p>
        </w:tc>
        <w:tc>
          <w:tcPr>
            <w:tcW w:w="393" w:type="dxa"/>
          </w:tcPr>
          <w:p w14:paraId="5A744738"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0.22780935723655443</w:t>
            </w:r>
          </w:p>
        </w:tc>
        <w:tc>
          <w:tcPr>
            <w:tcW w:w="393" w:type="dxa"/>
          </w:tcPr>
          <w:p w14:paraId="39DD1F5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0.3782247485789243</w:t>
            </w:r>
            <w:r>
              <w:rPr>
                <w:sz w:val="20"/>
              </w:rPr>
              <w:lastRenderedPageBreak/>
              <w:t>5</w:t>
            </w:r>
          </w:p>
        </w:tc>
        <w:tc>
          <w:tcPr>
            <w:tcW w:w="393" w:type="dxa"/>
          </w:tcPr>
          <w:p w14:paraId="7308FB76"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0.0</w:t>
            </w:r>
          </w:p>
        </w:tc>
        <w:tc>
          <w:tcPr>
            <w:tcW w:w="393" w:type="dxa"/>
          </w:tcPr>
          <w:p w14:paraId="3AA3E56A"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3CA4DD9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1BD69C2A"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1.9501530389156099</w:t>
            </w:r>
          </w:p>
        </w:tc>
        <w:tc>
          <w:tcPr>
            <w:tcW w:w="393" w:type="dxa"/>
          </w:tcPr>
          <w:p w14:paraId="1331BFB7"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2.4162658504591166</w:t>
            </w:r>
          </w:p>
        </w:tc>
        <w:tc>
          <w:tcPr>
            <w:tcW w:w="393" w:type="dxa"/>
          </w:tcPr>
          <w:p w14:paraId="76949BC1"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6838.679261040665</w:t>
            </w:r>
          </w:p>
        </w:tc>
        <w:tc>
          <w:tcPr>
            <w:tcW w:w="393" w:type="dxa"/>
          </w:tcPr>
          <w:p w14:paraId="3E2837DF"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2287</w:t>
            </w:r>
          </w:p>
        </w:tc>
        <w:tc>
          <w:tcPr>
            <w:tcW w:w="393" w:type="dxa"/>
          </w:tcPr>
          <w:p w14:paraId="27F42A20"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3.8</w:t>
            </w:r>
          </w:p>
        </w:tc>
      </w:tr>
      <w:tr w:rsidR="008875FD" w14:paraId="70169B49"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3" w:type="dxa"/>
          </w:tcPr>
          <w:p w14:paraId="01A0ACC0" w14:textId="77777777" w:rsidR="008875FD" w:rsidRDefault="00000000">
            <w:r>
              <w:rPr>
                <w:sz w:val="20"/>
              </w:rPr>
              <w:t>3</w:t>
            </w:r>
          </w:p>
        </w:tc>
        <w:tc>
          <w:tcPr>
            <w:tcW w:w="393" w:type="dxa"/>
          </w:tcPr>
          <w:p w14:paraId="0C0FF00F"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62.20220588235294</w:t>
            </w:r>
          </w:p>
        </w:tc>
        <w:tc>
          <w:tcPr>
            <w:tcW w:w="393" w:type="dxa"/>
          </w:tcPr>
          <w:p w14:paraId="5A792CAA"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0.17769607843137256</w:t>
            </w:r>
          </w:p>
        </w:tc>
        <w:tc>
          <w:tcPr>
            <w:tcW w:w="393" w:type="dxa"/>
          </w:tcPr>
          <w:p w14:paraId="75B36A75"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393" w:type="dxa"/>
          </w:tcPr>
          <w:p w14:paraId="7F07F3ED"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8.317401960784315</w:t>
            </w:r>
          </w:p>
        </w:tc>
        <w:tc>
          <w:tcPr>
            <w:tcW w:w="393" w:type="dxa"/>
          </w:tcPr>
          <w:p w14:paraId="6F25BAD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32.57720588235294</w:t>
            </w:r>
          </w:p>
        </w:tc>
        <w:tc>
          <w:tcPr>
            <w:tcW w:w="393" w:type="dxa"/>
          </w:tcPr>
          <w:p w14:paraId="157CB72D"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7.950980392156863</w:t>
            </w:r>
          </w:p>
        </w:tc>
        <w:tc>
          <w:tcPr>
            <w:tcW w:w="393" w:type="dxa"/>
          </w:tcPr>
          <w:p w14:paraId="6C8BE554"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0.49754901960784315</w:t>
            </w:r>
          </w:p>
        </w:tc>
        <w:tc>
          <w:tcPr>
            <w:tcW w:w="393" w:type="dxa"/>
          </w:tcPr>
          <w:p w14:paraId="4DE9B94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1.8235294117647058</w:t>
            </w:r>
          </w:p>
        </w:tc>
        <w:tc>
          <w:tcPr>
            <w:tcW w:w="393" w:type="dxa"/>
          </w:tcPr>
          <w:p w14:paraId="1A74E87A"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9.757352941176471</w:t>
            </w:r>
          </w:p>
        </w:tc>
        <w:tc>
          <w:tcPr>
            <w:tcW w:w="393" w:type="dxa"/>
          </w:tcPr>
          <w:p w14:paraId="12075F73"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2596.7596691176473</w:t>
            </w:r>
          </w:p>
        </w:tc>
        <w:tc>
          <w:tcPr>
            <w:tcW w:w="393" w:type="dxa"/>
          </w:tcPr>
          <w:p w14:paraId="3FE56B0F"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0.8946078431372549</w:t>
            </w:r>
          </w:p>
        </w:tc>
        <w:tc>
          <w:tcPr>
            <w:tcW w:w="393" w:type="dxa"/>
          </w:tcPr>
          <w:p w14:paraId="5F4905B3"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0.7610294117647058</w:t>
            </w:r>
          </w:p>
        </w:tc>
        <w:tc>
          <w:tcPr>
            <w:tcW w:w="393" w:type="dxa"/>
          </w:tcPr>
          <w:p w14:paraId="0F6C8969"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0.49754901960784315</w:t>
            </w:r>
          </w:p>
        </w:tc>
        <w:tc>
          <w:tcPr>
            <w:tcW w:w="393" w:type="dxa"/>
          </w:tcPr>
          <w:p w14:paraId="51E02B6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393" w:type="dxa"/>
          </w:tcPr>
          <w:p w14:paraId="1FEDF958"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0783602A"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560CF1C4"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2.230392156862745</w:t>
            </w:r>
          </w:p>
        </w:tc>
        <w:tc>
          <w:tcPr>
            <w:tcW w:w="393" w:type="dxa"/>
          </w:tcPr>
          <w:p w14:paraId="49A3C31F"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2.889705882352941</w:t>
            </w:r>
          </w:p>
        </w:tc>
        <w:tc>
          <w:tcPr>
            <w:tcW w:w="393" w:type="dxa"/>
          </w:tcPr>
          <w:p w14:paraId="2A814AB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12534.722377450982</w:t>
            </w:r>
          </w:p>
        </w:tc>
        <w:tc>
          <w:tcPr>
            <w:tcW w:w="393" w:type="dxa"/>
          </w:tcPr>
          <w:p w14:paraId="3D1C08C6"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816</w:t>
            </w:r>
          </w:p>
        </w:tc>
        <w:tc>
          <w:tcPr>
            <w:tcW w:w="393" w:type="dxa"/>
          </w:tcPr>
          <w:p w14:paraId="778979E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1.3</w:t>
            </w:r>
          </w:p>
        </w:tc>
      </w:tr>
      <w:tr w:rsidR="008875FD" w14:paraId="5C852B3D"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393" w:type="dxa"/>
          </w:tcPr>
          <w:p w14:paraId="2E502FD7" w14:textId="77777777" w:rsidR="008875FD" w:rsidRDefault="00000000">
            <w:r>
              <w:rPr>
                <w:sz w:val="20"/>
              </w:rPr>
              <w:t>4</w:t>
            </w:r>
          </w:p>
        </w:tc>
        <w:tc>
          <w:tcPr>
            <w:tcW w:w="393" w:type="dxa"/>
          </w:tcPr>
          <w:p w14:paraId="5548095F"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62.24183</w:t>
            </w:r>
            <w:r>
              <w:rPr>
                <w:sz w:val="20"/>
              </w:rPr>
              <w:lastRenderedPageBreak/>
              <w:t>006535948</w:t>
            </w:r>
          </w:p>
        </w:tc>
        <w:tc>
          <w:tcPr>
            <w:tcW w:w="393" w:type="dxa"/>
          </w:tcPr>
          <w:p w14:paraId="479C592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0.248366</w:t>
            </w:r>
            <w:r>
              <w:rPr>
                <w:sz w:val="20"/>
              </w:rPr>
              <w:lastRenderedPageBreak/>
              <w:t>01307189543</w:t>
            </w:r>
          </w:p>
        </w:tc>
        <w:tc>
          <w:tcPr>
            <w:tcW w:w="393" w:type="dxa"/>
          </w:tcPr>
          <w:p w14:paraId="5416011E"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0.006535</w:t>
            </w:r>
            <w:r>
              <w:rPr>
                <w:sz w:val="20"/>
              </w:rPr>
              <w:lastRenderedPageBreak/>
              <w:t>947712418301</w:t>
            </w:r>
          </w:p>
        </w:tc>
        <w:tc>
          <w:tcPr>
            <w:tcW w:w="393" w:type="dxa"/>
          </w:tcPr>
          <w:p w14:paraId="6B35B9B5"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10.98692</w:t>
            </w:r>
            <w:r>
              <w:rPr>
                <w:sz w:val="20"/>
              </w:rPr>
              <w:lastRenderedPageBreak/>
              <w:t>8104575163</w:t>
            </w:r>
          </w:p>
        </w:tc>
        <w:tc>
          <w:tcPr>
            <w:tcW w:w="393" w:type="dxa"/>
          </w:tcPr>
          <w:p w14:paraId="07223E7B"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51.55555</w:t>
            </w:r>
            <w:r>
              <w:rPr>
                <w:sz w:val="20"/>
              </w:rPr>
              <w:lastRenderedPageBreak/>
              <w:t>555555556</w:t>
            </w:r>
          </w:p>
        </w:tc>
        <w:tc>
          <w:tcPr>
            <w:tcW w:w="393" w:type="dxa"/>
          </w:tcPr>
          <w:p w14:paraId="47C3B38C"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11.653594771241</w:t>
            </w:r>
            <w:r>
              <w:rPr>
                <w:sz w:val="20"/>
              </w:rPr>
              <w:lastRenderedPageBreak/>
              <w:t>83</w:t>
            </w:r>
          </w:p>
        </w:tc>
        <w:tc>
          <w:tcPr>
            <w:tcW w:w="393" w:type="dxa"/>
          </w:tcPr>
          <w:p w14:paraId="39CBEAE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0.836601</w:t>
            </w:r>
            <w:r>
              <w:rPr>
                <w:sz w:val="20"/>
              </w:rPr>
              <w:lastRenderedPageBreak/>
              <w:t>3071895425</w:t>
            </w:r>
          </w:p>
        </w:tc>
        <w:tc>
          <w:tcPr>
            <w:tcW w:w="393" w:type="dxa"/>
          </w:tcPr>
          <w:p w14:paraId="5EFFB972"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2.163398</w:t>
            </w:r>
            <w:r>
              <w:rPr>
                <w:sz w:val="20"/>
              </w:rPr>
              <w:lastRenderedPageBreak/>
              <w:t>6928104574</w:t>
            </w:r>
          </w:p>
        </w:tc>
        <w:tc>
          <w:tcPr>
            <w:tcW w:w="393" w:type="dxa"/>
          </w:tcPr>
          <w:p w14:paraId="137A2B3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14.86928104575</w:t>
            </w:r>
            <w:r>
              <w:rPr>
                <w:sz w:val="20"/>
              </w:rPr>
              <w:lastRenderedPageBreak/>
              <w:t>1634</w:t>
            </w:r>
          </w:p>
        </w:tc>
        <w:tc>
          <w:tcPr>
            <w:tcW w:w="393" w:type="dxa"/>
          </w:tcPr>
          <w:p w14:paraId="50D8F742"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3013.498039215</w:t>
            </w:r>
            <w:r>
              <w:rPr>
                <w:sz w:val="20"/>
              </w:rPr>
              <w:lastRenderedPageBreak/>
              <w:t>6863</w:t>
            </w:r>
          </w:p>
        </w:tc>
        <w:tc>
          <w:tcPr>
            <w:tcW w:w="393" w:type="dxa"/>
          </w:tcPr>
          <w:p w14:paraId="2E9278BE"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1.0</w:t>
            </w:r>
          </w:p>
        </w:tc>
        <w:tc>
          <w:tcPr>
            <w:tcW w:w="393" w:type="dxa"/>
          </w:tcPr>
          <w:p w14:paraId="442EDBBA"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54B04C14"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0A638F7C"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288430F6"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72570795"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0FCAE481"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2.888888</w:t>
            </w:r>
            <w:r>
              <w:rPr>
                <w:sz w:val="20"/>
              </w:rPr>
              <w:lastRenderedPageBreak/>
              <w:t>888888889</w:t>
            </w:r>
          </w:p>
        </w:tc>
        <w:tc>
          <w:tcPr>
            <w:tcW w:w="393" w:type="dxa"/>
          </w:tcPr>
          <w:p w14:paraId="75ACE8A0"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3.503267</w:t>
            </w:r>
            <w:r>
              <w:rPr>
                <w:sz w:val="20"/>
              </w:rPr>
              <w:lastRenderedPageBreak/>
              <w:t>973856209</w:t>
            </w:r>
          </w:p>
        </w:tc>
        <w:tc>
          <w:tcPr>
            <w:tcW w:w="393" w:type="dxa"/>
          </w:tcPr>
          <w:p w14:paraId="05653212"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17168.21</w:t>
            </w:r>
            <w:r>
              <w:rPr>
                <w:sz w:val="20"/>
              </w:rPr>
              <w:lastRenderedPageBreak/>
              <w:t>0784313724</w:t>
            </w:r>
          </w:p>
        </w:tc>
        <w:tc>
          <w:tcPr>
            <w:tcW w:w="393" w:type="dxa"/>
          </w:tcPr>
          <w:p w14:paraId="163E9E41"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153</w:t>
            </w:r>
          </w:p>
        </w:tc>
        <w:tc>
          <w:tcPr>
            <w:tcW w:w="393" w:type="dxa"/>
          </w:tcPr>
          <w:p w14:paraId="7B49E28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0.3</w:t>
            </w:r>
          </w:p>
        </w:tc>
      </w:tr>
      <w:tr w:rsidR="008875FD" w14:paraId="6793B135"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3" w:type="dxa"/>
          </w:tcPr>
          <w:p w14:paraId="7BD8B247" w14:textId="77777777" w:rsidR="008875FD" w:rsidRDefault="00000000">
            <w:r>
              <w:rPr>
                <w:sz w:val="20"/>
              </w:rPr>
              <w:t>5</w:t>
            </w:r>
          </w:p>
        </w:tc>
        <w:tc>
          <w:tcPr>
            <w:tcW w:w="393" w:type="dxa"/>
          </w:tcPr>
          <w:p w14:paraId="433C35F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60.9813725490196</w:t>
            </w:r>
            <w:r>
              <w:rPr>
                <w:sz w:val="20"/>
              </w:rPr>
              <w:lastRenderedPageBreak/>
              <w:t>1</w:t>
            </w:r>
          </w:p>
        </w:tc>
        <w:tc>
          <w:tcPr>
            <w:tcW w:w="393" w:type="dxa"/>
          </w:tcPr>
          <w:p w14:paraId="77EE4AD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0.16764705882352</w:t>
            </w:r>
            <w:r>
              <w:rPr>
                <w:sz w:val="20"/>
              </w:rPr>
              <w:lastRenderedPageBreak/>
              <w:t>94</w:t>
            </w:r>
          </w:p>
        </w:tc>
        <w:tc>
          <w:tcPr>
            <w:tcW w:w="393" w:type="dxa"/>
          </w:tcPr>
          <w:p w14:paraId="0BB9463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0.02058823529411</w:t>
            </w:r>
            <w:r>
              <w:rPr>
                <w:sz w:val="20"/>
              </w:rPr>
              <w:lastRenderedPageBreak/>
              <w:t>7647</w:t>
            </w:r>
          </w:p>
        </w:tc>
        <w:tc>
          <w:tcPr>
            <w:tcW w:w="393" w:type="dxa"/>
          </w:tcPr>
          <w:p w14:paraId="5DC6687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8.39803921568627</w:t>
            </w:r>
            <w:r>
              <w:rPr>
                <w:sz w:val="20"/>
              </w:rPr>
              <w:lastRenderedPageBreak/>
              <w:t>5</w:t>
            </w:r>
          </w:p>
        </w:tc>
        <w:tc>
          <w:tcPr>
            <w:tcW w:w="393" w:type="dxa"/>
          </w:tcPr>
          <w:p w14:paraId="1FA3877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33.6019607843137</w:t>
            </w:r>
            <w:r>
              <w:rPr>
                <w:sz w:val="20"/>
              </w:rPr>
              <w:lastRenderedPageBreak/>
              <w:t>25</w:t>
            </w:r>
          </w:p>
        </w:tc>
        <w:tc>
          <w:tcPr>
            <w:tcW w:w="393" w:type="dxa"/>
          </w:tcPr>
          <w:p w14:paraId="5F8F891C"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8.034313725490197</w:t>
            </w:r>
          </w:p>
        </w:tc>
        <w:tc>
          <w:tcPr>
            <w:tcW w:w="393" w:type="dxa"/>
          </w:tcPr>
          <w:p w14:paraId="208BE49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0.58235294117647</w:t>
            </w:r>
            <w:r>
              <w:rPr>
                <w:sz w:val="20"/>
              </w:rPr>
              <w:lastRenderedPageBreak/>
              <w:t>06</w:t>
            </w:r>
          </w:p>
        </w:tc>
        <w:tc>
          <w:tcPr>
            <w:tcW w:w="393" w:type="dxa"/>
          </w:tcPr>
          <w:p w14:paraId="31CC700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1.80784313725490</w:t>
            </w:r>
            <w:r>
              <w:rPr>
                <w:sz w:val="20"/>
              </w:rPr>
              <w:lastRenderedPageBreak/>
              <w:t>2</w:t>
            </w:r>
          </w:p>
        </w:tc>
        <w:tc>
          <w:tcPr>
            <w:tcW w:w="393" w:type="dxa"/>
          </w:tcPr>
          <w:p w14:paraId="0AF1D4B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9.573529411764707</w:t>
            </w:r>
          </w:p>
        </w:tc>
        <w:tc>
          <w:tcPr>
            <w:tcW w:w="393" w:type="dxa"/>
          </w:tcPr>
          <w:p w14:paraId="7A796D94"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2534.7146960784316</w:t>
            </w:r>
          </w:p>
        </w:tc>
        <w:tc>
          <w:tcPr>
            <w:tcW w:w="393" w:type="dxa"/>
          </w:tcPr>
          <w:p w14:paraId="1F6DBA75"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0.8941176470588236</w:t>
            </w:r>
          </w:p>
        </w:tc>
        <w:tc>
          <w:tcPr>
            <w:tcW w:w="393" w:type="dxa"/>
          </w:tcPr>
          <w:p w14:paraId="4F96DF5D"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0.7274509803921568</w:t>
            </w:r>
          </w:p>
        </w:tc>
        <w:tc>
          <w:tcPr>
            <w:tcW w:w="393" w:type="dxa"/>
          </w:tcPr>
          <w:p w14:paraId="6A03C9D9"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0.63627450980392</w:t>
            </w:r>
            <w:r>
              <w:rPr>
                <w:sz w:val="20"/>
              </w:rPr>
              <w:lastRenderedPageBreak/>
              <w:t>15</w:t>
            </w:r>
          </w:p>
        </w:tc>
        <w:tc>
          <w:tcPr>
            <w:tcW w:w="393" w:type="dxa"/>
          </w:tcPr>
          <w:p w14:paraId="2E638C95"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1.0</w:t>
            </w:r>
          </w:p>
        </w:tc>
        <w:tc>
          <w:tcPr>
            <w:tcW w:w="393" w:type="dxa"/>
          </w:tcPr>
          <w:p w14:paraId="3C15088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393" w:type="dxa"/>
          </w:tcPr>
          <w:p w14:paraId="0DF5A33A"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23839CAC"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2.59803921568627</w:t>
            </w:r>
            <w:r>
              <w:rPr>
                <w:sz w:val="20"/>
              </w:rPr>
              <w:lastRenderedPageBreak/>
              <w:t>46</w:t>
            </w:r>
          </w:p>
        </w:tc>
        <w:tc>
          <w:tcPr>
            <w:tcW w:w="393" w:type="dxa"/>
          </w:tcPr>
          <w:p w14:paraId="0B1E3998"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2.93333333333333</w:t>
            </w:r>
            <w:r>
              <w:rPr>
                <w:sz w:val="20"/>
              </w:rPr>
              <w:lastRenderedPageBreak/>
              <w:t>3</w:t>
            </w:r>
          </w:p>
        </w:tc>
        <w:tc>
          <w:tcPr>
            <w:tcW w:w="393" w:type="dxa"/>
          </w:tcPr>
          <w:p w14:paraId="21943E28"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12972.7549705882</w:t>
            </w:r>
            <w:r>
              <w:rPr>
                <w:sz w:val="20"/>
              </w:rPr>
              <w:lastRenderedPageBreak/>
              <w:t>36</w:t>
            </w:r>
          </w:p>
        </w:tc>
        <w:tc>
          <w:tcPr>
            <w:tcW w:w="393" w:type="dxa"/>
          </w:tcPr>
          <w:p w14:paraId="4F21586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1020</w:t>
            </w:r>
          </w:p>
        </w:tc>
        <w:tc>
          <w:tcPr>
            <w:tcW w:w="393" w:type="dxa"/>
          </w:tcPr>
          <w:p w14:paraId="4D483E8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1.7</w:t>
            </w:r>
          </w:p>
        </w:tc>
      </w:tr>
      <w:tr w:rsidR="008875FD" w14:paraId="429023BF"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393" w:type="dxa"/>
          </w:tcPr>
          <w:p w14:paraId="28023B3C" w14:textId="77777777" w:rsidR="008875FD" w:rsidRDefault="00000000">
            <w:r>
              <w:rPr>
                <w:sz w:val="20"/>
              </w:rPr>
              <w:t>6</w:t>
            </w:r>
          </w:p>
        </w:tc>
        <w:tc>
          <w:tcPr>
            <w:tcW w:w="393" w:type="dxa"/>
          </w:tcPr>
          <w:p w14:paraId="78A745BC"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44.0165548098434</w:t>
            </w:r>
          </w:p>
        </w:tc>
        <w:tc>
          <w:tcPr>
            <w:tcW w:w="393" w:type="dxa"/>
          </w:tcPr>
          <w:p w14:paraId="442B2E70"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0.19463087248322147</w:t>
            </w:r>
          </w:p>
        </w:tc>
        <w:tc>
          <w:tcPr>
            <w:tcW w:w="393" w:type="dxa"/>
          </w:tcPr>
          <w:p w14:paraId="47A1632B"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0.026398210290827742</w:t>
            </w:r>
          </w:p>
        </w:tc>
        <w:tc>
          <w:tcPr>
            <w:tcW w:w="393" w:type="dxa"/>
          </w:tcPr>
          <w:p w14:paraId="1566325A"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8.302013422818792</w:t>
            </w:r>
          </w:p>
        </w:tc>
        <w:tc>
          <w:tcPr>
            <w:tcW w:w="393" w:type="dxa"/>
          </w:tcPr>
          <w:p w14:paraId="0CA6765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17.03847874720358</w:t>
            </w:r>
          </w:p>
        </w:tc>
        <w:tc>
          <w:tcPr>
            <w:tcW w:w="393" w:type="dxa"/>
          </w:tcPr>
          <w:p w14:paraId="6916EB07"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5.278747203579418</w:t>
            </w:r>
          </w:p>
        </w:tc>
        <w:tc>
          <w:tcPr>
            <w:tcW w:w="393" w:type="dxa"/>
          </w:tcPr>
          <w:p w14:paraId="2F435C50"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0.42192393736017897</w:t>
            </w:r>
          </w:p>
        </w:tc>
        <w:tc>
          <w:tcPr>
            <w:tcW w:w="393" w:type="dxa"/>
          </w:tcPr>
          <w:p w14:paraId="46392AB3"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0.5422818791946309</w:t>
            </w:r>
          </w:p>
        </w:tc>
        <w:tc>
          <w:tcPr>
            <w:tcW w:w="393" w:type="dxa"/>
          </w:tcPr>
          <w:p w14:paraId="1A27F35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4.828635346756152</w:t>
            </w:r>
          </w:p>
        </w:tc>
        <w:tc>
          <w:tcPr>
            <w:tcW w:w="393" w:type="dxa"/>
          </w:tcPr>
          <w:p w14:paraId="09B00490"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1205.6570246085012</w:t>
            </w:r>
          </w:p>
        </w:tc>
        <w:tc>
          <w:tcPr>
            <w:tcW w:w="393" w:type="dxa"/>
          </w:tcPr>
          <w:p w14:paraId="40ABD09E"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0.458165548098434</w:t>
            </w:r>
          </w:p>
        </w:tc>
        <w:tc>
          <w:tcPr>
            <w:tcW w:w="393" w:type="dxa"/>
          </w:tcPr>
          <w:p w14:paraId="1A6F221B"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0.254586129753915</w:t>
            </w:r>
          </w:p>
        </w:tc>
        <w:tc>
          <w:tcPr>
            <w:tcW w:w="393" w:type="dxa"/>
          </w:tcPr>
          <w:p w14:paraId="347C1E15"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0.5834451901565996</w:t>
            </w:r>
          </w:p>
        </w:tc>
        <w:tc>
          <w:tcPr>
            <w:tcW w:w="393" w:type="dxa"/>
          </w:tcPr>
          <w:p w14:paraId="189ACEEB"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0600C532"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6699CF00"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35A729EA"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2.6809843400447426</w:t>
            </w:r>
          </w:p>
        </w:tc>
        <w:tc>
          <w:tcPr>
            <w:tcW w:w="393" w:type="dxa"/>
          </w:tcPr>
          <w:p w14:paraId="68FFB39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2.556599552572707</w:t>
            </w:r>
          </w:p>
        </w:tc>
        <w:tc>
          <w:tcPr>
            <w:tcW w:w="393" w:type="dxa"/>
          </w:tcPr>
          <w:p w14:paraId="3499DA43"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7932.753950782999</w:t>
            </w:r>
          </w:p>
        </w:tc>
        <w:tc>
          <w:tcPr>
            <w:tcW w:w="393" w:type="dxa"/>
          </w:tcPr>
          <w:p w14:paraId="0D57027A"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2235</w:t>
            </w:r>
          </w:p>
        </w:tc>
        <w:tc>
          <w:tcPr>
            <w:tcW w:w="393" w:type="dxa"/>
          </w:tcPr>
          <w:p w14:paraId="5E06B665"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3.7</w:t>
            </w:r>
          </w:p>
        </w:tc>
      </w:tr>
      <w:tr w:rsidR="008875FD" w14:paraId="1875A4FA"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3" w:type="dxa"/>
          </w:tcPr>
          <w:p w14:paraId="2EB8352C" w14:textId="77777777" w:rsidR="008875FD" w:rsidRDefault="00000000">
            <w:r>
              <w:rPr>
                <w:sz w:val="20"/>
              </w:rPr>
              <w:t>7</w:t>
            </w:r>
          </w:p>
        </w:tc>
        <w:tc>
          <w:tcPr>
            <w:tcW w:w="393" w:type="dxa"/>
          </w:tcPr>
          <w:p w14:paraId="6BDCAA34"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44.58</w:t>
            </w:r>
            <w:r>
              <w:rPr>
                <w:sz w:val="20"/>
              </w:rPr>
              <w:lastRenderedPageBreak/>
              <w:t>404558404558</w:t>
            </w:r>
          </w:p>
        </w:tc>
        <w:tc>
          <w:tcPr>
            <w:tcW w:w="393" w:type="dxa"/>
          </w:tcPr>
          <w:p w14:paraId="0B7A8933"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0.270</w:t>
            </w:r>
            <w:r>
              <w:rPr>
                <w:sz w:val="20"/>
              </w:rPr>
              <w:lastRenderedPageBreak/>
              <w:t>6552706552707</w:t>
            </w:r>
          </w:p>
        </w:tc>
        <w:tc>
          <w:tcPr>
            <w:tcW w:w="393" w:type="dxa"/>
          </w:tcPr>
          <w:p w14:paraId="76EE2A3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0.008</w:t>
            </w:r>
            <w:r>
              <w:rPr>
                <w:sz w:val="20"/>
              </w:rPr>
              <w:lastRenderedPageBreak/>
              <w:t>547008547008548</w:t>
            </w:r>
          </w:p>
        </w:tc>
        <w:tc>
          <w:tcPr>
            <w:tcW w:w="393" w:type="dxa"/>
          </w:tcPr>
          <w:p w14:paraId="29D56A4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8.207</w:t>
            </w:r>
            <w:r>
              <w:rPr>
                <w:sz w:val="20"/>
              </w:rPr>
              <w:lastRenderedPageBreak/>
              <w:t>977207977208</w:t>
            </w:r>
          </w:p>
        </w:tc>
        <w:tc>
          <w:tcPr>
            <w:tcW w:w="393" w:type="dxa"/>
          </w:tcPr>
          <w:p w14:paraId="7B5ADC6A"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24.49</w:t>
            </w:r>
            <w:r>
              <w:rPr>
                <w:sz w:val="20"/>
              </w:rPr>
              <w:lastRenderedPageBreak/>
              <w:t>5726495726494</w:t>
            </w:r>
          </w:p>
        </w:tc>
        <w:tc>
          <w:tcPr>
            <w:tcW w:w="393" w:type="dxa"/>
          </w:tcPr>
          <w:p w14:paraId="67C6B84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7.4444444</w:t>
            </w:r>
            <w:r>
              <w:rPr>
                <w:sz w:val="20"/>
              </w:rPr>
              <w:lastRenderedPageBreak/>
              <w:t>44444445</w:t>
            </w:r>
          </w:p>
        </w:tc>
        <w:tc>
          <w:tcPr>
            <w:tcW w:w="393" w:type="dxa"/>
          </w:tcPr>
          <w:p w14:paraId="4D997475"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0.521</w:t>
            </w:r>
            <w:r>
              <w:rPr>
                <w:sz w:val="20"/>
              </w:rPr>
              <w:lastRenderedPageBreak/>
              <w:t>3675213675214</w:t>
            </w:r>
          </w:p>
        </w:tc>
        <w:tc>
          <w:tcPr>
            <w:tcW w:w="393" w:type="dxa"/>
          </w:tcPr>
          <w:p w14:paraId="13158A78"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0.569</w:t>
            </w:r>
            <w:r>
              <w:rPr>
                <w:sz w:val="20"/>
              </w:rPr>
              <w:lastRenderedPageBreak/>
              <w:t>8005698005698</w:t>
            </w:r>
          </w:p>
        </w:tc>
        <w:tc>
          <w:tcPr>
            <w:tcW w:w="393" w:type="dxa"/>
          </w:tcPr>
          <w:p w14:paraId="3C6DC88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7.874643</w:t>
            </w:r>
            <w:r>
              <w:rPr>
                <w:sz w:val="20"/>
              </w:rPr>
              <w:lastRenderedPageBreak/>
              <w:t>8746438745</w:t>
            </w:r>
          </w:p>
        </w:tc>
        <w:tc>
          <w:tcPr>
            <w:tcW w:w="393" w:type="dxa"/>
          </w:tcPr>
          <w:p w14:paraId="5AB2BFF4"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1627.210</w:t>
            </w:r>
            <w:r>
              <w:rPr>
                <w:sz w:val="20"/>
              </w:rPr>
              <w:lastRenderedPageBreak/>
              <w:t>5982905985</w:t>
            </w:r>
          </w:p>
        </w:tc>
        <w:tc>
          <w:tcPr>
            <w:tcW w:w="393" w:type="dxa"/>
          </w:tcPr>
          <w:p w14:paraId="167AD679"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0.820512</w:t>
            </w:r>
            <w:r>
              <w:rPr>
                <w:sz w:val="20"/>
              </w:rPr>
              <w:lastRenderedPageBreak/>
              <w:t>8205128205</w:t>
            </w:r>
          </w:p>
        </w:tc>
        <w:tc>
          <w:tcPr>
            <w:tcW w:w="393" w:type="dxa"/>
          </w:tcPr>
          <w:p w14:paraId="0182A9D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0.2991452</w:t>
            </w:r>
            <w:r>
              <w:rPr>
                <w:sz w:val="20"/>
              </w:rPr>
              <w:lastRenderedPageBreak/>
              <w:t>9914529914</w:t>
            </w:r>
          </w:p>
        </w:tc>
        <w:tc>
          <w:tcPr>
            <w:tcW w:w="393" w:type="dxa"/>
          </w:tcPr>
          <w:p w14:paraId="0CBA5455"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0.700</w:t>
            </w:r>
            <w:r>
              <w:rPr>
                <w:sz w:val="20"/>
              </w:rPr>
              <w:lastRenderedPageBreak/>
              <w:t>8547008547008</w:t>
            </w:r>
          </w:p>
        </w:tc>
        <w:tc>
          <w:tcPr>
            <w:tcW w:w="393" w:type="dxa"/>
          </w:tcPr>
          <w:p w14:paraId="6341EF55"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1.0</w:t>
            </w:r>
          </w:p>
        </w:tc>
        <w:tc>
          <w:tcPr>
            <w:tcW w:w="393" w:type="dxa"/>
          </w:tcPr>
          <w:p w14:paraId="73878CE5"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32351CD6"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393" w:type="dxa"/>
          </w:tcPr>
          <w:p w14:paraId="3AA009F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2.692</w:t>
            </w:r>
            <w:r>
              <w:rPr>
                <w:sz w:val="20"/>
              </w:rPr>
              <w:lastRenderedPageBreak/>
              <w:t>3076923076925</w:t>
            </w:r>
          </w:p>
        </w:tc>
        <w:tc>
          <w:tcPr>
            <w:tcW w:w="393" w:type="dxa"/>
          </w:tcPr>
          <w:p w14:paraId="28AA585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2.786</w:t>
            </w:r>
            <w:r>
              <w:rPr>
                <w:sz w:val="20"/>
              </w:rPr>
              <w:lastRenderedPageBreak/>
              <w:t>324786324786</w:t>
            </w:r>
          </w:p>
        </w:tc>
        <w:tc>
          <w:tcPr>
            <w:tcW w:w="393" w:type="dxa"/>
          </w:tcPr>
          <w:p w14:paraId="2A0BC9C3"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9409.</w:t>
            </w:r>
            <w:r>
              <w:rPr>
                <w:sz w:val="20"/>
              </w:rPr>
              <w:lastRenderedPageBreak/>
              <w:t>10564102564</w:t>
            </w:r>
          </w:p>
        </w:tc>
        <w:tc>
          <w:tcPr>
            <w:tcW w:w="393" w:type="dxa"/>
          </w:tcPr>
          <w:p w14:paraId="2148149C"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351</w:t>
            </w:r>
          </w:p>
        </w:tc>
        <w:tc>
          <w:tcPr>
            <w:tcW w:w="393" w:type="dxa"/>
          </w:tcPr>
          <w:p w14:paraId="654B652F"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0.6</w:t>
            </w:r>
          </w:p>
        </w:tc>
      </w:tr>
      <w:tr w:rsidR="008875FD" w14:paraId="3ECC6FBC"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393" w:type="dxa"/>
          </w:tcPr>
          <w:p w14:paraId="7446C9AF" w14:textId="77777777" w:rsidR="008875FD" w:rsidRDefault="00000000">
            <w:r>
              <w:rPr>
                <w:sz w:val="20"/>
              </w:rPr>
              <w:t>8</w:t>
            </w:r>
          </w:p>
        </w:tc>
        <w:tc>
          <w:tcPr>
            <w:tcW w:w="393" w:type="dxa"/>
          </w:tcPr>
          <w:p w14:paraId="5AB4279F"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73.4</w:t>
            </w:r>
          </w:p>
        </w:tc>
        <w:tc>
          <w:tcPr>
            <w:tcW w:w="393" w:type="dxa"/>
          </w:tcPr>
          <w:p w14:paraId="4C60F1E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0.1</w:t>
            </w:r>
          </w:p>
        </w:tc>
        <w:tc>
          <w:tcPr>
            <w:tcW w:w="393" w:type="dxa"/>
          </w:tcPr>
          <w:p w14:paraId="3E2DF1E8"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2.0</w:t>
            </w:r>
          </w:p>
        </w:tc>
        <w:tc>
          <w:tcPr>
            <w:tcW w:w="393" w:type="dxa"/>
          </w:tcPr>
          <w:p w14:paraId="03A61ED6"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12.4</w:t>
            </w:r>
          </w:p>
        </w:tc>
        <w:tc>
          <w:tcPr>
            <w:tcW w:w="393" w:type="dxa"/>
          </w:tcPr>
          <w:p w14:paraId="16F9AB25"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21.3</w:t>
            </w:r>
          </w:p>
        </w:tc>
        <w:tc>
          <w:tcPr>
            <w:tcW w:w="393" w:type="dxa"/>
          </w:tcPr>
          <w:p w14:paraId="03277526"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7.5</w:t>
            </w:r>
          </w:p>
        </w:tc>
        <w:tc>
          <w:tcPr>
            <w:tcW w:w="393" w:type="dxa"/>
          </w:tcPr>
          <w:p w14:paraId="1BC5E9F4"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0.7</w:t>
            </w:r>
          </w:p>
        </w:tc>
        <w:tc>
          <w:tcPr>
            <w:tcW w:w="393" w:type="dxa"/>
          </w:tcPr>
          <w:p w14:paraId="12AD037F"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1.8</w:t>
            </w:r>
          </w:p>
        </w:tc>
        <w:tc>
          <w:tcPr>
            <w:tcW w:w="393" w:type="dxa"/>
          </w:tcPr>
          <w:p w14:paraId="126BDF0E"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7.3</w:t>
            </w:r>
          </w:p>
        </w:tc>
        <w:tc>
          <w:tcPr>
            <w:tcW w:w="393" w:type="dxa"/>
          </w:tcPr>
          <w:p w14:paraId="4F58CD3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1621.663</w:t>
            </w:r>
          </w:p>
        </w:tc>
        <w:tc>
          <w:tcPr>
            <w:tcW w:w="393" w:type="dxa"/>
          </w:tcPr>
          <w:p w14:paraId="1CC67CFF"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05B60254"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32841321"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0FDE9ED3"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6A7FC337"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42710885"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0560B39B"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1.9</w:t>
            </w:r>
          </w:p>
        </w:tc>
        <w:tc>
          <w:tcPr>
            <w:tcW w:w="393" w:type="dxa"/>
          </w:tcPr>
          <w:p w14:paraId="69D6FA40"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3.2</w:t>
            </w:r>
          </w:p>
        </w:tc>
        <w:tc>
          <w:tcPr>
            <w:tcW w:w="393" w:type="dxa"/>
          </w:tcPr>
          <w:p w14:paraId="774B6B3F"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9823.353</w:t>
            </w:r>
          </w:p>
        </w:tc>
        <w:tc>
          <w:tcPr>
            <w:tcW w:w="393" w:type="dxa"/>
          </w:tcPr>
          <w:p w14:paraId="235E55B6"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750AEA53"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r>
      <w:tr w:rsidR="008875FD" w14:paraId="3995DB40"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3" w:type="dxa"/>
          </w:tcPr>
          <w:p w14:paraId="43E74342" w14:textId="77777777" w:rsidR="008875FD" w:rsidRDefault="00000000">
            <w:r>
              <w:rPr>
                <w:sz w:val="20"/>
              </w:rPr>
              <w:t>9</w:t>
            </w:r>
          </w:p>
        </w:tc>
        <w:tc>
          <w:tcPr>
            <w:tcW w:w="393" w:type="dxa"/>
          </w:tcPr>
          <w:p w14:paraId="1A0C0B2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61.593</w:t>
            </w:r>
            <w:r>
              <w:rPr>
                <w:sz w:val="20"/>
              </w:rPr>
              <w:lastRenderedPageBreak/>
              <w:t>75</w:t>
            </w:r>
          </w:p>
        </w:tc>
        <w:tc>
          <w:tcPr>
            <w:tcW w:w="393" w:type="dxa"/>
          </w:tcPr>
          <w:p w14:paraId="5B149848"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0.0937</w:t>
            </w:r>
            <w:r>
              <w:rPr>
                <w:sz w:val="20"/>
              </w:rPr>
              <w:lastRenderedPageBreak/>
              <w:t>5</w:t>
            </w:r>
          </w:p>
        </w:tc>
        <w:tc>
          <w:tcPr>
            <w:tcW w:w="393" w:type="dxa"/>
          </w:tcPr>
          <w:p w14:paraId="4022D614"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0.0</w:t>
            </w:r>
          </w:p>
        </w:tc>
        <w:tc>
          <w:tcPr>
            <w:tcW w:w="393" w:type="dxa"/>
          </w:tcPr>
          <w:p w14:paraId="137B818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9.7812</w:t>
            </w:r>
            <w:r>
              <w:rPr>
                <w:sz w:val="20"/>
              </w:rPr>
              <w:lastRenderedPageBreak/>
              <w:t>5</w:t>
            </w:r>
          </w:p>
        </w:tc>
        <w:tc>
          <w:tcPr>
            <w:tcW w:w="393" w:type="dxa"/>
          </w:tcPr>
          <w:p w14:paraId="0424DDB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29.312</w:t>
            </w:r>
            <w:r>
              <w:rPr>
                <w:sz w:val="20"/>
              </w:rPr>
              <w:lastRenderedPageBreak/>
              <w:t>5</w:t>
            </w:r>
          </w:p>
        </w:tc>
        <w:tc>
          <w:tcPr>
            <w:tcW w:w="393" w:type="dxa"/>
          </w:tcPr>
          <w:p w14:paraId="155AFF91"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8.8125</w:t>
            </w:r>
          </w:p>
        </w:tc>
        <w:tc>
          <w:tcPr>
            <w:tcW w:w="393" w:type="dxa"/>
          </w:tcPr>
          <w:p w14:paraId="5F0B0CB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0.3125</w:t>
            </w:r>
          </w:p>
        </w:tc>
        <w:tc>
          <w:tcPr>
            <w:tcW w:w="393" w:type="dxa"/>
          </w:tcPr>
          <w:p w14:paraId="45F43E78"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2.0625</w:t>
            </w:r>
          </w:p>
        </w:tc>
        <w:tc>
          <w:tcPr>
            <w:tcW w:w="393" w:type="dxa"/>
          </w:tcPr>
          <w:p w14:paraId="460D67F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11.0625</w:t>
            </w:r>
          </w:p>
        </w:tc>
        <w:tc>
          <w:tcPr>
            <w:tcW w:w="393" w:type="dxa"/>
          </w:tcPr>
          <w:p w14:paraId="0B598D6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2525.02062</w:t>
            </w:r>
            <w:r>
              <w:rPr>
                <w:sz w:val="20"/>
              </w:rPr>
              <w:lastRenderedPageBreak/>
              <w:t>5</w:t>
            </w:r>
          </w:p>
        </w:tc>
        <w:tc>
          <w:tcPr>
            <w:tcW w:w="393" w:type="dxa"/>
          </w:tcPr>
          <w:p w14:paraId="05925DC5"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1.0</w:t>
            </w:r>
          </w:p>
        </w:tc>
        <w:tc>
          <w:tcPr>
            <w:tcW w:w="393" w:type="dxa"/>
          </w:tcPr>
          <w:p w14:paraId="5B240EA1"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11521BF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393" w:type="dxa"/>
          </w:tcPr>
          <w:p w14:paraId="1606C425"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1C9F7FE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2DF9BCAC"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60C7D578"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2.5937</w:t>
            </w:r>
            <w:r>
              <w:rPr>
                <w:sz w:val="20"/>
              </w:rPr>
              <w:lastRenderedPageBreak/>
              <w:t>5</w:t>
            </w:r>
          </w:p>
        </w:tc>
        <w:tc>
          <w:tcPr>
            <w:tcW w:w="393" w:type="dxa"/>
          </w:tcPr>
          <w:p w14:paraId="6D554544"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3.3125</w:t>
            </w:r>
          </w:p>
        </w:tc>
        <w:tc>
          <w:tcPr>
            <w:tcW w:w="393" w:type="dxa"/>
          </w:tcPr>
          <w:p w14:paraId="7B4F3863"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16426.</w:t>
            </w:r>
            <w:r>
              <w:rPr>
                <w:sz w:val="20"/>
              </w:rPr>
              <w:lastRenderedPageBreak/>
              <w:t>26875</w:t>
            </w:r>
          </w:p>
        </w:tc>
        <w:tc>
          <w:tcPr>
            <w:tcW w:w="393" w:type="dxa"/>
          </w:tcPr>
          <w:p w14:paraId="29332361"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32</w:t>
            </w:r>
          </w:p>
        </w:tc>
        <w:tc>
          <w:tcPr>
            <w:tcW w:w="393" w:type="dxa"/>
          </w:tcPr>
          <w:p w14:paraId="29E10BF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0.1</w:t>
            </w:r>
          </w:p>
        </w:tc>
      </w:tr>
      <w:tr w:rsidR="008875FD" w14:paraId="53616416"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393" w:type="dxa"/>
          </w:tcPr>
          <w:p w14:paraId="45090722" w14:textId="77777777" w:rsidR="008875FD" w:rsidRDefault="00000000">
            <w:r>
              <w:rPr>
                <w:sz w:val="20"/>
              </w:rPr>
              <w:t>10</w:t>
            </w:r>
          </w:p>
        </w:tc>
        <w:tc>
          <w:tcPr>
            <w:tcW w:w="393" w:type="dxa"/>
          </w:tcPr>
          <w:p w14:paraId="066377E0"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42.9</w:t>
            </w:r>
          </w:p>
        </w:tc>
        <w:tc>
          <w:tcPr>
            <w:tcW w:w="393" w:type="dxa"/>
          </w:tcPr>
          <w:p w14:paraId="30FA7BA8"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1466A71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4125B72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1.2</w:t>
            </w:r>
          </w:p>
        </w:tc>
        <w:tc>
          <w:tcPr>
            <w:tcW w:w="393" w:type="dxa"/>
          </w:tcPr>
          <w:p w14:paraId="5EF07F80"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1.35</w:t>
            </w:r>
          </w:p>
        </w:tc>
        <w:tc>
          <w:tcPr>
            <w:tcW w:w="393" w:type="dxa"/>
          </w:tcPr>
          <w:p w14:paraId="4B584903"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0.9</w:t>
            </w:r>
          </w:p>
        </w:tc>
        <w:tc>
          <w:tcPr>
            <w:tcW w:w="393" w:type="dxa"/>
          </w:tcPr>
          <w:p w14:paraId="14F5C711"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0.05</w:t>
            </w:r>
          </w:p>
        </w:tc>
        <w:tc>
          <w:tcPr>
            <w:tcW w:w="393" w:type="dxa"/>
          </w:tcPr>
          <w:p w14:paraId="33E29BE3"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0.5</w:t>
            </w:r>
          </w:p>
        </w:tc>
        <w:tc>
          <w:tcPr>
            <w:tcW w:w="393" w:type="dxa"/>
          </w:tcPr>
          <w:p w14:paraId="17831C9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0.1</w:t>
            </w:r>
          </w:p>
        </w:tc>
        <w:tc>
          <w:tcPr>
            <w:tcW w:w="393" w:type="dxa"/>
          </w:tcPr>
          <w:p w14:paraId="1BECD7DA"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3.1599999999999997</w:t>
            </w:r>
          </w:p>
        </w:tc>
        <w:tc>
          <w:tcPr>
            <w:tcW w:w="393" w:type="dxa"/>
          </w:tcPr>
          <w:p w14:paraId="6821777F"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66F230E8"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744B1217"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7F01E613"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06E4727F"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050934E7"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4D3F2F53"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-7.6</w:t>
            </w:r>
          </w:p>
        </w:tc>
        <w:tc>
          <w:tcPr>
            <w:tcW w:w="393" w:type="dxa"/>
          </w:tcPr>
          <w:p w14:paraId="0C075FD8"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2.8</w:t>
            </w:r>
          </w:p>
        </w:tc>
        <w:tc>
          <w:tcPr>
            <w:tcW w:w="393" w:type="dxa"/>
          </w:tcPr>
          <w:p w14:paraId="11F4890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5421.477000000001</w:t>
            </w:r>
          </w:p>
        </w:tc>
        <w:tc>
          <w:tcPr>
            <w:tcW w:w="393" w:type="dxa"/>
          </w:tcPr>
          <w:p w14:paraId="6D39CE25"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20</w:t>
            </w:r>
          </w:p>
        </w:tc>
        <w:tc>
          <w:tcPr>
            <w:tcW w:w="393" w:type="dxa"/>
          </w:tcPr>
          <w:p w14:paraId="5DA66444"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r>
      <w:tr w:rsidR="008875FD" w14:paraId="757DC84E"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3" w:type="dxa"/>
          </w:tcPr>
          <w:p w14:paraId="5A498299" w14:textId="77777777" w:rsidR="008875FD" w:rsidRDefault="00000000">
            <w:r>
              <w:rPr>
                <w:sz w:val="20"/>
              </w:rPr>
              <w:t>11</w:t>
            </w:r>
          </w:p>
        </w:tc>
        <w:tc>
          <w:tcPr>
            <w:tcW w:w="393" w:type="dxa"/>
          </w:tcPr>
          <w:p w14:paraId="512402E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43.9615</w:t>
            </w:r>
            <w:r>
              <w:rPr>
                <w:sz w:val="20"/>
              </w:rPr>
              <w:lastRenderedPageBreak/>
              <w:t>3846153846</w:t>
            </w:r>
          </w:p>
        </w:tc>
        <w:tc>
          <w:tcPr>
            <w:tcW w:w="393" w:type="dxa"/>
          </w:tcPr>
          <w:p w14:paraId="6D90DB51"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0.0</w:t>
            </w:r>
          </w:p>
        </w:tc>
        <w:tc>
          <w:tcPr>
            <w:tcW w:w="393" w:type="dxa"/>
          </w:tcPr>
          <w:p w14:paraId="693AAC7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393" w:type="dxa"/>
          </w:tcPr>
          <w:p w14:paraId="0AF7E6D8"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0.61538</w:t>
            </w:r>
            <w:r>
              <w:rPr>
                <w:sz w:val="20"/>
              </w:rPr>
              <w:lastRenderedPageBreak/>
              <w:t>46153846154</w:t>
            </w:r>
          </w:p>
        </w:tc>
        <w:tc>
          <w:tcPr>
            <w:tcW w:w="393" w:type="dxa"/>
          </w:tcPr>
          <w:p w14:paraId="635F9F1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1.42307</w:t>
            </w:r>
            <w:r>
              <w:rPr>
                <w:sz w:val="20"/>
              </w:rPr>
              <w:lastRenderedPageBreak/>
              <w:t>69230769231</w:t>
            </w:r>
          </w:p>
        </w:tc>
        <w:tc>
          <w:tcPr>
            <w:tcW w:w="393" w:type="dxa"/>
          </w:tcPr>
          <w:p w14:paraId="66683A0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0.19230769230</w:t>
            </w:r>
            <w:r>
              <w:rPr>
                <w:sz w:val="20"/>
              </w:rPr>
              <w:lastRenderedPageBreak/>
              <w:t>769232</w:t>
            </w:r>
          </w:p>
        </w:tc>
        <w:tc>
          <w:tcPr>
            <w:tcW w:w="393" w:type="dxa"/>
          </w:tcPr>
          <w:p w14:paraId="47863F16"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0.07692</w:t>
            </w:r>
            <w:r>
              <w:rPr>
                <w:sz w:val="20"/>
              </w:rPr>
              <w:lastRenderedPageBreak/>
              <w:t>307692307693</w:t>
            </w:r>
          </w:p>
        </w:tc>
        <w:tc>
          <w:tcPr>
            <w:tcW w:w="393" w:type="dxa"/>
          </w:tcPr>
          <w:p w14:paraId="042EF91A"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0.26923</w:t>
            </w:r>
            <w:r>
              <w:rPr>
                <w:sz w:val="20"/>
              </w:rPr>
              <w:lastRenderedPageBreak/>
              <w:t>07692307692</w:t>
            </w:r>
          </w:p>
        </w:tc>
        <w:tc>
          <w:tcPr>
            <w:tcW w:w="393" w:type="dxa"/>
          </w:tcPr>
          <w:p w14:paraId="19170036"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0.0</w:t>
            </w:r>
          </w:p>
        </w:tc>
        <w:tc>
          <w:tcPr>
            <w:tcW w:w="393" w:type="dxa"/>
          </w:tcPr>
          <w:p w14:paraId="226FE013"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0.1323076923</w:t>
            </w:r>
            <w:r>
              <w:rPr>
                <w:sz w:val="20"/>
              </w:rPr>
              <w:lastRenderedPageBreak/>
              <w:t>076923</w:t>
            </w:r>
          </w:p>
        </w:tc>
        <w:tc>
          <w:tcPr>
            <w:tcW w:w="393" w:type="dxa"/>
          </w:tcPr>
          <w:p w14:paraId="38F4052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0.0</w:t>
            </w:r>
          </w:p>
        </w:tc>
        <w:tc>
          <w:tcPr>
            <w:tcW w:w="393" w:type="dxa"/>
          </w:tcPr>
          <w:p w14:paraId="04778C1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393" w:type="dxa"/>
          </w:tcPr>
          <w:p w14:paraId="7946ABD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393" w:type="dxa"/>
          </w:tcPr>
          <w:p w14:paraId="273B549D"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393" w:type="dxa"/>
          </w:tcPr>
          <w:p w14:paraId="2A29C81A"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393" w:type="dxa"/>
          </w:tcPr>
          <w:p w14:paraId="1FEE68B6"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393" w:type="dxa"/>
          </w:tcPr>
          <w:p w14:paraId="1833CABD"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-7.4615</w:t>
            </w:r>
            <w:r>
              <w:rPr>
                <w:sz w:val="20"/>
              </w:rPr>
              <w:lastRenderedPageBreak/>
              <w:t>38461538462</w:t>
            </w:r>
          </w:p>
        </w:tc>
        <w:tc>
          <w:tcPr>
            <w:tcW w:w="393" w:type="dxa"/>
          </w:tcPr>
          <w:p w14:paraId="15F5661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-7.4615</w:t>
            </w:r>
            <w:r>
              <w:rPr>
                <w:sz w:val="20"/>
              </w:rPr>
              <w:lastRenderedPageBreak/>
              <w:t>38461538462</w:t>
            </w:r>
          </w:p>
        </w:tc>
        <w:tc>
          <w:tcPr>
            <w:tcW w:w="393" w:type="dxa"/>
          </w:tcPr>
          <w:p w14:paraId="025B3BE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917.672</w:t>
            </w:r>
            <w:r>
              <w:rPr>
                <w:sz w:val="20"/>
              </w:rPr>
              <w:lastRenderedPageBreak/>
              <w:t>3076923076</w:t>
            </w:r>
          </w:p>
        </w:tc>
        <w:tc>
          <w:tcPr>
            <w:tcW w:w="393" w:type="dxa"/>
          </w:tcPr>
          <w:p w14:paraId="0114FC5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26</w:t>
            </w:r>
          </w:p>
        </w:tc>
        <w:tc>
          <w:tcPr>
            <w:tcW w:w="393" w:type="dxa"/>
          </w:tcPr>
          <w:p w14:paraId="1D2026D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r>
      <w:tr w:rsidR="008875FD" w14:paraId="3ABAA639"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393" w:type="dxa"/>
          </w:tcPr>
          <w:p w14:paraId="757A41C2" w14:textId="77777777" w:rsidR="008875FD" w:rsidRDefault="00000000">
            <w:r>
              <w:rPr>
                <w:sz w:val="20"/>
              </w:rPr>
              <w:t>12</w:t>
            </w:r>
          </w:p>
        </w:tc>
        <w:tc>
          <w:tcPr>
            <w:tcW w:w="393" w:type="dxa"/>
          </w:tcPr>
          <w:p w14:paraId="6E399F31"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45.2631578947368</w:t>
            </w:r>
            <w:r>
              <w:rPr>
                <w:sz w:val="20"/>
              </w:rPr>
              <w:lastRenderedPageBreak/>
              <w:t>4</w:t>
            </w:r>
          </w:p>
        </w:tc>
        <w:tc>
          <w:tcPr>
            <w:tcW w:w="393" w:type="dxa"/>
          </w:tcPr>
          <w:p w14:paraId="339D146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0.10526315789473</w:t>
            </w:r>
            <w:r>
              <w:rPr>
                <w:sz w:val="20"/>
              </w:rPr>
              <w:lastRenderedPageBreak/>
              <w:t>684</w:t>
            </w:r>
          </w:p>
        </w:tc>
        <w:tc>
          <w:tcPr>
            <w:tcW w:w="393" w:type="dxa"/>
          </w:tcPr>
          <w:p w14:paraId="2C24D27E"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0.05263157894736</w:t>
            </w:r>
            <w:r>
              <w:rPr>
                <w:sz w:val="20"/>
              </w:rPr>
              <w:lastRenderedPageBreak/>
              <w:t>842</w:t>
            </w:r>
          </w:p>
        </w:tc>
        <w:tc>
          <w:tcPr>
            <w:tcW w:w="393" w:type="dxa"/>
          </w:tcPr>
          <w:p w14:paraId="1BABF727"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0.78947368421052</w:t>
            </w:r>
            <w:r>
              <w:rPr>
                <w:sz w:val="20"/>
              </w:rPr>
              <w:lastRenderedPageBreak/>
              <w:t>63</w:t>
            </w:r>
          </w:p>
        </w:tc>
        <w:tc>
          <w:tcPr>
            <w:tcW w:w="393" w:type="dxa"/>
          </w:tcPr>
          <w:p w14:paraId="2F3562AB"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0.68421052631578</w:t>
            </w:r>
            <w:r>
              <w:rPr>
                <w:sz w:val="20"/>
              </w:rPr>
              <w:lastRenderedPageBreak/>
              <w:t>95</w:t>
            </w:r>
          </w:p>
        </w:tc>
        <w:tc>
          <w:tcPr>
            <w:tcW w:w="393" w:type="dxa"/>
          </w:tcPr>
          <w:p w14:paraId="2E17093F"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0.5789473684210527</w:t>
            </w:r>
          </w:p>
        </w:tc>
        <w:tc>
          <w:tcPr>
            <w:tcW w:w="393" w:type="dxa"/>
          </w:tcPr>
          <w:p w14:paraId="44CA8888"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0.05263157894736</w:t>
            </w:r>
            <w:r>
              <w:rPr>
                <w:sz w:val="20"/>
              </w:rPr>
              <w:lastRenderedPageBreak/>
              <w:t>842</w:t>
            </w:r>
          </w:p>
        </w:tc>
        <w:tc>
          <w:tcPr>
            <w:tcW w:w="393" w:type="dxa"/>
          </w:tcPr>
          <w:p w14:paraId="28E4B0A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0.10526315789473</w:t>
            </w:r>
            <w:r>
              <w:rPr>
                <w:sz w:val="20"/>
              </w:rPr>
              <w:lastRenderedPageBreak/>
              <w:t>684</w:t>
            </w:r>
          </w:p>
        </w:tc>
        <w:tc>
          <w:tcPr>
            <w:tcW w:w="393" w:type="dxa"/>
          </w:tcPr>
          <w:p w14:paraId="685A0268"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0.47368421052631576</w:t>
            </w:r>
          </w:p>
        </w:tc>
        <w:tc>
          <w:tcPr>
            <w:tcW w:w="393" w:type="dxa"/>
          </w:tcPr>
          <w:p w14:paraId="601B46C4"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27.124736842105264</w:t>
            </w:r>
          </w:p>
        </w:tc>
        <w:tc>
          <w:tcPr>
            <w:tcW w:w="393" w:type="dxa"/>
          </w:tcPr>
          <w:p w14:paraId="1176B821"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1282852F"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0.05263157894736842</w:t>
            </w:r>
          </w:p>
        </w:tc>
        <w:tc>
          <w:tcPr>
            <w:tcW w:w="393" w:type="dxa"/>
          </w:tcPr>
          <w:p w14:paraId="343C2295"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0.21052631578947</w:t>
            </w:r>
            <w:r>
              <w:rPr>
                <w:sz w:val="20"/>
              </w:rPr>
              <w:lastRenderedPageBreak/>
              <w:t>367</w:t>
            </w:r>
          </w:p>
        </w:tc>
        <w:tc>
          <w:tcPr>
            <w:tcW w:w="393" w:type="dxa"/>
          </w:tcPr>
          <w:p w14:paraId="0207850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0.0</w:t>
            </w:r>
          </w:p>
        </w:tc>
        <w:tc>
          <w:tcPr>
            <w:tcW w:w="393" w:type="dxa"/>
          </w:tcPr>
          <w:p w14:paraId="7587EBCE"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7A6E44DB"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73548276"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2.47368421052631</w:t>
            </w:r>
            <w:r>
              <w:rPr>
                <w:sz w:val="20"/>
              </w:rPr>
              <w:lastRenderedPageBreak/>
              <w:t>6</w:t>
            </w:r>
          </w:p>
        </w:tc>
        <w:tc>
          <w:tcPr>
            <w:tcW w:w="393" w:type="dxa"/>
          </w:tcPr>
          <w:p w14:paraId="0C1DE148"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-7.8947368421052</w:t>
            </w:r>
            <w:r>
              <w:rPr>
                <w:sz w:val="20"/>
              </w:rPr>
              <w:lastRenderedPageBreak/>
              <w:t>63</w:t>
            </w:r>
          </w:p>
        </w:tc>
        <w:tc>
          <w:tcPr>
            <w:tcW w:w="393" w:type="dxa"/>
          </w:tcPr>
          <w:p w14:paraId="715836BC"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172.238421052631</w:t>
            </w:r>
            <w:r>
              <w:rPr>
                <w:sz w:val="20"/>
              </w:rPr>
              <w:lastRenderedPageBreak/>
              <w:t>6</w:t>
            </w:r>
          </w:p>
        </w:tc>
        <w:tc>
          <w:tcPr>
            <w:tcW w:w="393" w:type="dxa"/>
          </w:tcPr>
          <w:p w14:paraId="6038B13F"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19</w:t>
            </w:r>
          </w:p>
        </w:tc>
        <w:tc>
          <w:tcPr>
            <w:tcW w:w="393" w:type="dxa"/>
          </w:tcPr>
          <w:p w14:paraId="79F4ADC0"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r>
      <w:tr w:rsidR="008875FD" w14:paraId="6DAA61E2"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3" w:type="dxa"/>
          </w:tcPr>
          <w:p w14:paraId="25879BC5" w14:textId="77777777" w:rsidR="008875FD" w:rsidRDefault="00000000">
            <w:r>
              <w:rPr>
                <w:sz w:val="20"/>
              </w:rPr>
              <w:t>13</w:t>
            </w:r>
          </w:p>
        </w:tc>
        <w:tc>
          <w:tcPr>
            <w:tcW w:w="393" w:type="dxa"/>
          </w:tcPr>
          <w:p w14:paraId="5E6F9DD8"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67.6</w:t>
            </w:r>
          </w:p>
        </w:tc>
        <w:tc>
          <w:tcPr>
            <w:tcW w:w="393" w:type="dxa"/>
          </w:tcPr>
          <w:p w14:paraId="7B075A08"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6415DAB1"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3573A6D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4.9</w:t>
            </w:r>
          </w:p>
        </w:tc>
        <w:tc>
          <w:tcPr>
            <w:tcW w:w="393" w:type="dxa"/>
          </w:tcPr>
          <w:p w14:paraId="30D39D0F"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27.1</w:t>
            </w:r>
          </w:p>
        </w:tc>
        <w:tc>
          <w:tcPr>
            <w:tcW w:w="393" w:type="dxa"/>
          </w:tcPr>
          <w:p w14:paraId="413D08F6"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7.1</w:t>
            </w:r>
          </w:p>
        </w:tc>
        <w:tc>
          <w:tcPr>
            <w:tcW w:w="393" w:type="dxa"/>
          </w:tcPr>
          <w:p w14:paraId="5D8DAE44"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393" w:type="dxa"/>
          </w:tcPr>
          <w:p w14:paraId="1F634BEF"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2.3</w:t>
            </w:r>
          </w:p>
        </w:tc>
        <w:tc>
          <w:tcPr>
            <w:tcW w:w="393" w:type="dxa"/>
          </w:tcPr>
          <w:p w14:paraId="3F64D283"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393" w:type="dxa"/>
          </w:tcPr>
          <w:p w14:paraId="19ECB865"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3132.733</w:t>
            </w:r>
          </w:p>
        </w:tc>
        <w:tc>
          <w:tcPr>
            <w:tcW w:w="393" w:type="dxa"/>
          </w:tcPr>
          <w:p w14:paraId="296AB523"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7DB3CD43"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75D6837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393" w:type="dxa"/>
          </w:tcPr>
          <w:p w14:paraId="417E5D4C"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393" w:type="dxa"/>
          </w:tcPr>
          <w:p w14:paraId="27CE0A3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2669F4FC"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49E832B3"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2.7</w:t>
            </w:r>
          </w:p>
        </w:tc>
        <w:tc>
          <w:tcPr>
            <w:tcW w:w="393" w:type="dxa"/>
          </w:tcPr>
          <w:p w14:paraId="6BEDDDF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c>
          <w:tcPr>
            <w:tcW w:w="393" w:type="dxa"/>
          </w:tcPr>
          <w:p w14:paraId="1F69E809"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11983.068000000001</w:t>
            </w:r>
          </w:p>
        </w:tc>
        <w:tc>
          <w:tcPr>
            <w:tcW w:w="393" w:type="dxa"/>
          </w:tcPr>
          <w:p w14:paraId="3CF772D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7BFE8111"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r>
      <w:tr w:rsidR="008875FD" w14:paraId="2781BF33"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393" w:type="dxa"/>
          </w:tcPr>
          <w:p w14:paraId="3C7A0CEB" w14:textId="77777777" w:rsidR="008875FD" w:rsidRDefault="00000000">
            <w:r>
              <w:rPr>
                <w:sz w:val="20"/>
              </w:rPr>
              <w:t>14</w:t>
            </w:r>
          </w:p>
        </w:tc>
        <w:tc>
          <w:tcPr>
            <w:tcW w:w="393" w:type="dxa"/>
          </w:tcPr>
          <w:p w14:paraId="314E69EA"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68.18181</w:t>
            </w:r>
            <w:r>
              <w:rPr>
                <w:sz w:val="20"/>
              </w:rPr>
              <w:lastRenderedPageBreak/>
              <w:t>818181819</w:t>
            </w:r>
          </w:p>
        </w:tc>
        <w:tc>
          <w:tcPr>
            <w:tcW w:w="393" w:type="dxa"/>
          </w:tcPr>
          <w:p w14:paraId="284207FB"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1.0</w:t>
            </w:r>
          </w:p>
        </w:tc>
        <w:tc>
          <w:tcPr>
            <w:tcW w:w="393" w:type="dxa"/>
          </w:tcPr>
          <w:p w14:paraId="0838F716"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0C6BC4B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5.818181</w:t>
            </w:r>
            <w:r>
              <w:rPr>
                <w:sz w:val="20"/>
              </w:rPr>
              <w:lastRenderedPageBreak/>
              <w:t>818181818</w:t>
            </w:r>
          </w:p>
        </w:tc>
        <w:tc>
          <w:tcPr>
            <w:tcW w:w="393" w:type="dxa"/>
          </w:tcPr>
          <w:p w14:paraId="1D672D8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32.81818</w:t>
            </w:r>
            <w:r>
              <w:rPr>
                <w:sz w:val="20"/>
              </w:rPr>
              <w:lastRenderedPageBreak/>
              <w:t>181818182</w:t>
            </w:r>
          </w:p>
        </w:tc>
        <w:tc>
          <w:tcPr>
            <w:tcW w:w="393" w:type="dxa"/>
          </w:tcPr>
          <w:p w14:paraId="1A4B381E"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10.545454545454</w:t>
            </w:r>
            <w:r>
              <w:rPr>
                <w:sz w:val="20"/>
              </w:rPr>
              <w:lastRenderedPageBreak/>
              <w:t>545</w:t>
            </w:r>
          </w:p>
        </w:tc>
        <w:tc>
          <w:tcPr>
            <w:tcW w:w="393" w:type="dxa"/>
          </w:tcPr>
          <w:p w14:paraId="52B48BB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0.818181</w:t>
            </w:r>
            <w:r>
              <w:rPr>
                <w:sz w:val="20"/>
              </w:rPr>
              <w:lastRenderedPageBreak/>
              <w:t>8181818182</w:t>
            </w:r>
          </w:p>
        </w:tc>
        <w:tc>
          <w:tcPr>
            <w:tcW w:w="393" w:type="dxa"/>
          </w:tcPr>
          <w:p w14:paraId="73611437"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2.090909</w:t>
            </w:r>
            <w:r>
              <w:rPr>
                <w:sz w:val="20"/>
              </w:rPr>
              <w:lastRenderedPageBreak/>
              <w:t>090909091</w:t>
            </w:r>
          </w:p>
        </w:tc>
        <w:tc>
          <w:tcPr>
            <w:tcW w:w="393" w:type="dxa"/>
          </w:tcPr>
          <w:p w14:paraId="6E518447"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10.63636363636</w:t>
            </w:r>
            <w:r>
              <w:rPr>
                <w:sz w:val="20"/>
              </w:rPr>
              <w:lastRenderedPageBreak/>
              <w:t>3637</w:t>
            </w:r>
          </w:p>
        </w:tc>
        <w:tc>
          <w:tcPr>
            <w:tcW w:w="393" w:type="dxa"/>
          </w:tcPr>
          <w:p w14:paraId="484C9333"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2421.660909090</w:t>
            </w:r>
            <w:r>
              <w:rPr>
                <w:sz w:val="20"/>
              </w:rPr>
              <w:lastRenderedPageBreak/>
              <w:t>909</w:t>
            </w:r>
          </w:p>
        </w:tc>
        <w:tc>
          <w:tcPr>
            <w:tcW w:w="393" w:type="dxa"/>
          </w:tcPr>
          <w:p w14:paraId="3CB7EBA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1.0</w:t>
            </w:r>
          </w:p>
        </w:tc>
        <w:tc>
          <w:tcPr>
            <w:tcW w:w="393" w:type="dxa"/>
          </w:tcPr>
          <w:p w14:paraId="76D88DF4"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6CCAC87E"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3A7A778B"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0748ED63"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13C792EF"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6A5C957E"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2.818181</w:t>
            </w:r>
            <w:r>
              <w:rPr>
                <w:sz w:val="20"/>
              </w:rPr>
              <w:lastRenderedPageBreak/>
              <w:t>8181818183</w:t>
            </w:r>
          </w:p>
        </w:tc>
        <w:tc>
          <w:tcPr>
            <w:tcW w:w="393" w:type="dxa"/>
          </w:tcPr>
          <w:p w14:paraId="7CDFE53A"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3.363636</w:t>
            </w:r>
            <w:r>
              <w:rPr>
                <w:sz w:val="20"/>
              </w:rPr>
              <w:lastRenderedPageBreak/>
              <w:t>3636363638</w:t>
            </w:r>
          </w:p>
        </w:tc>
        <w:tc>
          <w:tcPr>
            <w:tcW w:w="393" w:type="dxa"/>
          </w:tcPr>
          <w:p w14:paraId="3469D5D6"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14804.21</w:t>
            </w:r>
            <w:r>
              <w:rPr>
                <w:sz w:val="20"/>
              </w:rPr>
              <w:lastRenderedPageBreak/>
              <w:t>7272727274</w:t>
            </w:r>
          </w:p>
        </w:tc>
        <w:tc>
          <w:tcPr>
            <w:tcW w:w="393" w:type="dxa"/>
          </w:tcPr>
          <w:p w14:paraId="5B3D3EA5"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11</w:t>
            </w:r>
          </w:p>
        </w:tc>
        <w:tc>
          <w:tcPr>
            <w:tcW w:w="393" w:type="dxa"/>
          </w:tcPr>
          <w:p w14:paraId="579919DB"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r>
      <w:tr w:rsidR="008875FD" w14:paraId="374B63E6" w14:textId="77777777" w:rsidTr="00887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3" w:type="dxa"/>
          </w:tcPr>
          <w:p w14:paraId="3790DCCC" w14:textId="77777777" w:rsidR="008875FD" w:rsidRDefault="00000000">
            <w:r>
              <w:rPr>
                <w:sz w:val="20"/>
              </w:rPr>
              <w:t>15</w:t>
            </w:r>
          </w:p>
        </w:tc>
        <w:tc>
          <w:tcPr>
            <w:tcW w:w="393" w:type="dxa"/>
          </w:tcPr>
          <w:p w14:paraId="4B734CB5"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57.666666666666664</w:t>
            </w:r>
          </w:p>
        </w:tc>
        <w:tc>
          <w:tcPr>
            <w:tcW w:w="393" w:type="dxa"/>
          </w:tcPr>
          <w:p w14:paraId="2152AA5A"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0.0666666666666666</w:t>
            </w:r>
            <w:r>
              <w:rPr>
                <w:sz w:val="20"/>
              </w:rPr>
              <w:lastRenderedPageBreak/>
              <w:t>7</w:t>
            </w:r>
          </w:p>
        </w:tc>
        <w:tc>
          <w:tcPr>
            <w:tcW w:w="393" w:type="dxa"/>
          </w:tcPr>
          <w:p w14:paraId="7B5DF61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0.0</w:t>
            </w:r>
          </w:p>
        </w:tc>
        <w:tc>
          <w:tcPr>
            <w:tcW w:w="393" w:type="dxa"/>
          </w:tcPr>
          <w:p w14:paraId="5EB5CCE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10.533333333333333</w:t>
            </w:r>
          </w:p>
        </w:tc>
        <w:tc>
          <w:tcPr>
            <w:tcW w:w="393" w:type="dxa"/>
          </w:tcPr>
          <w:p w14:paraId="7F83AFB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28.733333333333334</w:t>
            </w:r>
          </w:p>
        </w:tc>
        <w:tc>
          <w:tcPr>
            <w:tcW w:w="393" w:type="dxa"/>
          </w:tcPr>
          <w:p w14:paraId="79F9A100"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9.533333333333333</w:t>
            </w:r>
          </w:p>
        </w:tc>
        <w:tc>
          <w:tcPr>
            <w:tcW w:w="393" w:type="dxa"/>
          </w:tcPr>
          <w:p w14:paraId="78A277C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0.5333333333333333</w:t>
            </w:r>
          </w:p>
        </w:tc>
        <w:tc>
          <w:tcPr>
            <w:tcW w:w="393" w:type="dxa"/>
          </w:tcPr>
          <w:p w14:paraId="0BDB0EF4"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1.0666666666666667</w:t>
            </w:r>
          </w:p>
        </w:tc>
        <w:tc>
          <w:tcPr>
            <w:tcW w:w="393" w:type="dxa"/>
          </w:tcPr>
          <w:p w14:paraId="6DD95684"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10.8</w:t>
            </w:r>
          </w:p>
        </w:tc>
        <w:tc>
          <w:tcPr>
            <w:tcW w:w="393" w:type="dxa"/>
          </w:tcPr>
          <w:p w14:paraId="45D908C7"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2034.5053333333335</w:t>
            </w:r>
          </w:p>
        </w:tc>
        <w:tc>
          <w:tcPr>
            <w:tcW w:w="393" w:type="dxa"/>
          </w:tcPr>
          <w:p w14:paraId="323299A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5A3E6474"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393" w:type="dxa"/>
          </w:tcPr>
          <w:p w14:paraId="26A0917B"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78F9DF44"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24F72DC3"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39A367A2"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393" w:type="dxa"/>
          </w:tcPr>
          <w:p w14:paraId="4CCB8ADE"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2.8666666666666667</w:t>
            </w:r>
          </w:p>
        </w:tc>
        <w:tc>
          <w:tcPr>
            <w:tcW w:w="393" w:type="dxa"/>
          </w:tcPr>
          <w:p w14:paraId="379B3865"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3.4</w:t>
            </w:r>
          </w:p>
        </w:tc>
        <w:tc>
          <w:tcPr>
            <w:tcW w:w="393" w:type="dxa"/>
          </w:tcPr>
          <w:p w14:paraId="58CF5B0C"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11023.277999999998</w:t>
            </w:r>
          </w:p>
        </w:tc>
        <w:tc>
          <w:tcPr>
            <w:tcW w:w="393" w:type="dxa"/>
          </w:tcPr>
          <w:p w14:paraId="25E4CBD4"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393" w:type="dxa"/>
          </w:tcPr>
          <w:p w14:paraId="556C5024" w14:textId="77777777" w:rsidR="008875FD"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r>
      <w:tr w:rsidR="008875FD" w14:paraId="79F8EACE" w14:textId="77777777" w:rsidTr="008875FD">
        <w:trPr>
          <w:jc w:val="center"/>
        </w:trPr>
        <w:tc>
          <w:tcPr>
            <w:cnfStyle w:val="001000000000" w:firstRow="0" w:lastRow="0" w:firstColumn="1" w:lastColumn="0" w:oddVBand="0" w:evenVBand="0" w:oddHBand="0" w:evenHBand="0" w:firstRowFirstColumn="0" w:firstRowLastColumn="0" w:lastRowFirstColumn="0" w:lastRowLastColumn="0"/>
            <w:tcW w:w="393" w:type="dxa"/>
          </w:tcPr>
          <w:p w14:paraId="62443AD4" w14:textId="77777777" w:rsidR="008875FD" w:rsidRDefault="00000000">
            <w:r>
              <w:rPr>
                <w:sz w:val="20"/>
              </w:rPr>
              <w:t>16</w:t>
            </w:r>
          </w:p>
        </w:tc>
        <w:tc>
          <w:tcPr>
            <w:tcW w:w="393" w:type="dxa"/>
          </w:tcPr>
          <w:p w14:paraId="6E91D3C5"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50.55555555555556</w:t>
            </w:r>
          </w:p>
        </w:tc>
        <w:tc>
          <w:tcPr>
            <w:tcW w:w="393" w:type="dxa"/>
          </w:tcPr>
          <w:p w14:paraId="6B7616F6"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0.2222222222222222</w:t>
            </w:r>
          </w:p>
        </w:tc>
        <w:tc>
          <w:tcPr>
            <w:tcW w:w="393" w:type="dxa"/>
          </w:tcPr>
          <w:p w14:paraId="2C5BD8E0"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5A9BC671"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12.777777777777779</w:t>
            </w:r>
          </w:p>
        </w:tc>
        <w:tc>
          <w:tcPr>
            <w:tcW w:w="393" w:type="dxa"/>
          </w:tcPr>
          <w:p w14:paraId="2518B851"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32.333333333333336</w:t>
            </w:r>
          </w:p>
        </w:tc>
        <w:tc>
          <w:tcPr>
            <w:tcW w:w="393" w:type="dxa"/>
          </w:tcPr>
          <w:p w14:paraId="4063B80B"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8.777777777777779</w:t>
            </w:r>
          </w:p>
        </w:tc>
        <w:tc>
          <w:tcPr>
            <w:tcW w:w="393" w:type="dxa"/>
          </w:tcPr>
          <w:p w14:paraId="4C9855D0"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0.3333333333333333</w:t>
            </w:r>
          </w:p>
        </w:tc>
        <w:tc>
          <w:tcPr>
            <w:tcW w:w="393" w:type="dxa"/>
          </w:tcPr>
          <w:p w14:paraId="0B20E1E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1.2222222222222223</w:t>
            </w:r>
          </w:p>
        </w:tc>
        <w:tc>
          <w:tcPr>
            <w:tcW w:w="393" w:type="dxa"/>
          </w:tcPr>
          <w:p w14:paraId="078756DA"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10.444444444444445</w:t>
            </w:r>
          </w:p>
        </w:tc>
        <w:tc>
          <w:tcPr>
            <w:tcW w:w="393" w:type="dxa"/>
          </w:tcPr>
          <w:p w14:paraId="6E1BAD4D"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1405.5677777777778</w:t>
            </w:r>
          </w:p>
        </w:tc>
        <w:tc>
          <w:tcPr>
            <w:tcW w:w="393" w:type="dxa"/>
          </w:tcPr>
          <w:p w14:paraId="36D46772"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0D915FA7"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1D0F37FA"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6BE32F0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393" w:type="dxa"/>
          </w:tcPr>
          <w:p w14:paraId="05905579"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0D2BB756"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c>
          <w:tcPr>
            <w:tcW w:w="393" w:type="dxa"/>
          </w:tcPr>
          <w:p w14:paraId="61251071"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3.0</w:t>
            </w:r>
          </w:p>
        </w:tc>
        <w:tc>
          <w:tcPr>
            <w:tcW w:w="393" w:type="dxa"/>
          </w:tcPr>
          <w:p w14:paraId="65F4B3B6"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3.2222222222222223</w:t>
            </w:r>
          </w:p>
        </w:tc>
        <w:tc>
          <w:tcPr>
            <w:tcW w:w="393" w:type="dxa"/>
          </w:tcPr>
          <w:p w14:paraId="779F4633"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15018.683333333332</w:t>
            </w:r>
          </w:p>
        </w:tc>
        <w:tc>
          <w:tcPr>
            <w:tcW w:w="393" w:type="dxa"/>
          </w:tcPr>
          <w:p w14:paraId="345500BF"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9</w:t>
            </w:r>
          </w:p>
        </w:tc>
        <w:tc>
          <w:tcPr>
            <w:tcW w:w="393" w:type="dxa"/>
          </w:tcPr>
          <w:p w14:paraId="3C0A80B8" w14:textId="77777777" w:rsidR="008875FD" w:rsidRDefault="00000000">
            <w:pPr>
              <w:cnfStyle w:val="000000000000" w:firstRow="0" w:lastRow="0" w:firstColumn="0" w:lastColumn="0" w:oddVBand="0" w:evenVBand="0" w:oddHBand="0" w:evenHBand="0" w:firstRowFirstColumn="0" w:firstRowLastColumn="0" w:lastRowFirstColumn="0" w:lastRowLastColumn="0"/>
            </w:pPr>
            <w:r>
              <w:rPr>
                <w:sz w:val="20"/>
              </w:rPr>
              <w:t>0.0</w:t>
            </w:r>
          </w:p>
        </w:tc>
      </w:tr>
    </w:tbl>
    <w:p w14:paraId="5D54EA7A" w14:textId="77777777" w:rsidR="008875FD" w:rsidRDefault="008875FD"/>
    <w:p w14:paraId="1DB43E16" w14:textId="77777777" w:rsidR="008875FD" w:rsidRDefault="00000000">
      <w:pPr>
        <w:jc w:val="center"/>
      </w:pPr>
      <w:r>
        <w:rPr>
          <w:noProof/>
        </w:rPr>
        <w:lastRenderedPageBreak/>
        <w:drawing>
          <wp:inline distT="0" distB="0" distL="0" distR="0" wp14:anchorId="604F9E23" wp14:editId="69729135">
            <wp:extent cx="5029200" cy="3017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availability.png"/>
                    <pic:cNvPicPr/>
                  </pic:nvPicPr>
                  <pic:blipFill>
                    <a:blip r:embed="rId20"/>
                    <a:stretch>
                      <a:fillRect/>
                    </a:stretch>
                  </pic:blipFill>
                  <pic:spPr>
                    <a:xfrm>
                      <a:off x="0" y="0"/>
                      <a:ext cx="5029200" cy="3017520"/>
                    </a:xfrm>
                    <a:prstGeom prst="rect">
                      <a:avLst/>
                    </a:prstGeom>
                  </pic:spPr>
                </pic:pic>
              </a:graphicData>
            </a:graphic>
          </wp:inline>
        </w:drawing>
      </w:r>
    </w:p>
    <w:p w14:paraId="26BE9DD2" w14:textId="77777777" w:rsidR="008875FD" w:rsidRDefault="00000000">
      <w:pPr>
        <w:spacing w:after="240"/>
        <w:jc w:val="center"/>
      </w:pPr>
      <w:r>
        <w:rPr>
          <w:i/>
          <w:sz w:val="22"/>
        </w:rPr>
        <w:t>Figure 15. Feature Availability Across MEPS Panels. Green indicates the feature is available in the panel; red indicates it is absent.</w:t>
      </w:r>
    </w:p>
    <w:sectPr w:rsidR="008875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2118296">
    <w:abstractNumId w:val="8"/>
  </w:num>
  <w:num w:numId="2" w16cid:durableId="1868178234">
    <w:abstractNumId w:val="6"/>
  </w:num>
  <w:num w:numId="3" w16cid:durableId="1033312359">
    <w:abstractNumId w:val="5"/>
  </w:num>
  <w:num w:numId="4" w16cid:durableId="1412432772">
    <w:abstractNumId w:val="4"/>
  </w:num>
  <w:num w:numId="5" w16cid:durableId="2050253172">
    <w:abstractNumId w:val="7"/>
  </w:num>
  <w:num w:numId="6" w16cid:durableId="1936404281">
    <w:abstractNumId w:val="3"/>
  </w:num>
  <w:num w:numId="7" w16cid:durableId="178928868">
    <w:abstractNumId w:val="2"/>
  </w:num>
  <w:num w:numId="8" w16cid:durableId="1807358751">
    <w:abstractNumId w:val="1"/>
  </w:num>
  <w:num w:numId="9" w16cid:durableId="113016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B44"/>
    <w:rsid w:val="0029639D"/>
    <w:rsid w:val="00326F90"/>
    <w:rsid w:val="008875FD"/>
    <w:rsid w:val="00A67FC9"/>
    <w:rsid w:val="00AA1D8D"/>
    <w:rsid w:val="00B47730"/>
    <w:rsid w:val="00CB0664"/>
    <w:rsid w:val="00D77C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A3D82"/>
  <w14:defaultImageDpi w14:val="300"/>
  <w15:docId w15:val="{B0799373-5FA5-F94E-8C4F-449C368EA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42</Pages>
  <Words>4592</Words>
  <Characters>26175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Sylvia Gao</cp:lastModifiedBy>
  <cp:revision>2</cp:revision>
  <dcterms:created xsi:type="dcterms:W3CDTF">2013-12-23T23:15:00Z</dcterms:created>
  <dcterms:modified xsi:type="dcterms:W3CDTF">2026-02-18T04:22:00Z</dcterms:modified>
  <cp:category/>
</cp:coreProperties>
</file>