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documentdivname"/>
        <w:pBdr>
          <w:top w:val="none" w:sz="0" w:space="0" w:color="auto"/>
          <w:left w:val="none" w:sz="0" w:space="0" w:color="auto"/>
          <w:bottom w:val="none" w:sz="0" w:space="0" w:color="auto"/>
          <w:right w:val="none" w:sz="0" w:space="0" w:color="auto"/>
        </w:pBdr>
        <w:spacing w:before="0" w:after="0" w:line="580" w:lineRule="atLeast"/>
        <w:ind w:left="0" w:right="0"/>
        <w:rPr>
          <w:rFonts w:ascii="Montserrat Bold" w:eastAsia="Montserrat Bold" w:hAnsi="Montserrat Bold" w:cs="Montserrat Bold"/>
          <w:b/>
          <w:bCs/>
          <w:color w:val="333333"/>
          <w:sz w:val="56"/>
          <w:szCs w:val="56"/>
          <w:bdr w:val="none" w:sz="0" w:space="0" w:color="auto"/>
          <w:vertAlign w:val="baseline"/>
        </w:rPr>
      </w:pPr>
      <w:r>
        <w:rPr>
          <w:rStyle w:val="divdocumentdivnamespannth-child1"/>
          <w:b/>
          <w:bCs/>
          <w:color w:val="333333"/>
          <w:sz w:val="56"/>
          <w:szCs w:val="56"/>
        </w:rPr>
        <w:t xml:space="preserve">Jason </w:t>
      </w:r>
      <w:r>
        <w:rPr>
          <w:rStyle w:val="span"/>
          <w:b/>
          <w:bCs/>
          <w:color w:val="333333"/>
          <w:sz w:val="56"/>
          <w:szCs w:val="56"/>
        </w:rPr>
        <w:t>Whitlock</w:t>
      </w:r>
    </w:p>
    <w:p>
      <w:pPr>
        <w:pStyle w:val="divaddress"/>
        <w:pBdr>
          <w:top w:val="none" w:sz="0" w:space="0" w:color="auto"/>
          <w:left w:val="none" w:sz="0" w:space="0" w:color="auto"/>
          <w:bottom w:val="none" w:sz="0" w:space="0" w:color="auto"/>
          <w:right w:val="none" w:sz="0" w:space="0" w:color="auto"/>
        </w:pBdr>
        <w:spacing w:before="220" w:after="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rPr>
        <w:t>(682) 465-0215</w:t>
      </w:r>
      <w:r>
        <w:rPr>
          <w:rStyle w:val="span"/>
          <w:rFonts w:ascii="Montserrat" w:eastAsia="Montserrat" w:hAnsi="Montserrat" w:cs="Montserrat"/>
          <w:b w:val="0"/>
          <w:bCs w:val="0"/>
          <w:color w:val="545F67"/>
          <w:sz w:val="20"/>
          <w:szCs w:val="20"/>
        </w:rPr>
        <w:t xml:space="preserve"> | </w:t>
      </w:r>
      <w:r>
        <w:rPr>
          <w:rStyle w:val="span"/>
          <w:rFonts w:ascii="Montserrat" w:eastAsia="Montserrat" w:hAnsi="Montserrat" w:cs="Montserrat"/>
          <w:b w:val="0"/>
          <w:bCs w:val="0"/>
          <w:color w:val="545F67"/>
          <w:sz w:val="20"/>
          <w:szCs w:val="20"/>
        </w:rPr>
        <w:t>whitlockj85@gmail.com</w:t>
      </w:r>
      <w:r>
        <w:rPr>
          <w:rStyle w:val="span"/>
          <w:rFonts w:ascii="Montserrat" w:eastAsia="Montserrat" w:hAnsi="Montserrat" w:cs="Montserrat"/>
          <w:b w:val="0"/>
          <w:bCs w:val="0"/>
          <w:color w:val="545F67"/>
          <w:sz w:val="20"/>
          <w:szCs w:val="20"/>
        </w:rPr>
        <w:t xml:space="preserve"> | </w:t>
      </w:r>
      <w:r>
        <w:rPr>
          <w:rStyle w:val="divdocumentcity-name"/>
          <w:rFonts w:ascii="Montserrat" w:eastAsia="Montserrat" w:hAnsi="Montserrat" w:cs="Montserrat"/>
          <w:b w:val="0"/>
          <w:bCs w:val="0"/>
          <w:color w:val="545F67"/>
          <w:sz w:val="20"/>
          <w:szCs w:val="20"/>
        </w:rPr>
        <w:t>Tampa</w:t>
      </w:r>
      <w:r>
        <w:rPr>
          <w:rStyle w:val="span"/>
          <w:rFonts w:ascii="Montserrat" w:eastAsia="Montserrat" w:hAnsi="Montserrat" w:cs="Montserrat"/>
          <w:b w:val="0"/>
          <w:bCs w:val="0"/>
          <w:color w:val="545F67"/>
          <w:sz w:val="20"/>
          <w:szCs w:val="20"/>
        </w:rPr>
        <w:t xml:space="preserve">, </w:t>
      </w:r>
      <w:r>
        <w:rPr>
          <w:rStyle w:val="span"/>
          <w:rFonts w:ascii="Montserrat" w:eastAsia="Montserrat" w:hAnsi="Montserrat" w:cs="Montserrat"/>
          <w:b w:val="0"/>
          <w:bCs w:val="0"/>
          <w:color w:val="545F67"/>
          <w:sz w:val="20"/>
          <w:szCs w:val="20"/>
        </w:rPr>
        <w:t>FL</w:t>
      </w:r>
      <w:r>
        <w:rPr>
          <w:rStyle w:val="span"/>
          <w:rFonts w:ascii="Montserrat" w:eastAsia="Montserrat" w:hAnsi="Montserrat" w:cs="Montserrat"/>
          <w:b w:val="0"/>
          <w:bCs w:val="0"/>
          <w:color w:val="545F67"/>
          <w:sz w:val="20"/>
          <w:szCs w:val="20"/>
        </w:rPr>
        <w:t xml:space="preserve"> </w:t>
      </w:r>
      <w:r>
        <w:rPr>
          <w:rStyle w:val="span"/>
          <w:rFonts w:ascii="Montserrat" w:eastAsia="Montserrat" w:hAnsi="Montserrat" w:cs="Montserrat"/>
          <w:b w:val="0"/>
          <w:bCs w:val="0"/>
          <w:color w:val="545F67"/>
          <w:sz w:val="20"/>
          <w:szCs w:val="20"/>
        </w:rPr>
        <w:t>33604</w:t>
      </w:r>
    </w:p>
    <w:p>
      <w:pPr>
        <w:pStyle w:val="div"/>
        <w:pBdr>
          <w:top w:val="none" w:sz="0" w:space="0" w:color="auto"/>
          <w:left w:val="none" w:sz="0" w:space="0" w:color="auto"/>
          <w:bottom w:val="none" w:sz="0" w:space="0" w:color="auto"/>
          <w:right w:val="none" w:sz="0" w:space="0" w:color="auto"/>
        </w:pBdr>
        <w:shd w:val="clear" w:color="auto" w:fill="FFFFFF"/>
        <w:spacing w:before="0" w:line="440" w:lineRule="atLeast"/>
        <w:ind w:left="0" w:right="0"/>
        <w:rPr>
          <w:rFonts w:ascii="Montserrat" w:eastAsia="Montserrat" w:hAnsi="Montserrat" w:cs="Montserrat"/>
          <w:b w:val="0"/>
          <w:bCs w:val="0"/>
          <w:color w:val="545F67"/>
          <w:sz w:val="20"/>
          <w:szCs w:val="20"/>
          <w:bdr w:val="none" w:sz="0" w:space="0" w:color="auto"/>
          <w:vertAlign w:val="baseline"/>
        </w:rPr>
      </w:pPr>
    </w:p>
    <w:tbl>
      <w:tblPr>
        <w:tblStyle w:val="divdocumentdivheading"/>
        <w:tblW w:w="5000" w:type="pct"/>
        <w:tblCellSpacing w:w="0" w:type="dxa"/>
        <w:shd w:val="clear" w:color="auto" w:fill="FFFFFF"/>
        <w:tblCellMar>
          <w:top w:w="0" w:type="dxa"/>
          <w:left w:w="0" w:type="dxa"/>
          <w:bottom w:w="220" w:type="dxa"/>
          <w:right w:w="0" w:type="dxa"/>
        </w:tblCellMar>
        <w:tblLook w:val="05E0"/>
      </w:tblPr>
      <w:tblGrid>
        <w:gridCol w:w="10920"/>
      </w:tblGrid>
      <w:tr>
        <w:tblPrEx>
          <w:tblW w:w="5000" w:type="pct"/>
          <w:tblCellSpacing w:w="0" w:type="dxa"/>
          <w:shd w:val="clear" w:color="auto" w:fill="FFFFFF"/>
          <w:tblCellMar>
            <w:top w:w="0" w:type="dxa"/>
            <w:left w:w="0" w:type="dxa"/>
            <w:bottom w:w="220" w:type="dxa"/>
            <w:right w:w="0" w:type="dxa"/>
          </w:tblCellMar>
          <w:tblLook w:val="05E0"/>
        </w:tblPrEx>
        <w:trPr>
          <w:trHeight w:val="300"/>
          <w:tblCellSpacing w:w="0" w:type="dxa"/>
        </w:trPr>
        <w:tc>
          <w:tcPr>
            <w:tcMar>
              <w:top w:w="0" w:type="dxa"/>
              <w:left w:w="0" w:type="dxa"/>
              <w:bottom w:w="0" w:type="dxa"/>
              <w:right w:w="0" w:type="dxa"/>
            </w:tcMar>
            <w:vAlign w:val="top"/>
            <w:hideMark/>
          </w:tcPr>
          <w:p>
            <w:pPr>
              <w:rPr>
                <w:rFonts w:ascii="Montserrat" w:eastAsia="Montserrat" w:hAnsi="Montserrat" w:cs="Montserrat"/>
                <w:b w:val="0"/>
                <w:bCs w:val="0"/>
                <w:color w:val="545F67"/>
                <w:sz w:val="20"/>
                <w:szCs w:val="20"/>
                <w:bdr w:val="none" w:sz="0" w:space="0" w:color="auto"/>
                <w:vertAlign w:val="baseline"/>
              </w:rPr>
            </w:pPr>
            <w:r>
              <w:rPr>
                <w:rStyle w:val="divdocumentdivsectiontitle"/>
                <w:b/>
                <w:bCs/>
                <w:caps/>
                <w:color w:val="333333"/>
                <w:bdr w:val="none" w:sz="0" w:space="0" w:color="auto"/>
                <w:vertAlign w:val="baseline"/>
              </w:rPr>
              <w:t>Professional Summary</w:t>
            </w:r>
          </w:p>
        </w:tc>
      </w:tr>
    </w:tbl>
    <w:p>
      <w:pPr>
        <w:pStyle w:val="div"/>
        <w:pBdr>
          <w:top w:val="none" w:sz="0" w:space="0" w:color="auto"/>
          <w:left w:val="none" w:sz="0" w:space="0" w:color="auto"/>
          <w:bottom w:val="none" w:sz="0" w:space="0" w:color="auto"/>
          <w:right w:val="none" w:sz="0" w:space="0" w:color="auto"/>
        </w:pBdr>
        <w:shd w:val="clear" w:color="auto" w:fill="FFFFFF"/>
        <w:spacing w:before="0" w:after="0" w:line="200" w:lineRule="exact"/>
        <w:ind w:left="0" w:right="0"/>
        <w:rPr>
          <w:rFonts w:ascii="Montserrat" w:eastAsia="Montserrat" w:hAnsi="Montserrat" w:cs="Montserrat"/>
          <w:b w:val="0"/>
          <w:bCs w:val="0"/>
          <w:color w:val="545F67"/>
          <w:sz w:val="20"/>
          <w:szCs w:val="20"/>
          <w:bdr w:val="none" w:sz="0" w:space="0" w:color="auto"/>
          <w:vertAlign w:val="baseline"/>
        </w:rPr>
      </w:pPr>
    </w:p>
    <w:p>
      <w:pPr>
        <w:pStyle w:val="p"/>
        <w:pBdr>
          <w:top w:val="none" w:sz="0" w:space="0" w:color="auto"/>
          <w:left w:val="none" w:sz="0" w:space="0" w:color="auto"/>
          <w:bottom w:val="none" w:sz="0" w:space="0" w:color="auto"/>
          <w:right w:val="none" w:sz="0" w:space="0" w:color="auto"/>
        </w:pBdr>
        <w:shd w:val="clear" w:color="auto" w:fill="FFFFFF"/>
        <w:spacing w:before="0" w:after="220" w:line="280" w:lineRule="atLeast"/>
        <w:ind w:left="0" w:right="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Dedicated professional with demonstrated strengths in customer service, time management and trend tracking. Good at troubleshooting problems and building successful solutions. Excellent verbal and written communicator with strong background cultivating positive relationships and exceeding goals.</w:t>
      </w:r>
    </w:p>
    <w:tbl>
      <w:tblPr>
        <w:tblStyle w:val="divdocumentdivheading"/>
        <w:tblW w:w="5000" w:type="pct"/>
        <w:tblCellSpacing w:w="0" w:type="dxa"/>
        <w:shd w:val="clear" w:color="auto" w:fill="FFFFFF"/>
        <w:tblCellMar>
          <w:top w:w="0" w:type="dxa"/>
          <w:left w:w="0" w:type="dxa"/>
          <w:bottom w:w="220" w:type="dxa"/>
          <w:right w:w="0" w:type="dxa"/>
        </w:tblCellMar>
        <w:tblLook w:val="05E0"/>
      </w:tblPr>
      <w:tblGrid>
        <w:gridCol w:w="10920"/>
      </w:tblGrid>
      <w:tr>
        <w:tblPrEx>
          <w:tblW w:w="5000" w:type="pct"/>
          <w:tblCellSpacing w:w="0" w:type="dxa"/>
          <w:shd w:val="clear" w:color="auto" w:fill="FFFFFF"/>
          <w:tblCellMar>
            <w:top w:w="0" w:type="dxa"/>
            <w:left w:w="0" w:type="dxa"/>
            <w:bottom w:w="220" w:type="dxa"/>
            <w:right w:w="0" w:type="dxa"/>
          </w:tblCellMar>
          <w:tblLook w:val="05E0"/>
        </w:tblPrEx>
        <w:trPr>
          <w:trHeight w:val="300"/>
          <w:tblCellSpacing w:w="0" w:type="dxa"/>
        </w:trPr>
        <w:tc>
          <w:tcPr>
            <w:tcMar>
              <w:top w:w="0" w:type="dxa"/>
              <w:left w:w="0" w:type="dxa"/>
              <w:bottom w:w="0" w:type="dxa"/>
              <w:right w:w="0" w:type="dxa"/>
            </w:tcMar>
            <w:vAlign w:val="top"/>
            <w:hideMark/>
          </w:tcPr>
          <w:p>
            <w:pPr>
              <w:rPr>
                <w:rFonts w:ascii="Montserrat" w:eastAsia="Montserrat" w:hAnsi="Montserrat" w:cs="Montserrat"/>
                <w:b w:val="0"/>
                <w:bCs w:val="0"/>
                <w:color w:val="545F67"/>
                <w:sz w:val="20"/>
                <w:szCs w:val="20"/>
                <w:bdr w:val="none" w:sz="0" w:space="0" w:color="auto"/>
                <w:vertAlign w:val="baseline"/>
              </w:rPr>
            </w:pPr>
            <w:r>
              <w:rPr>
                <w:rStyle w:val="divdocumentdivsectiontitle"/>
                <w:b/>
                <w:bCs/>
                <w:caps/>
                <w:color w:val="333333"/>
                <w:bdr w:val="none" w:sz="0" w:space="0" w:color="auto"/>
                <w:vertAlign w:val="baseline"/>
              </w:rPr>
              <w:t>Skills</w:t>
            </w:r>
          </w:p>
        </w:tc>
      </w:tr>
    </w:tbl>
    <w:p>
      <w:pPr>
        <w:pStyle w:val="div"/>
        <w:pBdr>
          <w:top w:val="none" w:sz="0" w:space="0" w:color="auto"/>
          <w:left w:val="none" w:sz="0" w:space="0" w:color="auto"/>
          <w:bottom w:val="none" w:sz="0" w:space="0" w:color="auto"/>
          <w:right w:val="none" w:sz="0" w:space="0" w:color="auto"/>
        </w:pBdr>
        <w:shd w:val="clear" w:color="auto" w:fill="FFFFFF"/>
        <w:spacing w:before="0" w:after="0" w:line="200" w:lineRule="exact"/>
        <w:ind w:left="0" w:right="0"/>
        <w:rPr>
          <w:rFonts w:ascii="Montserrat" w:eastAsia="Montserrat" w:hAnsi="Montserrat" w:cs="Montserrat"/>
          <w:b w:val="0"/>
          <w:bCs w:val="0"/>
          <w:color w:val="545F67"/>
          <w:sz w:val="20"/>
          <w:szCs w:val="20"/>
          <w:bdr w:val="none" w:sz="0" w:space="0" w:color="auto"/>
          <w:vertAlign w:val="baseline"/>
        </w:rPr>
      </w:pPr>
    </w:p>
    <w:tbl>
      <w:tblPr>
        <w:tblW w:w="0" w:type="auto"/>
        <w:jc w:val="left"/>
        <w:tblInd w:w="300" w:type="dxa"/>
        <w:tblLayout w:type="fixed"/>
        <w:tblCellMar>
          <w:left w:w="108" w:type="dxa"/>
          <w:right w:w="108" w:type="dxa"/>
        </w:tblCellMar>
      </w:tblPr>
      <w:tblGrid>
        <w:gridCol w:w="3505"/>
        <w:gridCol w:w="3505"/>
        <w:gridCol w:w="3505"/>
      </w:tblGrid>
      <w:tr>
        <w:tblPrEx>
          <w:tblW w:w="0" w:type="auto"/>
          <w:jc w:val="left"/>
          <w:tblInd w:w="300" w:type="dxa"/>
          <w:tblLayout w:type="fixed"/>
          <w:tblCellMar>
            <w:left w:w="108" w:type="dxa"/>
            <w:right w:w="108" w:type="dxa"/>
          </w:tblCellMar>
        </w:tblPrEx>
        <w:trPr>
          <w:jc w:val="left"/>
        </w:trPr>
        <w:tc>
          <w:tcPr>
            <w:tcW w:w="3505" w:type="dxa"/>
            <w:tcMar>
              <w:left w:w="0" w:type="dxa"/>
            </w:tcMar>
          </w:tcPr>
          <w:p>
            <w:pPr>
              <w:pStyle w:val="divskillSectionfield"/>
              <w:numPr>
                <w:ilvl w:val="0"/>
                <w:numId w:val="1"/>
              </w:numPr>
              <w:pBdr>
                <w:top w:val="none" w:sz="0" w:space="0" w:color="auto"/>
                <w:left w:val="none" w:sz="0" w:space="10" w:color="auto"/>
                <w:bottom w:val="none" w:sz="0" w:space="0" w:color="auto"/>
                <w:right w:val="none" w:sz="0" w:space="0" w:color="auto"/>
              </w:pBdr>
              <w:shd w:val="clear" w:color="auto" w:fill="FFFFFF"/>
              <w:tabs>
                <w:tab w:val="left" w:pos="-100"/>
              </w:tabs>
              <w:spacing w:before="0" w:after="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Database Management</w:t>
            </w:r>
          </w:p>
        </w:tc>
        <w:tc>
          <w:tcPr>
            <w:tcW w:w="3505" w:type="dxa"/>
            <w:tcMar>
              <w:left w:w="0" w:type="dxa"/>
            </w:tcMar>
          </w:tcPr>
          <w:p>
            <w:pPr>
              <w:pStyle w:val="divskillSectionfield"/>
              <w:numPr>
                <w:ilvl w:val="0"/>
                <w:numId w:val="2"/>
              </w:numPr>
              <w:pBdr>
                <w:top w:val="none" w:sz="0" w:space="0" w:color="auto"/>
                <w:left w:val="none" w:sz="0" w:space="10" w:color="auto"/>
                <w:bottom w:val="none" w:sz="0" w:space="0" w:color="auto"/>
                <w:right w:val="none" w:sz="0" w:space="0" w:color="auto"/>
              </w:pBdr>
              <w:shd w:val="clear" w:color="auto" w:fill="FFFFFF"/>
              <w:tabs>
                <w:tab w:val="left" w:pos="-100"/>
              </w:tabs>
              <w:spacing w:before="0" w:after="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Code Development</w:t>
            </w:r>
          </w:p>
        </w:tc>
        <w:tc>
          <w:tcPr>
            <w:tcW w:w="3505" w:type="dxa"/>
            <w:tcMar>
              <w:left w:w="0" w:type="dxa"/>
            </w:tcMar>
          </w:tcPr>
          <w:p>
            <w:pPr>
              <w:pStyle w:val="divskillSectionfield"/>
              <w:numPr>
                <w:ilvl w:val="0"/>
                <w:numId w:val="3"/>
              </w:numPr>
              <w:pBdr>
                <w:top w:val="none" w:sz="0" w:space="0" w:color="auto"/>
                <w:left w:val="none" w:sz="0" w:space="10" w:color="auto"/>
                <w:bottom w:val="none" w:sz="0" w:space="0" w:color="auto"/>
                <w:right w:val="none" w:sz="0" w:space="0" w:color="auto"/>
              </w:pBdr>
              <w:shd w:val="clear" w:color="auto" w:fill="FFFFFF"/>
              <w:tabs>
                <w:tab w:val="left" w:pos="-100"/>
              </w:tabs>
              <w:spacing w:before="0" w:after="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Design and development</w:t>
            </w:r>
          </w:p>
        </w:tc>
      </w:tr>
      <w:tr>
        <w:tblPrEx>
          <w:tblW w:w="0" w:type="auto"/>
          <w:jc w:val="left"/>
          <w:tblInd w:w="300" w:type="dxa"/>
          <w:tblLayout w:type="fixed"/>
          <w:tblCellMar>
            <w:left w:w="108" w:type="dxa"/>
            <w:right w:w="108" w:type="dxa"/>
          </w:tblCellMar>
        </w:tblPrEx>
        <w:trPr>
          <w:jc w:val="left"/>
        </w:trPr>
        <w:tc>
          <w:tcPr>
            <w:tcW w:w="3505" w:type="dxa"/>
            <w:tcMar>
              <w:left w:w="0" w:type="dxa"/>
            </w:tcMar>
          </w:tcPr>
          <w:p>
            <w:pPr>
              <w:pStyle w:val="divskillSectionfield"/>
              <w:numPr>
                <w:ilvl w:val="0"/>
                <w:numId w:val="4"/>
              </w:numPr>
              <w:pBdr>
                <w:top w:val="none" w:sz="0" w:space="0" w:color="auto"/>
                <w:left w:val="none" w:sz="0" w:space="10" w:color="auto"/>
                <w:bottom w:val="none" w:sz="0" w:space="0" w:color="auto"/>
                <w:right w:val="none" w:sz="0" w:space="0" w:color="auto"/>
              </w:pBdr>
              <w:shd w:val="clear" w:color="auto" w:fill="FFFFFF"/>
              <w:tabs>
                <w:tab w:val="left" w:pos="-100"/>
              </w:tabs>
              <w:spacing w:before="0" w:after="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Object-Oriented Programming</w:t>
            </w:r>
          </w:p>
        </w:tc>
        <w:tc>
          <w:tcPr>
            <w:tcW w:w="3505" w:type="dxa"/>
            <w:tcMar>
              <w:left w:w="0" w:type="dxa"/>
            </w:tcMar>
          </w:tcPr>
          <w:p>
            <w:pPr>
              <w:pStyle w:val="divskillSectionfield"/>
              <w:numPr>
                <w:ilvl w:val="0"/>
                <w:numId w:val="5"/>
              </w:numPr>
              <w:pBdr>
                <w:top w:val="none" w:sz="0" w:space="0" w:color="auto"/>
                <w:left w:val="none" w:sz="0" w:space="10" w:color="auto"/>
                <w:bottom w:val="none" w:sz="0" w:space="0" w:color="auto"/>
                <w:right w:val="none" w:sz="0" w:space="0" w:color="auto"/>
              </w:pBdr>
              <w:shd w:val="clear" w:color="auto" w:fill="FFFFFF"/>
              <w:tabs>
                <w:tab w:val="left" w:pos="-100"/>
              </w:tabs>
              <w:spacing w:before="0" w:after="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API design</w:t>
            </w:r>
          </w:p>
        </w:tc>
        <w:tc>
          <w:tcPr>
            <w:tcW w:w="3505" w:type="dxa"/>
            <w:tcMar>
              <w:left w:w="0" w:type="dxa"/>
              <w:bottom w:w="100" w:type="dxa"/>
            </w:tcMar>
          </w:tcPr>
          <w:p>
            <w:pPr>
              <w:pStyle w:val="divskillSectionfield"/>
              <w:numPr>
                <w:ilvl w:val="0"/>
                <w:numId w:val="6"/>
              </w:numPr>
              <w:pBdr>
                <w:top w:val="none" w:sz="0" w:space="0" w:color="auto"/>
                <w:left w:val="none" w:sz="0" w:space="10" w:color="auto"/>
                <w:bottom w:val="none" w:sz="0" w:space="0" w:color="auto"/>
                <w:right w:val="none" w:sz="0" w:space="0" w:color="auto"/>
              </w:pBdr>
              <w:shd w:val="clear" w:color="auto" w:fill="FFFFFF"/>
              <w:tabs>
                <w:tab w:val="left" w:pos="-100"/>
              </w:tabs>
              <w:spacing w:before="0" w:after="220" w:line="280" w:lineRule="atLeast"/>
              <w:ind w:left="180" w:right="0" w:hanging="180"/>
              <w:rPr>
                <w:rFonts w:ascii="Montserrat" w:eastAsia="Montserrat" w:hAnsi="Montserrat" w:cs="Montserrat"/>
                <w:b w:val="0"/>
                <w:bCs w:val="0"/>
                <w:color w:val="545F67"/>
                <w:sz w:val="20"/>
                <w:szCs w:val="20"/>
                <w:bdr w:val="none" w:sz="0" w:space="0" w:color="auto"/>
                <w:vertAlign w:val="baseline"/>
              </w:rPr>
            </w:pPr>
            <w:r>
              <w:rPr>
                <w:rFonts w:ascii="Montserrat" w:eastAsia="Montserrat" w:hAnsi="Montserrat" w:cs="Montserrat"/>
                <w:b w:val="0"/>
                <w:bCs w:val="0"/>
                <w:color w:val="545F67"/>
                <w:sz w:val="20"/>
                <w:szCs w:val="20"/>
                <w:bdr w:val="none" w:sz="0" w:space="0" w:color="auto"/>
                <w:vertAlign w:val="baseline"/>
              </w:rPr>
              <w:t>Software Development Lifecycle</w:t>
            </w:r>
          </w:p>
        </w:tc>
      </w:tr>
    </w:tbl>
    <w:tbl>
      <w:tblPr>
        <w:tblStyle w:val="divdocumentdivheading"/>
        <w:tblW w:w="5000" w:type="pct"/>
        <w:tblCellSpacing w:w="0" w:type="dxa"/>
        <w:shd w:val="clear" w:color="auto" w:fill="FFFFFF"/>
        <w:tblCellMar>
          <w:top w:w="0" w:type="dxa"/>
          <w:left w:w="0" w:type="dxa"/>
          <w:bottom w:w="220" w:type="dxa"/>
          <w:right w:w="0" w:type="dxa"/>
        </w:tblCellMar>
        <w:tblLook w:val="05E0"/>
      </w:tblPr>
      <w:tblGrid>
        <w:gridCol w:w="10920"/>
      </w:tblGrid>
      <w:tr>
        <w:tblPrEx>
          <w:tblW w:w="5000" w:type="pct"/>
          <w:tblCellSpacing w:w="0" w:type="dxa"/>
          <w:shd w:val="clear" w:color="auto" w:fill="FFFFFF"/>
          <w:tblCellMar>
            <w:top w:w="0" w:type="dxa"/>
            <w:left w:w="0" w:type="dxa"/>
            <w:bottom w:w="220" w:type="dxa"/>
            <w:right w:w="0" w:type="dxa"/>
          </w:tblCellMar>
          <w:tblLook w:val="05E0"/>
        </w:tblPrEx>
        <w:trPr>
          <w:trHeight w:val="300"/>
          <w:tblCellSpacing w:w="0" w:type="dxa"/>
        </w:trPr>
        <w:tc>
          <w:tcPr>
            <w:tcMar>
              <w:top w:w="0" w:type="dxa"/>
              <w:left w:w="0" w:type="dxa"/>
              <w:bottom w:w="0" w:type="dxa"/>
              <w:right w:w="0" w:type="dxa"/>
            </w:tcMar>
            <w:vAlign w:val="top"/>
            <w:hideMark/>
          </w:tcPr>
          <w:p>
            <w:pPr>
              <w:rPr>
                <w:rFonts w:ascii="Montserrat" w:eastAsia="Montserrat" w:hAnsi="Montserrat" w:cs="Montserrat"/>
                <w:b w:val="0"/>
                <w:bCs w:val="0"/>
                <w:color w:val="545F67"/>
                <w:sz w:val="20"/>
                <w:szCs w:val="20"/>
                <w:bdr w:val="none" w:sz="0" w:space="0" w:color="auto"/>
                <w:vertAlign w:val="baseline"/>
              </w:rPr>
            </w:pPr>
            <w:r>
              <w:rPr>
                <w:rStyle w:val="divdocumentdivsectiontitle"/>
                <w:b/>
                <w:bCs/>
                <w:caps/>
                <w:color w:val="333333"/>
                <w:bdr w:val="none" w:sz="0" w:space="0" w:color="auto"/>
                <w:vertAlign w:val="baseline"/>
              </w:rPr>
              <w:t>Experience</w:t>
            </w:r>
          </w:p>
        </w:tc>
      </w:tr>
    </w:tbl>
    <w:p>
      <w:pPr>
        <w:pStyle w:val="divdocumentsinglecolumn"/>
        <w:pBdr>
          <w:top w:val="none" w:sz="0" w:space="0" w:color="auto"/>
          <w:left w:val="none" w:sz="0" w:space="0" w:color="auto"/>
          <w:bottom w:val="none" w:sz="0" w:space="0" w:color="auto"/>
          <w:right w:val="none" w:sz="0" w:space="0" w:color="auto"/>
        </w:pBdr>
        <w:shd w:val="clear" w:color="auto" w:fill="FFFFFF"/>
        <w:spacing w:before="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jobtitle"/>
          <w:rFonts w:ascii="Montserrat Medium" w:eastAsia="Montserrat Medium" w:hAnsi="Montserrat Medium" w:cs="Montserrat Medium"/>
          <w:b w:val="0"/>
          <w:bCs w:val="0"/>
          <w:color w:val="333333"/>
          <w:sz w:val="20"/>
          <w:szCs w:val="20"/>
        </w:rPr>
        <w:t>Senior Client Experience Advisor</w:t>
      </w:r>
      <w:r>
        <w:rPr>
          <w:rStyle w:val="documentsec-exprpaddedline"/>
          <w:b w:val="0"/>
          <w:bCs w:val="0"/>
          <w:sz w:val="20"/>
          <w:szCs w:val="20"/>
        </w:rPr>
        <w:t xml:space="preserve"> </w:t>
      </w:r>
    </w:p>
    <w:p>
      <w:pPr>
        <w:pStyle w:val="documentsec-expr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Smartasset</w:t>
      </w:r>
      <w:r>
        <w:rPr>
          <w:rStyle w:val="span"/>
          <w:b w:val="0"/>
          <w:bCs w:val="0"/>
          <w:sz w:val="20"/>
          <w:szCs w:val="20"/>
        </w:rPr>
        <w:t xml:space="preserve">, </w:t>
      </w:r>
      <w:r>
        <w:rPr>
          <w:rStyle w:val="span"/>
          <w:b w:val="0"/>
          <w:bCs w:val="0"/>
          <w:sz w:val="20"/>
          <w:szCs w:val="20"/>
        </w:rPr>
        <w:t>2022</w:t>
      </w:r>
      <w:r>
        <w:rPr>
          <w:rStyle w:val="span"/>
          <w:b w:val="0"/>
          <w:bCs w:val="0"/>
          <w:sz w:val="20"/>
          <w:szCs w:val="20"/>
        </w:rPr>
        <w:t xml:space="preserve"> - </w:t>
      </w:r>
      <w:r>
        <w:rPr>
          <w:rStyle w:val="span"/>
          <w:b w:val="0"/>
          <w:bCs w:val="0"/>
          <w:sz w:val="20"/>
          <w:szCs w:val="20"/>
        </w:rPr>
        <w:t>2023</w:t>
      </w:r>
      <w:r>
        <w:rPr>
          <w:rStyle w:val="span"/>
          <w:b w:val="0"/>
          <w:bCs w:val="0"/>
          <w:sz w:val="20"/>
          <w:szCs w:val="20"/>
        </w:rPr>
        <w:t xml:space="preserve"> </w:t>
      </w:r>
    </w:p>
    <w:p>
      <w:pPr>
        <w:pStyle w:val="divdocumentsinglecolumnli"/>
        <w:numPr>
          <w:ilvl w:val="0"/>
          <w:numId w:val="7"/>
        </w:numPr>
        <w:shd w:val="clear" w:color="auto" w:fill="FFFFFF"/>
        <w:spacing w:before="0"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Accelerated RIA partnerships and streamlined sales funnel management through expert lead qualification, significantly contributing to strategy development for financial advisory services.</w:t>
      </w:r>
    </w:p>
    <w:p>
      <w:pPr>
        <w:pStyle w:val="divdocumentsinglecolumnli"/>
        <w:numPr>
          <w:ilvl w:val="0"/>
          <w:numId w:val="7"/>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Spearheaded a team to achieve an 83% conversion success rate, resulting in a net growth of $5M in under three months, demonstrating a profound capacity for orchestrating high-impact strategies and fostering robust growth.</w:t>
      </w:r>
    </w:p>
    <w:p>
      <w:pPr>
        <w:pStyle w:val="divdocumentsinglecolumnli"/>
        <w:numPr>
          <w:ilvl w:val="0"/>
          <w:numId w:val="7"/>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Initiated and led cross-functional workshops to refine lead qualification processes, enhancing team skills in identifying high-potential opportunities. This proactive education and alignment effort further propelled the efficiency of our sales funnel management, magnifying the team's effectiveness and directly contributing to the accelerated achievement of strategic objectives.</w:t>
      </w:r>
    </w:p>
    <w:p>
      <w:pPr>
        <w:pStyle w:val="divdocumentsinglecolumn"/>
        <w:pBdr>
          <w:top w:val="none" w:sz="0" w:space="0" w:color="auto"/>
          <w:left w:val="none" w:sz="0" w:space="0" w:color="auto"/>
          <w:bottom w:val="none" w:sz="0" w:space="0" w:color="auto"/>
          <w:right w:val="none" w:sz="0" w:space="0" w:color="auto"/>
        </w:pBdr>
        <w:shd w:val="clear" w:color="auto" w:fill="FFFFFF"/>
        <w:spacing w:before="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jobtitle"/>
          <w:rFonts w:ascii="Montserrat Medium" w:eastAsia="Montserrat Medium" w:hAnsi="Montserrat Medium" w:cs="Montserrat Medium"/>
          <w:b w:val="0"/>
          <w:bCs w:val="0"/>
          <w:color w:val="333333"/>
          <w:sz w:val="20"/>
          <w:szCs w:val="20"/>
        </w:rPr>
        <w:t>VP of Sales and Business Development</w:t>
      </w:r>
      <w:r>
        <w:rPr>
          <w:rStyle w:val="documentsec-exprpaddedline"/>
          <w:b w:val="0"/>
          <w:bCs w:val="0"/>
          <w:sz w:val="20"/>
          <w:szCs w:val="20"/>
        </w:rPr>
        <w:t xml:space="preserve"> </w:t>
      </w:r>
    </w:p>
    <w:p>
      <w:pPr>
        <w:pStyle w:val="documentsec-expr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Severin Investments</w:t>
      </w:r>
      <w:r>
        <w:rPr>
          <w:rStyle w:val="span"/>
          <w:b w:val="0"/>
          <w:bCs w:val="0"/>
          <w:sz w:val="20"/>
          <w:szCs w:val="20"/>
        </w:rPr>
        <w:t xml:space="preserve">, </w:t>
      </w:r>
      <w:r>
        <w:rPr>
          <w:rStyle w:val="span"/>
          <w:b w:val="0"/>
          <w:bCs w:val="0"/>
          <w:sz w:val="20"/>
          <w:szCs w:val="20"/>
        </w:rPr>
        <w:t>2022</w:t>
      </w:r>
      <w:r>
        <w:rPr>
          <w:rStyle w:val="span"/>
          <w:b w:val="0"/>
          <w:bCs w:val="0"/>
          <w:sz w:val="20"/>
          <w:szCs w:val="20"/>
        </w:rPr>
        <w:t xml:space="preserve"> - </w:t>
      </w:r>
      <w:r>
        <w:rPr>
          <w:rStyle w:val="span"/>
          <w:b w:val="0"/>
          <w:bCs w:val="0"/>
          <w:sz w:val="20"/>
          <w:szCs w:val="20"/>
        </w:rPr>
        <w:t>2022</w:t>
      </w:r>
      <w:r>
        <w:rPr>
          <w:rStyle w:val="span"/>
          <w:b w:val="0"/>
          <w:bCs w:val="0"/>
          <w:sz w:val="20"/>
          <w:szCs w:val="20"/>
        </w:rPr>
        <w:t xml:space="preserve"> </w:t>
      </w:r>
    </w:p>
    <w:p>
      <w:pPr>
        <w:pStyle w:val="divdocumentsinglecolumnli"/>
        <w:numPr>
          <w:ilvl w:val="0"/>
          <w:numId w:val="8"/>
        </w:numPr>
        <w:shd w:val="clear" w:color="auto" w:fill="FFFFFF"/>
        <w:spacing w:before="0"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Collaborated closely with the sales team to devise and implement targeted marketing strategies, aiming to engage potential clients effectively. This coordinated effort resulted in a substantial increase in net new assets, with a growth of $56M in a single quarter, showcasing the successful integration of strategic planning and teamwork to drive financial growth and expand client base.</w:t>
      </w:r>
    </w:p>
    <w:p>
      <w:pPr>
        <w:pStyle w:val="divdocumentsinglecolumnli"/>
        <w:numPr>
          <w:ilvl w:val="0"/>
          <w:numId w:val="8"/>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Innovated and executed a series of data-driven marketing campaigns, leveraging analytics to refine targeting and messaging. This approach not only complemented the existing strategies but also further optimized client engagement, contributing to an enhanced market presence and reinforcing the company's competitive edge in attracting high-value prospects.</w:t>
      </w:r>
    </w:p>
    <w:p>
      <w:pPr>
        <w:pStyle w:val="divdocumentsinglecolumn"/>
        <w:pBdr>
          <w:top w:val="none" w:sz="0" w:space="0" w:color="auto"/>
          <w:left w:val="none" w:sz="0" w:space="0" w:color="auto"/>
          <w:bottom w:val="none" w:sz="0" w:space="0" w:color="auto"/>
          <w:right w:val="none" w:sz="0" w:space="0" w:color="auto"/>
        </w:pBdr>
        <w:shd w:val="clear" w:color="auto" w:fill="FFFFFF"/>
        <w:spacing w:before="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jobtitle"/>
          <w:rFonts w:ascii="Montserrat Medium" w:eastAsia="Montserrat Medium" w:hAnsi="Montserrat Medium" w:cs="Montserrat Medium"/>
          <w:b w:val="0"/>
          <w:bCs w:val="0"/>
          <w:color w:val="333333"/>
          <w:sz w:val="20"/>
          <w:szCs w:val="20"/>
        </w:rPr>
        <w:t>Lead Investment Counselor</w:t>
      </w:r>
      <w:r>
        <w:rPr>
          <w:rStyle w:val="documentsec-exprpaddedline"/>
          <w:b w:val="0"/>
          <w:bCs w:val="0"/>
          <w:sz w:val="20"/>
          <w:szCs w:val="20"/>
        </w:rPr>
        <w:t xml:space="preserve"> </w:t>
      </w:r>
    </w:p>
    <w:p>
      <w:pPr>
        <w:pStyle w:val="documentsec-expr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Fisher Investments</w:t>
      </w:r>
      <w:r>
        <w:rPr>
          <w:rStyle w:val="span"/>
          <w:b w:val="0"/>
          <w:bCs w:val="0"/>
          <w:sz w:val="20"/>
          <w:szCs w:val="20"/>
        </w:rPr>
        <w:t xml:space="preserve">, </w:t>
      </w:r>
      <w:r>
        <w:rPr>
          <w:rStyle w:val="span"/>
          <w:b w:val="0"/>
          <w:bCs w:val="0"/>
          <w:sz w:val="20"/>
          <w:szCs w:val="20"/>
        </w:rPr>
        <w:t>2019</w:t>
      </w:r>
      <w:r>
        <w:rPr>
          <w:rStyle w:val="span"/>
          <w:b w:val="0"/>
          <w:bCs w:val="0"/>
          <w:sz w:val="20"/>
          <w:szCs w:val="20"/>
        </w:rPr>
        <w:t xml:space="preserve"> - </w:t>
      </w:r>
      <w:r>
        <w:rPr>
          <w:rStyle w:val="span"/>
          <w:b w:val="0"/>
          <w:bCs w:val="0"/>
          <w:sz w:val="20"/>
          <w:szCs w:val="20"/>
        </w:rPr>
        <w:t>2022</w:t>
      </w:r>
      <w:r>
        <w:rPr>
          <w:rStyle w:val="span"/>
          <w:b w:val="0"/>
          <w:bCs w:val="0"/>
          <w:sz w:val="20"/>
          <w:szCs w:val="20"/>
        </w:rPr>
        <w:t xml:space="preserve"> </w:t>
      </w:r>
    </w:p>
    <w:p>
      <w:pPr>
        <w:pStyle w:val="divdocumentsinglecolumnli"/>
        <w:numPr>
          <w:ilvl w:val="0"/>
          <w:numId w:val="9"/>
        </w:numPr>
        <w:shd w:val="clear" w:color="auto" w:fill="FFFFFF"/>
        <w:spacing w:before="0"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Analyzed and assessed compatible investment opportunities through rigorous investigation and comparative analysis, leading to optimized portfolio recommendations. This strategic approach significantly enhanced client satisfaction, achieving a firm-leading 98% retention rate and fostering a 15% year-over-year growth in net new assets.</w:t>
      </w:r>
    </w:p>
    <w:p>
      <w:pPr>
        <w:pStyle w:val="divdocumentsinglecolumnli"/>
        <w:numPr>
          <w:ilvl w:val="0"/>
          <w:numId w:val="9"/>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u"/>
          <w:rFonts w:ascii="Montserrat" w:eastAsia="Montserrat" w:hAnsi="Montserrat" w:cs="Montserrat"/>
          <w:b w:val="0"/>
          <w:bCs w:val="0"/>
          <w:color w:val="545F67"/>
          <w:sz w:val="20"/>
          <w:szCs w:val="20"/>
          <w:u w:val="single" w:color="545F67"/>
        </w:rPr>
        <w:t>Awarded the Platinum Achiever title for 2020, 2021, and 2022 at Fisher Investments, recognizing sustained excellence in financial advisory and client management.</w:t>
      </w:r>
    </w:p>
    <w:p>
      <w:pPr>
        <w:pStyle w:val="divdocumentsinglecolumn"/>
        <w:pBdr>
          <w:top w:val="none" w:sz="0" w:space="0" w:color="auto"/>
          <w:left w:val="none" w:sz="0" w:space="0" w:color="auto"/>
          <w:bottom w:val="none" w:sz="0" w:space="0" w:color="auto"/>
          <w:right w:val="none" w:sz="0" w:space="0" w:color="auto"/>
        </w:pBdr>
        <w:shd w:val="clear" w:color="auto" w:fill="FFFFFF"/>
        <w:spacing w:before="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jobtitle"/>
          <w:rFonts w:ascii="Montserrat Medium" w:eastAsia="Montserrat Medium" w:hAnsi="Montserrat Medium" w:cs="Montserrat Medium"/>
          <w:b w:val="0"/>
          <w:bCs w:val="0"/>
          <w:color w:val="333333"/>
          <w:sz w:val="20"/>
          <w:szCs w:val="20"/>
        </w:rPr>
        <w:t>Senior Wealth Advisor</w:t>
      </w:r>
      <w:r>
        <w:rPr>
          <w:rStyle w:val="documentsec-exprpaddedline"/>
          <w:b w:val="0"/>
          <w:bCs w:val="0"/>
          <w:sz w:val="20"/>
          <w:szCs w:val="20"/>
        </w:rPr>
        <w:t xml:space="preserve"> </w:t>
      </w:r>
    </w:p>
    <w:p>
      <w:pPr>
        <w:pStyle w:val="documentsec-expr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JP Morgan Wealth Management</w:t>
      </w:r>
      <w:r>
        <w:rPr>
          <w:rStyle w:val="span"/>
          <w:b w:val="0"/>
          <w:bCs w:val="0"/>
          <w:sz w:val="20"/>
          <w:szCs w:val="20"/>
        </w:rPr>
        <w:t xml:space="preserve">, </w:t>
      </w:r>
      <w:r>
        <w:rPr>
          <w:rStyle w:val="span"/>
          <w:b w:val="0"/>
          <w:bCs w:val="0"/>
          <w:sz w:val="20"/>
          <w:szCs w:val="20"/>
        </w:rPr>
        <w:t>2017</w:t>
      </w:r>
      <w:r>
        <w:rPr>
          <w:rStyle w:val="span"/>
          <w:b w:val="0"/>
          <w:bCs w:val="0"/>
          <w:sz w:val="20"/>
          <w:szCs w:val="20"/>
        </w:rPr>
        <w:t xml:space="preserve"> - </w:t>
      </w:r>
      <w:r>
        <w:rPr>
          <w:rStyle w:val="span"/>
          <w:b w:val="0"/>
          <w:bCs w:val="0"/>
          <w:sz w:val="20"/>
          <w:szCs w:val="20"/>
        </w:rPr>
        <w:t>2018</w:t>
      </w:r>
      <w:r>
        <w:rPr>
          <w:rStyle w:val="span"/>
          <w:b w:val="0"/>
          <w:bCs w:val="0"/>
          <w:sz w:val="20"/>
          <w:szCs w:val="20"/>
        </w:rPr>
        <w:t xml:space="preserve"> </w:t>
      </w:r>
    </w:p>
    <w:p>
      <w:pPr>
        <w:pStyle w:val="divdocumentsinglecolumnli"/>
        <w:numPr>
          <w:ilvl w:val="0"/>
          <w:numId w:val="10"/>
        </w:numPr>
        <w:shd w:val="clear" w:color="auto" w:fill="FFFFFF"/>
        <w:spacing w:before="0"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Orchestrated and streamlined collaboration between divisions by integrating private wealth management services with retail banking operations, effectively broadening service offerings.</w:t>
      </w:r>
    </w:p>
    <w:p>
      <w:pPr>
        <w:pStyle w:val="divdocumentsinglecolumnli"/>
        <w:numPr>
          <w:ilvl w:val="0"/>
          <w:numId w:val="10"/>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Leveraged and expanded a robust professional network both internally and externally, driving substantial business growth. This strategic initiative led to a remarkable net new asset growth exceeding 25% year-over-year.</w:t>
      </w:r>
    </w:p>
    <w:p>
      <w:pPr>
        <w:pStyle w:val="divdocumentsinglecolumnli"/>
        <w:numPr>
          <w:ilvl w:val="0"/>
          <w:numId w:val="10"/>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u"/>
          <w:rFonts w:ascii="Montserrat" w:eastAsia="Montserrat" w:hAnsi="Montserrat" w:cs="Montserrat"/>
          <w:b w:val="0"/>
          <w:bCs w:val="0"/>
          <w:color w:val="545F67"/>
          <w:sz w:val="20"/>
          <w:szCs w:val="20"/>
          <w:u w:val="single" w:color="545F67"/>
        </w:rPr>
        <w:t>Recognized as a National Achiever in 2008, 2010, 2011, and 2017 for ranking in the top 10% of performance metrics at JP Morgan, showcasing exceptional leadership and an unparalleled commitment to driving financial success.</w:t>
      </w:r>
    </w:p>
    <w:p>
      <w:pPr>
        <w:pStyle w:val="divdocumentsinglecolumn"/>
        <w:pBdr>
          <w:top w:val="none" w:sz="0" w:space="0" w:color="auto"/>
          <w:left w:val="none" w:sz="0" w:space="0" w:color="auto"/>
          <w:bottom w:val="none" w:sz="0" w:space="0" w:color="auto"/>
          <w:right w:val="none" w:sz="0" w:space="0" w:color="auto"/>
        </w:pBdr>
        <w:shd w:val="clear" w:color="auto" w:fill="FFFFFF"/>
        <w:spacing w:before="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jobtitle"/>
          <w:rFonts w:ascii="Montserrat Medium" w:eastAsia="Montserrat Medium" w:hAnsi="Montserrat Medium" w:cs="Montserrat Medium"/>
          <w:b w:val="0"/>
          <w:bCs w:val="0"/>
          <w:color w:val="333333"/>
          <w:sz w:val="20"/>
          <w:szCs w:val="20"/>
        </w:rPr>
        <w:t>Financial Advisor</w:t>
      </w:r>
      <w:r>
        <w:rPr>
          <w:rStyle w:val="documentsec-exprpaddedline"/>
          <w:b w:val="0"/>
          <w:bCs w:val="0"/>
          <w:sz w:val="20"/>
          <w:szCs w:val="20"/>
        </w:rPr>
        <w:t xml:space="preserve"> </w:t>
      </w:r>
    </w:p>
    <w:p>
      <w:pPr>
        <w:pStyle w:val="documentsec-expr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Merrill Lynch, Pierce, Fenner &amp; Smith</w:t>
      </w:r>
      <w:r>
        <w:rPr>
          <w:rStyle w:val="span"/>
          <w:b w:val="0"/>
          <w:bCs w:val="0"/>
          <w:sz w:val="20"/>
          <w:szCs w:val="20"/>
        </w:rPr>
        <w:t xml:space="preserve">, </w:t>
      </w:r>
      <w:r>
        <w:rPr>
          <w:rStyle w:val="span"/>
          <w:b w:val="0"/>
          <w:bCs w:val="0"/>
          <w:sz w:val="20"/>
          <w:szCs w:val="20"/>
        </w:rPr>
        <w:t>2013</w:t>
      </w:r>
      <w:r>
        <w:rPr>
          <w:rStyle w:val="span"/>
          <w:b w:val="0"/>
          <w:bCs w:val="0"/>
          <w:sz w:val="20"/>
          <w:szCs w:val="20"/>
        </w:rPr>
        <w:t xml:space="preserve"> - </w:t>
      </w:r>
      <w:r>
        <w:rPr>
          <w:rStyle w:val="span"/>
          <w:b w:val="0"/>
          <w:bCs w:val="0"/>
          <w:sz w:val="20"/>
          <w:szCs w:val="20"/>
        </w:rPr>
        <w:t>2016</w:t>
      </w:r>
      <w:r>
        <w:rPr>
          <w:rStyle w:val="span"/>
          <w:b w:val="0"/>
          <w:bCs w:val="0"/>
          <w:sz w:val="20"/>
          <w:szCs w:val="20"/>
        </w:rPr>
        <w:t xml:space="preserve"> </w:t>
      </w:r>
    </w:p>
    <w:p>
      <w:pPr>
        <w:pStyle w:val="divdocumentsinglecolumnli"/>
        <w:numPr>
          <w:ilvl w:val="0"/>
          <w:numId w:val="11"/>
        </w:numPr>
        <w:shd w:val="clear" w:color="auto" w:fill="FFFFFF"/>
        <w:spacing w:before="0"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Mastered and surpassed objectives in a 36-month advisor development program, rapidly sourcing and amassing over $45 Million in assets within just 24 months.</w:t>
      </w:r>
    </w:p>
    <w:p>
      <w:pPr>
        <w:pStyle w:val="divdocumentsinglecolumnli"/>
        <w:numPr>
          <w:ilvl w:val="0"/>
          <w:numId w:val="11"/>
        </w:numPr>
        <w:shd w:val="clear" w:color="auto" w:fill="FFFFFF"/>
        <w:spacing w:after="6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span"/>
          <w:rFonts w:ascii="Montserrat" w:eastAsia="Montserrat" w:hAnsi="Montserrat" w:cs="Montserrat"/>
          <w:b w:val="0"/>
          <w:bCs w:val="0"/>
          <w:color w:val="545F67"/>
          <w:sz w:val="20"/>
          <w:szCs w:val="20"/>
          <w:bdr w:val="none" w:sz="0" w:space="0" w:color="auto"/>
          <w:vertAlign w:val="baseline"/>
        </w:rPr>
        <w:t>Appointed to helm the PMD program, mentoring incoming advisors and spearheading initiatives that elevated the advisor completion rate to an impressive 90%, significantly bolstering advisor retention and minimizing employee turnover.</w:t>
      </w:r>
    </w:p>
    <w:p>
      <w:pPr>
        <w:pStyle w:val="divdocumentsinglecolumnli"/>
        <w:numPr>
          <w:ilvl w:val="0"/>
          <w:numId w:val="11"/>
        </w:numPr>
        <w:shd w:val="clear" w:color="auto" w:fill="FFFFFF"/>
        <w:spacing w:after="220" w:line="280" w:lineRule="atLeast"/>
        <w:ind w:left="480" w:right="0" w:hanging="180"/>
        <w:rPr>
          <w:rStyle w:val="span"/>
          <w:rFonts w:ascii="Montserrat" w:eastAsia="Montserrat" w:hAnsi="Montserrat" w:cs="Montserrat"/>
          <w:b w:val="0"/>
          <w:bCs w:val="0"/>
          <w:color w:val="545F67"/>
          <w:sz w:val="20"/>
          <w:szCs w:val="20"/>
          <w:bdr w:val="none" w:sz="0" w:space="0" w:color="auto"/>
          <w:vertAlign w:val="baseline"/>
        </w:rPr>
      </w:pPr>
      <w:r>
        <w:rPr>
          <w:rStyle w:val="u"/>
          <w:rFonts w:ascii="Montserrat" w:eastAsia="Montserrat" w:hAnsi="Montserrat" w:cs="Montserrat"/>
          <w:b w:val="0"/>
          <w:bCs w:val="0"/>
          <w:color w:val="545F67"/>
          <w:sz w:val="20"/>
          <w:szCs w:val="20"/>
          <w:u w:val="single" w:color="545F67"/>
        </w:rPr>
        <w:t>Honored with the "30 under 30" accolade by the Fort Worth Business Press in 2010 and distinguished as part of Merrill Lynch's President's Club in 2013 and 2014, recognizing exceptional talent and contributions to the field.</w:t>
      </w:r>
    </w:p>
    <w:tbl>
      <w:tblPr>
        <w:tblStyle w:val="divdocumentdivheading"/>
        <w:tblW w:w="5000" w:type="pct"/>
        <w:tblCellSpacing w:w="0" w:type="dxa"/>
        <w:shd w:val="clear" w:color="auto" w:fill="FFFFFF"/>
        <w:tblCellMar>
          <w:top w:w="0" w:type="dxa"/>
          <w:left w:w="0" w:type="dxa"/>
          <w:bottom w:w="220" w:type="dxa"/>
          <w:right w:w="0" w:type="dxa"/>
        </w:tblCellMar>
        <w:tblLook w:val="05E0"/>
      </w:tblPr>
      <w:tblGrid>
        <w:gridCol w:w="10920"/>
      </w:tblGrid>
      <w:tr>
        <w:tblPrEx>
          <w:tblW w:w="5000" w:type="pct"/>
          <w:tblCellSpacing w:w="0" w:type="dxa"/>
          <w:shd w:val="clear" w:color="auto" w:fill="FFFFFF"/>
          <w:tblCellMar>
            <w:top w:w="0" w:type="dxa"/>
            <w:left w:w="0" w:type="dxa"/>
            <w:bottom w:w="220" w:type="dxa"/>
            <w:right w:w="0" w:type="dxa"/>
          </w:tblCellMar>
          <w:tblLook w:val="05E0"/>
        </w:tblPrEx>
        <w:trPr>
          <w:trHeight w:val="300"/>
          <w:tblCellSpacing w:w="0" w:type="dxa"/>
        </w:trPr>
        <w:tc>
          <w:tcPr>
            <w:tcMar>
              <w:top w:w="0" w:type="dxa"/>
              <w:left w:w="0" w:type="dxa"/>
              <w:bottom w:w="0" w:type="dxa"/>
              <w:right w:w="0" w:type="dxa"/>
            </w:tcMar>
            <w:vAlign w:val="top"/>
            <w:hideMark/>
          </w:tcPr>
          <w:p>
            <w:pPr>
              <w:rPr>
                <w:rFonts w:ascii="Montserrat" w:eastAsia="Montserrat" w:hAnsi="Montserrat" w:cs="Montserrat"/>
                <w:b w:val="0"/>
                <w:bCs w:val="0"/>
                <w:color w:val="545F67"/>
                <w:sz w:val="20"/>
                <w:szCs w:val="20"/>
                <w:bdr w:val="none" w:sz="0" w:space="0" w:color="auto"/>
                <w:vertAlign w:val="baseline"/>
              </w:rPr>
            </w:pPr>
            <w:r>
              <w:rPr>
                <w:rStyle w:val="divdocumentdivsectiontitle"/>
                <w:b/>
                <w:bCs/>
                <w:caps/>
                <w:color w:val="333333"/>
                <w:bdr w:val="none" w:sz="0" w:space="0" w:color="auto"/>
                <w:vertAlign w:val="baseline"/>
              </w:rPr>
              <w:t>Education</w:t>
            </w:r>
          </w:p>
        </w:tc>
      </w:tr>
    </w:tbl>
    <w:p>
      <w:pPr>
        <w:pStyle w:val="divdocumentsinglecolumn"/>
        <w:pBdr>
          <w:top w:val="none" w:sz="0" w:space="0" w:color="auto"/>
          <w:left w:val="none" w:sz="0" w:space="0" w:color="auto"/>
          <w:bottom w:val="none" w:sz="0" w:space="0" w:color="auto"/>
          <w:right w:val="none" w:sz="0" w:space="0" w:color="auto"/>
        </w:pBdr>
        <w:shd w:val="clear" w:color="auto" w:fill="FFFFFF"/>
        <w:spacing w:before="220" w:after="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
          <w:rFonts w:ascii="Montserrat Medium" w:eastAsia="Montserrat Medium" w:hAnsi="Montserrat Medium" w:cs="Montserrat Medium"/>
          <w:b w:val="0"/>
          <w:bCs w:val="0"/>
          <w:color w:val="333333"/>
          <w:sz w:val="20"/>
          <w:szCs w:val="20"/>
        </w:rPr>
        <w:t>Software Engineering Certification</w:t>
      </w:r>
      <w:r>
        <w:rPr>
          <w:rStyle w:val="span"/>
          <w:rFonts w:ascii="Montserrat Medium" w:eastAsia="Montserrat Medium" w:hAnsi="Montserrat Medium" w:cs="Montserrat Medium"/>
          <w:b w:val="0"/>
          <w:bCs w:val="0"/>
          <w:color w:val="333333"/>
          <w:sz w:val="20"/>
          <w:szCs w:val="20"/>
        </w:rPr>
        <w:t xml:space="preserve">: </w:t>
      </w:r>
      <w:r>
        <w:rPr>
          <w:rStyle w:val="span"/>
          <w:rFonts w:ascii="Montserrat Medium" w:eastAsia="Montserrat Medium" w:hAnsi="Montserrat Medium" w:cs="Montserrat Medium"/>
          <w:b w:val="0"/>
          <w:bCs w:val="0"/>
          <w:color w:val="333333"/>
          <w:sz w:val="20"/>
          <w:szCs w:val="20"/>
        </w:rPr>
        <w:t>Full-Stack Development &amp; Computer Science</w:t>
      </w:r>
      <w:r>
        <w:rPr>
          <w:rStyle w:val="documentsec-educpaddedline"/>
          <w:b w:val="0"/>
          <w:bCs w:val="0"/>
          <w:sz w:val="20"/>
          <w:szCs w:val="20"/>
        </w:rPr>
        <w:t xml:space="preserve"> </w:t>
      </w:r>
    </w:p>
    <w:p>
      <w:pPr>
        <w:pStyle w:val="documentsec-educpaddedlineParagraph"/>
        <w:shd w:val="clear" w:color="auto" w:fill="FFFFFF"/>
        <w:spacing w:before="0" w:after="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AppAcademy</w:t>
      </w:r>
      <w:r>
        <w:rPr>
          <w:rStyle w:val="span"/>
          <w:b w:val="0"/>
          <w:bCs w:val="0"/>
          <w:sz w:val="20"/>
          <w:szCs w:val="20"/>
        </w:rPr>
        <w:t xml:space="preserve">, </w:t>
      </w:r>
      <w:r>
        <w:rPr>
          <w:rStyle w:val="span"/>
          <w:b w:val="0"/>
          <w:bCs w:val="0"/>
          <w:sz w:val="20"/>
          <w:szCs w:val="20"/>
        </w:rPr>
        <w:t>Mar 2024</w:t>
      </w:r>
      <w:r>
        <w:rPr>
          <w:rStyle w:val="span"/>
          <w:b w:val="0"/>
          <w:bCs w:val="0"/>
          <w:sz w:val="20"/>
          <w:szCs w:val="20"/>
        </w:rPr>
        <w:t xml:space="preserve"> </w:t>
      </w:r>
    </w:p>
    <w:p>
      <w:pPr>
        <w:pStyle w:val="divdocumentsinglecolumn"/>
        <w:pBdr>
          <w:top w:val="none" w:sz="0" w:space="0" w:color="auto"/>
          <w:left w:val="none" w:sz="0" w:space="0" w:color="auto"/>
          <w:bottom w:val="none" w:sz="0" w:space="0" w:color="auto"/>
          <w:right w:val="none" w:sz="0" w:space="0" w:color="auto"/>
        </w:pBdr>
        <w:shd w:val="clear" w:color="auto" w:fill="FFFFFF"/>
        <w:spacing w:before="220" w:after="220" w:line="280" w:lineRule="atLeast"/>
        <w:ind w:left="0" w:right="0"/>
        <w:rPr>
          <w:rFonts w:ascii="Montserrat" w:eastAsia="Montserrat" w:hAnsi="Montserrat" w:cs="Montserrat"/>
          <w:b w:val="0"/>
          <w:bCs w:val="0"/>
          <w:color w:val="545F67"/>
          <w:sz w:val="20"/>
          <w:szCs w:val="20"/>
          <w:bdr w:val="none" w:sz="0" w:space="0" w:color="auto"/>
          <w:vertAlign w:val="baseline"/>
        </w:rPr>
      </w:pPr>
      <w:r>
        <w:rPr>
          <w:rStyle w:val="span"/>
          <w:rFonts w:ascii="Montserrat Medium" w:eastAsia="Montserrat Medium" w:hAnsi="Montserrat Medium" w:cs="Montserrat Medium"/>
          <w:b w:val="0"/>
          <w:bCs w:val="0"/>
          <w:color w:val="333333"/>
          <w:sz w:val="20"/>
          <w:szCs w:val="20"/>
        </w:rPr>
        <w:t>CFP &amp; CDP Certifications</w:t>
      </w:r>
      <w:r>
        <w:rPr>
          <w:rStyle w:val="span"/>
          <w:rFonts w:ascii="Montserrat Medium" w:eastAsia="Montserrat Medium" w:hAnsi="Montserrat Medium" w:cs="Montserrat Medium"/>
          <w:b w:val="0"/>
          <w:bCs w:val="0"/>
          <w:color w:val="333333"/>
          <w:sz w:val="20"/>
          <w:szCs w:val="20"/>
        </w:rPr>
        <w:t xml:space="preserve">: </w:t>
      </w:r>
      <w:r>
        <w:rPr>
          <w:rStyle w:val="span"/>
          <w:rFonts w:ascii="Montserrat Medium" w:eastAsia="Montserrat Medium" w:hAnsi="Montserrat Medium" w:cs="Montserrat Medium"/>
          <w:b w:val="0"/>
          <w:bCs w:val="0"/>
          <w:color w:val="333333"/>
          <w:sz w:val="20"/>
          <w:szCs w:val="20"/>
        </w:rPr>
        <w:t>Financial Planning &amp; Economics</w:t>
      </w:r>
      <w:r>
        <w:rPr>
          <w:rStyle w:val="documentsec-educpaddedline"/>
          <w:b w:val="0"/>
          <w:bCs w:val="0"/>
          <w:sz w:val="20"/>
          <w:szCs w:val="20"/>
        </w:rPr>
        <w:t xml:space="preserve"> </w:t>
      </w:r>
    </w:p>
    <w:p>
      <w:pPr>
        <w:pStyle w:val="documentsec-educpaddedlineParagraph"/>
        <w:shd w:val="clear" w:color="auto" w:fill="FFFFFF"/>
        <w:spacing w:before="0" w:after="220" w:line="280" w:lineRule="atLeast"/>
        <w:ind w:left="0" w:right="0"/>
        <w:rPr>
          <w:rFonts w:ascii="Montserrat Medium" w:eastAsia="Montserrat Medium" w:hAnsi="Montserrat Medium" w:cs="Montserrat Medium"/>
          <w:b w:val="0"/>
          <w:bCs w:val="0"/>
          <w:color w:val="333333"/>
          <w:sz w:val="20"/>
          <w:szCs w:val="20"/>
          <w:bdr w:val="none" w:sz="0" w:space="0" w:color="auto"/>
          <w:vertAlign w:val="baseline"/>
        </w:rPr>
      </w:pPr>
      <w:r>
        <w:rPr>
          <w:rStyle w:val="span"/>
          <w:b w:val="0"/>
          <w:bCs w:val="0"/>
          <w:sz w:val="20"/>
          <w:szCs w:val="20"/>
        </w:rPr>
        <w:t>College for Financial Planning</w:t>
      </w:r>
      <w:r>
        <w:rPr>
          <w:rStyle w:val="span"/>
          <w:b w:val="0"/>
          <w:bCs w:val="0"/>
          <w:sz w:val="20"/>
          <w:szCs w:val="20"/>
        </w:rPr>
        <w:t xml:space="preserve">, </w:t>
      </w:r>
      <w:r>
        <w:rPr>
          <w:rStyle w:val="span"/>
          <w:b w:val="0"/>
          <w:bCs w:val="0"/>
          <w:sz w:val="20"/>
          <w:szCs w:val="20"/>
        </w:rPr>
        <w:t>Denver, CO</w:t>
      </w:r>
      <w:r>
        <w:rPr>
          <w:rStyle w:val="span"/>
          <w:b w:val="0"/>
          <w:bCs w:val="0"/>
          <w:sz w:val="20"/>
          <w:szCs w:val="20"/>
        </w:rPr>
        <w:t xml:space="preserve">, </w:t>
      </w:r>
      <w:r>
        <w:rPr>
          <w:rStyle w:val="span"/>
          <w:b w:val="0"/>
          <w:bCs w:val="0"/>
          <w:sz w:val="20"/>
          <w:szCs w:val="20"/>
        </w:rPr>
        <w:t>Jul 2014</w:t>
      </w:r>
      <w:r>
        <w:rPr>
          <w:rStyle w:val="span"/>
          <w:b w:val="0"/>
          <w:bCs w:val="0"/>
          <w:sz w:val="20"/>
          <w:szCs w:val="20"/>
        </w:rPr>
        <w:t xml:space="preserve"> </w:t>
      </w:r>
    </w:p>
    <w:sectPr>
      <w:pgSz w:w="12240" w:h="15840"/>
      <w:pgMar w:top="660" w:right="660" w:bottom="660" w:left="660" w:header="720" w:footer="720"/>
      <w:cols w:space="720"/>
    </w:sectPr>
  </w:body>
</w:document>
</file>

<file path=word/fontTable.xml><?xml version="1.0" encoding="utf-8"?>
<w:fonts xmlns:r="http://schemas.openxmlformats.org/officeDocument/2006/relationships" xmlns:w="http://schemas.openxmlformats.org/wordprocessingml/2006/main">
  <w:font w:name="Montserrat Bold">
    <w:charset w:val="00"/>
    <w:family w:val="auto"/>
    <w:pitch w:val="default"/>
    <w:embedBold r:id="rId1" w:fontKey="{ED2D9D4A-EBDF-42E5-AFE1-CAA25C08A833}"/>
  </w:font>
  <w:font w:name="Montserrat">
    <w:charset w:val="00"/>
    <w:family w:val="auto"/>
    <w:pitch w:val="default"/>
    <w:embedRegular r:id="rId2" w:fontKey="{4F78E8FE-5370-4EC9-91CC-00DE7EF5F563}"/>
  </w:font>
  <w:font w:name="Montserrat Medium">
    <w:charset w:val="00"/>
    <w:family w:val="auto"/>
    <w:pitch w:val="default"/>
    <w:embedRegular r:id="rId3" w:fontKey="{FFE73FE3-60CE-4559-B2D5-0B27FF0D84E7}"/>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0" w:firstLine="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hd w:val="clear" w:color="auto" w:fill="FFFFFF"/>
      <w:spacing w:line="320" w:lineRule="atLeast"/>
    </w:pPr>
    <w:rPr>
      <w:color w:val="545F67"/>
      <w:shd w:val="clear" w:color="auto" w:fill="FFFFFF"/>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sptable">
    <w:name w:val="disptable"/>
    <w:basedOn w:val="Normal"/>
  </w:style>
  <w:style w:type="paragraph" w:customStyle="1" w:styleId="divdocumentsectionSECTIONNAME">
    <w:name w:val="div_document_section_SECTION_NAME"/>
    <w:basedOn w:val="Normal"/>
  </w:style>
  <w:style w:type="paragraph" w:customStyle="1" w:styleId="divparagraph">
    <w:name w:val="div_paragraph"/>
    <w:basedOn w:val="div"/>
  </w:style>
  <w:style w:type="paragraph" w:customStyle="1" w:styleId="divdocumentdivname">
    <w:name w:val="div_document_div_name"/>
    <w:basedOn w:val="Normal"/>
    <w:rPr>
      <w:rFonts w:ascii="Montserrat Bold" w:eastAsia="Montserrat Bold" w:hAnsi="Montserrat Bold" w:cs="Montserrat Bold"/>
      <w:b/>
      <w:bCs/>
      <w:color w:val="000000"/>
    </w:rPr>
  </w:style>
  <w:style w:type="character" w:customStyle="1" w:styleId="divdocumentdivnameCharacter">
    <w:name w:val="div_document_div_name Character"/>
    <w:basedOn w:val="DefaultParagraphFont"/>
    <w:rPr>
      <w:rFonts w:ascii="Montserrat Bold" w:eastAsia="Montserrat Bold" w:hAnsi="Montserrat Bold" w:cs="Montserrat Bold"/>
      <w:b/>
      <w:bCs/>
      <w:color w:val="000000"/>
    </w:rPr>
  </w:style>
  <w:style w:type="character" w:customStyle="1" w:styleId="divdocumentdivnamespannth-child1">
    <w:name w:val="div_document_div_name_span_nth-child(1)"/>
    <w:basedOn w:val="DefaultParagraphFont"/>
  </w:style>
  <w:style w:type="character" w:customStyle="1" w:styleId="span">
    <w:name w:val="span"/>
    <w:basedOn w:val="DefaultParagraphFont"/>
    <w:rPr>
      <w:sz w:val="24"/>
      <w:szCs w:val="24"/>
      <w:bdr w:val="none" w:sz="0" w:space="0" w:color="auto"/>
      <w:vertAlign w:val="baseline"/>
    </w:rPr>
  </w:style>
  <w:style w:type="paragraph" w:customStyle="1" w:styleId="divdocumentdivSECTIONCNTCnth-last-child1">
    <w:name w:val="div_document_div_SECTION_CNTC_nth-last-child(1)"/>
    <w:basedOn w:val="Normal"/>
  </w:style>
  <w:style w:type="paragraph" w:customStyle="1" w:styleId="divaddress">
    <w:name w:val="div_address"/>
    <w:basedOn w:val="div"/>
  </w:style>
  <w:style w:type="character" w:customStyle="1" w:styleId="divdocumentcity-name">
    <w:name w:val="div_document_city-name"/>
    <w:basedOn w:val="DefaultParagraphFont"/>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
    <w:name w:val="div_document_section"/>
    <w:basedOn w:val="Normal"/>
  </w:style>
  <w:style w:type="character" w:customStyle="1" w:styleId="divdocumentdivsectiontitle">
    <w:name w:val="div_document_div_sectiontitle"/>
    <w:basedOn w:val="DefaultParagraphFont"/>
    <w:rPr>
      <w:rFonts w:ascii="Montserrat Bold" w:eastAsia="Montserrat Bold" w:hAnsi="Montserrat Bold" w:cs="Montserrat Bold"/>
      <w:b/>
      <w:bCs/>
      <w:color w:val="000000"/>
      <w:sz w:val="24"/>
      <w:szCs w:val="24"/>
    </w:rPr>
  </w:style>
  <w:style w:type="table" w:customStyle="1" w:styleId="divdocumentdivheading">
    <w:name w:val="div_document_div_heading"/>
    <w:basedOn w:val="TableNormal"/>
    <w:tblPr/>
  </w:style>
  <w:style w:type="paragraph" w:customStyle="1" w:styleId="divdocumentsinglecolumn">
    <w:name w:val="div_document_singlecolumn"/>
    <w:basedOn w:val="Normal"/>
    <w:rPr>
      <w:rFonts w:ascii="Montserrat" w:eastAsia="Montserrat" w:hAnsi="Montserrat" w:cs="Montserrat"/>
      <w:b w:val="0"/>
      <w:bCs w:val="0"/>
    </w:r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killSection">
    <w:name w:val="div_document_div_skillSection"/>
    <w:basedOn w:val="Normal"/>
  </w:style>
  <w:style w:type="paragraph" w:customStyle="1" w:styleId="divdocumentdivskillSectionparagraphfirstparagraph">
    <w:name w:val="div_document_div_skillSection_paragraph_firstparagraph"/>
    <w:basedOn w:val="Normal"/>
  </w:style>
  <w:style w:type="paragraph" w:customStyle="1" w:styleId="divskillSectionfield">
    <w:name w:val="div_skillSection_field"/>
    <w:basedOn w:val="Normal"/>
    <w:pPr>
      <w:textAlignment w:val="baseline"/>
    </w:pPr>
  </w:style>
  <w:style w:type="character" w:customStyle="1" w:styleId="divskillSectionfieldCharacter">
    <w:name w:val="div_skillSection_field Character"/>
    <w:basedOn w:val="DefaultParagraphFont"/>
  </w:style>
  <w:style w:type="paragraph" w:customStyle="1" w:styleId="divdocumentdivskillSectionparagraph">
    <w:name w:val="div_document_div_skillSection_paragraph"/>
    <w:basedOn w:val="Normal"/>
    <w:pPr>
      <w:pBdr>
        <w:top w:val="none" w:sz="0" w:space="0" w:color="auto"/>
        <w:left w:val="none" w:sz="0" w:space="10" w:color="auto"/>
      </w:pBdr>
    </w:pPr>
  </w:style>
  <w:style w:type="paragraph" w:customStyle="1" w:styleId="divdocumentdivskillSectionparagraphnth-child3n5">
    <w:name w:val="div_document_div_skillSection_paragraph_nth-child(3n+5)"/>
    <w:basedOn w:val="Normal"/>
  </w:style>
  <w:style w:type="paragraph" w:customStyle="1" w:styleId="sec-exprparagraphfirstparagraph">
    <w:name w:val="sec-expr_paragraph_firstparagraph"/>
    <w:basedOn w:val="Normal"/>
  </w:style>
  <w:style w:type="character" w:customStyle="1" w:styleId="documentsec-exprpaddedline">
    <w:name w:val="document_sec-expr_paddedline"/>
    <w:basedOn w:val="DefaultParagraphFont"/>
    <w:rPr>
      <w:rFonts w:ascii="Montserrat Medium" w:eastAsia="Montserrat Medium" w:hAnsi="Montserrat Medium" w:cs="Montserrat Medium"/>
      <w:b w:val="0"/>
      <w:bCs w:val="0"/>
      <w:color w:val="333333"/>
    </w:rPr>
  </w:style>
  <w:style w:type="character" w:customStyle="1" w:styleId="spanjobtitle">
    <w:name w:val="span_jobtitle"/>
    <w:basedOn w:val="span"/>
  </w:style>
  <w:style w:type="paragraph" w:customStyle="1" w:styleId="documentsec-exprpaddedlineParagraph">
    <w:name w:val="document_sec-expr_paddedline Paragraph"/>
    <w:basedOn w:val="Normal"/>
    <w:rPr>
      <w:rFonts w:ascii="Montserrat Medium" w:eastAsia="Montserrat Medium" w:hAnsi="Montserrat Medium" w:cs="Montserrat Medium"/>
      <w:b w:val="0"/>
      <w:bCs w:val="0"/>
      <w:color w:val="333333"/>
    </w:rPr>
  </w:style>
  <w:style w:type="paragraph" w:customStyle="1" w:styleId="divdocumentsinglecolumnli">
    <w:name w:val="div_document_singlecolumn_li"/>
    <w:basedOn w:val="Normal"/>
  </w:style>
  <w:style w:type="paragraph" w:customStyle="1" w:styleId="sec-exprparagraph">
    <w:name w:val="sec-expr_paragraph"/>
    <w:basedOn w:val="Normal"/>
  </w:style>
  <w:style w:type="character" w:customStyle="1" w:styleId="u">
    <w:name w:val="u"/>
    <w:basedOn w:val="DefaultParagraphFont"/>
    <w:rPr>
      <w:sz w:val="24"/>
      <w:szCs w:val="24"/>
      <w:bdr w:val="none" w:sz="0" w:space="0" w:color="auto"/>
      <w:vertAlign w:val="baseline"/>
    </w:rPr>
  </w:style>
  <w:style w:type="paragraph" w:customStyle="1" w:styleId="sec-educparagraphfirstparagraph">
    <w:name w:val="sec-educ_paragraph_firstparagraph"/>
    <w:basedOn w:val="Normal"/>
  </w:style>
  <w:style w:type="character" w:customStyle="1" w:styleId="documentsec-educpaddedline">
    <w:name w:val="document_sec-educ_paddedline"/>
    <w:basedOn w:val="DefaultParagraphFont"/>
    <w:rPr>
      <w:rFonts w:ascii="Montserrat Medium" w:eastAsia="Montserrat Medium" w:hAnsi="Montserrat Medium" w:cs="Montserrat Medium"/>
      <w:b w:val="0"/>
      <w:bCs w:val="0"/>
      <w:color w:val="333333"/>
    </w:rPr>
  </w:style>
  <w:style w:type="paragraph" w:customStyle="1" w:styleId="documentsec-educpaddedlineParagraph">
    <w:name w:val="document_sec-educ_paddedline Paragraph"/>
    <w:basedOn w:val="Normal"/>
    <w:rPr>
      <w:rFonts w:ascii="Montserrat Medium" w:eastAsia="Montserrat Medium" w:hAnsi="Montserrat Medium" w:cs="Montserrat Medium"/>
      <w:b w:val="0"/>
      <w:bCs w:val="0"/>
      <w:color w:val="333333"/>
    </w:rPr>
  </w:style>
  <w:style w:type="paragraph" w:customStyle="1" w:styleId="sec-educparagraph">
    <w:name w:val="sec-educ_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Whitlock</dc:title>
  <cp:revision>0</cp:revision>
</cp:coreProperties>
</file>