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F952" w14:textId="6943367F" w:rsidR="007B1DAF" w:rsidRDefault="00EF57E1" w:rsidP="006259B8">
      <w:pPr>
        <w:pStyle w:val="ListParagraph"/>
        <w:numPr>
          <w:ilvl w:val="0"/>
          <w:numId w:val="2"/>
        </w:numPr>
      </w:pPr>
      <w:r>
        <w:t>Self-cleaning surfaces maximise the contact angle of droplets on their surface. The interfacial tension (</w:t>
      </w:r>
      <w:r w:rsidRPr="02A7F017">
        <w:rPr>
          <w:rFonts w:ascii="Symbol" w:hAnsi="Symbol"/>
        </w:rPr>
        <w:t>g</w:t>
      </w:r>
      <w:r>
        <w:t>) between a self-cleaning surface and air is 0.0</w:t>
      </w:r>
      <w:r w:rsidR="3FE86A99">
        <w:t>3</w:t>
      </w:r>
      <w:r>
        <w:t>2 N/m. A clean water droplet has a contact angle of 120 degrees</w:t>
      </w:r>
      <w:r w:rsidR="00DB1828">
        <w:t>.</w:t>
      </w:r>
      <w:r>
        <w:t xml:space="preserve"> </w:t>
      </w:r>
      <w:r w:rsidR="00416EB0">
        <w:t>Calculate</w:t>
      </w:r>
      <w:r>
        <w:t xml:space="preserve"> the interfacial tension between the surface and the clean wate</w:t>
      </w:r>
      <w:r w:rsidR="00416EB0">
        <w:t>r</w:t>
      </w:r>
      <w:r>
        <w:t xml:space="preserve">. </w:t>
      </w:r>
    </w:p>
    <w:p w14:paraId="00BB8681" w14:textId="1D0BD04F" w:rsidR="007B1DAF" w:rsidRDefault="00000000" w:rsidP="007B1DAF">
      <w:pPr>
        <w:pStyle w:val="ListParagraph"/>
        <w:ind w:left="1080"/>
        <w:rPr>
          <w:rFonts w:ascii="Calibri" w:hAnsi="Calibri" w:cs="Calibri"/>
          <w:b/>
          <w:bCs/>
          <w:color w:val="FF0000"/>
          <w:lang w:val="de-DE"/>
        </w:rPr>
      </w:pPr>
      <m:oMath>
        <m:sSub>
          <m:sSubPr>
            <m:ctrlPr>
              <w:rPr>
                <w:rFonts w:ascii="Cambria Math" w:hAnsi="Cambria Math" w:cs="Calibri"/>
                <w:i/>
                <w:color w:val="FF0000"/>
              </w:rPr>
            </m:ctrlPr>
          </m:sSubPr>
          <m:e>
            <m:r>
              <w:rPr>
                <w:rFonts w:ascii="Cambria Math" w:hAnsi="Cambria Math" w:cs="Calibri"/>
                <w:color w:val="FF0000"/>
              </w:rPr>
              <m:t>γ</m:t>
            </m:r>
          </m:e>
          <m:sub>
            <m:r>
              <w:rPr>
                <w:rFonts w:ascii="Cambria Math" w:hAnsi="Cambria Math" w:cs="Calibri"/>
                <w:color w:val="FF0000"/>
              </w:rPr>
              <m:t>Solid</m:t>
            </m:r>
            <m:r>
              <w:rPr>
                <w:rFonts w:ascii="Cambria Math" w:hAnsi="Cambria Math" w:cs="Calibri"/>
                <w:color w:val="FF0000"/>
              </w:rPr>
              <m:t xml:space="preserve"> </m:t>
            </m:r>
            <m:r>
              <w:rPr>
                <w:rFonts w:ascii="Cambria Math" w:hAnsi="Cambria Math" w:cs="Calibri"/>
                <w:color w:val="FF0000"/>
              </w:rPr>
              <m:t>vapour</m:t>
            </m:r>
          </m:sub>
        </m:sSub>
        <m:r>
          <w:rPr>
            <w:rFonts w:ascii="Cambria Math" w:hAnsi="Cambria Math" w:cs="Calibri"/>
            <w:color w:val="FF0000"/>
            <w:lang w:val="de-DE"/>
          </w:rPr>
          <m:t>=</m:t>
        </m:r>
        <m:sSub>
          <m:sSubPr>
            <m:ctrlPr>
              <w:rPr>
                <w:rFonts w:ascii="Cambria Math" w:hAnsi="Cambria Math" w:cs="Calibri"/>
                <w:i/>
                <w:color w:val="FF0000"/>
              </w:rPr>
            </m:ctrlPr>
          </m:sSubPr>
          <m:e>
            <m:r>
              <w:rPr>
                <w:rFonts w:ascii="Cambria Math" w:hAnsi="Cambria Math" w:cs="Calibri"/>
                <w:color w:val="FF0000"/>
              </w:rPr>
              <m:t>γ</m:t>
            </m:r>
          </m:e>
          <m:sub>
            <m:r>
              <w:rPr>
                <w:rFonts w:ascii="Cambria Math" w:hAnsi="Cambria Math" w:cs="Calibri"/>
                <w:color w:val="FF0000"/>
              </w:rPr>
              <m:t>Solid</m:t>
            </m:r>
            <m:r>
              <w:rPr>
                <w:rFonts w:ascii="Cambria Math" w:hAnsi="Cambria Math" w:cs="Calibri"/>
                <w:color w:val="FF0000"/>
              </w:rPr>
              <m:t xml:space="preserve"> </m:t>
            </m:r>
            <m:r>
              <w:rPr>
                <w:rFonts w:ascii="Cambria Math" w:hAnsi="Cambria Math" w:cs="Calibri"/>
                <w:color w:val="FF0000"/>
              </w:rPr>
              <m:t>Liquid</m:t>
            </m:r>
          </m:sub>
        </m:sSub>
        <m:r>
          <w:rPr>
            <w:rFonts w:ascii="Cambria Math" w:hAnsi="Cambria Math" w:cs="Calibri"/>
            <w:color w:val="FF0000"/>
            <w:lang w:val="de-DE"/>
          </w:rPr>
          <m:t>+</m:t>
        </m:r>
        <m:sSub>
          <m:sSubPr>
            <m:ctrlPr>
              <w:rPr>
                <w:rFonts w:ascii="Cambria Math" w:hAnsi="Cambria Math" w:cs="Calibri"/>
                <w:i/>
                <w:color w:val="FF0000"/>
              </w:rPr>
            </m:ctrlPr>
          </m:sSubPr>
          <m:e>
            <m:r>
              <w:rPr>
                <w:rFonts w:ascii="Cambria Math" w:hAnsi="Cambria Math" w:cs="Calibri"/>
                <w:color w:val="FF0000"/>
              </w:rPr>
              <m:t>γ</m:t>
            </m:r>
          </m:e>
          <m:sub>
            <m:r>
              <w:rPr>
                <w:rFonts w:ascii="Cambria Math" w:hAnsi="Cambria Math" w:cs="Calibri"/>
                <w:color w:val="FF0000"/>
              </w:rPr>
              <m:t>Liquid</m:t>
            </m:r>
            <m:r>
              <w:rPr>
                <w:rFonts w:ascii="Cambria Math" w:hAnsi="Cambria Math" w:cs="Calibri"/>
                <w:color w:val="FF0000"/>
              </w:rPr>
              <m:t xml:space="preserve"> </m:t>
            </m:r>
            <m:r>
              <w:rPr>
                <w:rFonts w:ascii="Cambria Math" w:hAnsi="Cambria Math" w:cs="Calibri"/>
                <w:color w:val="FF0000"/>
              </w:rPr>
              <m:t>Vapour</m:t>
            </m:r>
          </m:sub>
        </m:sSub>
        <m:func>
          <m:funcPr>
            <m:ctrlPr>
              <w:rPr>
                <w:rFonts w:ascii="Cambria Math" w:hAnsi="Cambria Math" w:cs="Calibri"/>
                <w:i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FF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Calibri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 w:cs="Calibri"/>
                    <w:color w:val="FF0000"/>
                  </w:rPr>
                  <m:t>θ</m:t>
                </m:r>
              </m:e>
            </m:d>
          </m:e>
        </m:func>
      </m:oMath>
      <w:r w:rsidR="006259B8" w:rsidRPr="007B1DAF">
        <w:rPr>
          <w:rFonts w:ascii="Calibri" w:hAnsi="Calibri" w:cs="Calibri"/>
          <w:b/>
          <w:bCs/>
          <w:color w:val="FF0000"/>
          <w:lang w:val="de-DE"/>
        </w:rPr>
        <w:t xml:space="preserve">       </w:t>
      </w:r>
    </w:p>
    <w:p w14:paraId="30B66866" w14:textId="77777777" w:rsidR="007B1DAF" w:rsidRDefault="00E01657" w:rsidP="007B1DAF">
      <w:pPr>
        <w:pStyle w:val="ListParagraph"/>
        <w:ind w:left="1080"/>
        <w:rPr>
          <w:rFonts w:ascii="Calibri" w:hAnsi="Calibri" w:cs="Calibri"/>
          <w:color w:val="FF0000"/>
        </w:rPr>
      </w:pPr>
      <w:r w:rsidRPr="00CF73EE">
        <w:rPr>
          <w:rFonts w:ascii="Calibri" w:hAnsi="Calibri" w:cs="Calibri"/>
          <w:color w:val="FF0000"/>
        </w:rPr>
        <w:t>The contact angle is 120 degrees, thus</w:t>
      </w:r>
      <w:r w:rsidR="006259B8" w:rsidRPr="00CF73EE">
        <w:rPr>
          <w:rFonts w:ascii="Calibri" w:hAnsi="Calibri" w:cs="Calibri"/>
          <w:color w:val="FF0000"/>
        </w:rPr>
        <w:t xml:space="preserve">: </w:t>
      </w:r>
    </w:p>
    <w:p w14:paraId="477F9AF3" w14:textId="29CC0205" w:rsidR="006259B8" w:rsidRPr="007B1DAF" w:rsidRDefault="00000000" w:rsidP="007B1DAF">
      <w:pPr>
        <w:ind w:left="1440" w:firstLine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 w:cs="Calibri"/>
                  <w:color w:val="FF0000"/>
                </w:rPr>
                <m:t>γ</m:t>
              </m:r>
            </m:e>
            <m:sub>
              <m:r>
                <w:rPr>
                  <w:rFonts w:ascii="Cambria Math" w:hAnsi="Cambria Math" w:cs="Calibri"/>
                  <w:color w:val="FF0000"/>
                </w:rPr>
                <m:t>SV</m:t>
              </m:r>
            </m:sub>
          </m:sSub>
          <m:r>
            <w:rPr>
              <w:rFonts w:ascii="Cambria Math" w:hAnsi="Cambria Math" w:cs="Calibri"/>
              <w:color w:val="FF0000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 w:cs="Calibri"/>
                  <w:color w:val="FF0000"/>
                </w:rPr>
                <m:t>γ</m:t>
              </m:r>
            </m:e>
            <m:sub>
              <m:r>
                <w:rPr>
                  <w:rFonts w:ascii="Cambria Math" w:hAnsi="Cambria Math" w:cs="Calibri"/>
                  <w:color w:val="FF0000"/>
                </w:rPr>
                <m:t>SL</m:t>
              </m:r>
            </m:sub>
          </m:sSub>
          <m:r>
            <w:rPr>
              <w:rFonts w:ascii="Cambria Math" w:hAnsi="Cambria Math" w:cs="Calibri"/>
              <w:color w:val="FF0000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 w:cs="Calibri"/>
                  <w:color w:val="FF0000"/>
                </w:rPr>
                <m:t>γ</m:t>
              </m:r>
            </m:e>
            <m:sub>
              <m:r>
                <w:rPr>
                  <w:rFonts w:ascii="Cambria Math" w:hAnsi="Cambria Math" w:cs="Calibri"/>
                  <w:color w:val="FF0000"/>
                </w:rPr>
                <m:t>LV</m:t>
              </m:r>
            </m:sub>
          </m:sSub>
          <m:func>
            <m:funcPr>
              <m:ctrlPr>
                <w:rPr>
                  <w:rFonts w:ascii="Cambria Math" w:hAnsi="Cambria Math" w:cs="Calibri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color w:val="FF0000"/>
                    </w:rPr>
                    <m:t>120</m:t>
                  </m:r>
                </m:e>
              </m:d>
            </m:e>
          </m:func>
        </m:oMath>
      </m:oMathPara>
    </w:p>
    <w:p w14:paraId="05683F90" w14:textId="528E9122" w:rsidR="006259B8" w:rsidRPr="00CF73EE" w:rsidRDefault="00000000" w:rsidP="007B1DAF">
      <w:pPr>
        <w:ind w:left="720" w:firstLine="720"/>
        <w:rPr>
          <w:rFonts w:ascii="Calibri" w:hAnsi="Calibri" w:cs="Calibri"/>
          <w:b/>
          <w:bCs/>
          <w:color w:val="FF0000"/>
          <w:lang w:val="de-DE"/>
        </w:rPr>
      </w:pPr>
      <m:oMath>
        <m:sSub>
          <m:sSubPr>
            <m:ctrlPr>
              <w:rPr>
                <w:rFonts w:ascii="Cambria Math" w:hAnsi="Cambria Math" w:cs="Calibri"/>
                <w:i/>
                <w:color w:val="FF0000"/>
              </w:rPr>
            </m:ctrlPr>
          </m:sSubPr>
          <m:e>
            <m:r>
              <w:rPr>
                <w:rFonts w:ascii="Cambria Math" w:hAnsi="Cambria Math" w:cs="Calibri"/>
                <w:color w:val="FF0000"/>
              </w:rPr>
              <m:t>γ</m:t>
            </m:r>
          </m:e>
          <m:sub>
            <m:r>
              <w:rPr>
                <w:rFonts w:ascii="Cambria Math" w:hAnsi="Cambria Math" w:cs="Calibri"/>
                <w:color w:val="FF0000"/>
              </w:rPr>
              <m:t>SL</m:t>
            </m:r>
          </m:sub>
        </m:sSub>
        <m:r>
          <w:rPr>
            <w:rFonts w:ascii="Cambria Math" w:hAnsi="Cambria Math" w:cs="Calibri"/>
            <w:color w:val="FF0000"/>
            <w:lang w:val="de-DE"/>
          </w:rPr>
          <m:t>=</m:t>
        </m:r>
      </m:oMath>
      <w:r w:rsidR="006259B8" w:rsidRPr="00CF73EE">
        <w:rPr>
          <w:rFonts w:ascii="Calibri" w:hAnsi="Calibri" w:cs="Calibri"/>
          <w:color w:val="FF0000"/>
          <w:lang w:val="de-DE"/>
        </w:rPr>
        <w:t xml:space="preserve"> </w:t>
      </w:r>
      <w:r w:rsidR="00AA10C8">
        <w:rPr>
          <w:rFonts w:ascii="Calibri" w:hAnsi="Calibri" w:cs="Calibri"/>
          <w:color w:val="FF0000"/>
          <w:lang w:val="de-DE"/>
        </w:rPr>
        <w:t>(</w:t>
      </w:r>
      <w:r w:rsidR="006259B8" w:rsidRPr="00CF73EE">
        <w:rPr>
          <w:rFonts w:ascii="Calibri" w:hAnsi="Calibri" w:cs="Calibri"/>
          <w:color w:val="FF0000"/>
          <w:lang w:val="de-DE"/>
        </w:rPr>
        <w:t xml:space="preserve">+ </w:t>
      </w:r>
      <w:r w:rsidR="00041F9D">
        <w:rPr>
          <w:rFonts w:ascii="Calibri" w:hAnsi="Calibri" w:cs="Calibri"/>
          <w:color w:val="FF0000"/>
          <w:lang w:val="de-DE"/>
        </w:rPr>
        <w:t>0.0</w:t>
      </w:r>
      <w:r w:rsidR="6C2D4031">
        <w:rPr>
          <w:rFonts w:ascii="Calibri" w:hAnsi="Calibri" w:cs="Calibri"/>
          <w:color w:val="FF0000"/>
          <w:lang w:val="de-DE"/>
        </w:rPr>
        <w:t>3</w:t>
      </w:r>
      <w:r w:rsidR="00041F9D">
        <w:rPr>
          <w:rFonts w:ascii="Calibri" w:hAnsi="Calibri" w:cs="Calibri"/>
          <w:color w:val="FF0000"/>
          <w:lang w:val="de-DE"/>
        </w:rPr>
        <w:t xml:space="preserve">2 + </w:t>
      </w:r>
      <w:r w:rsidR="006259B8" w:rsidRPr="00CF73EE">
        <w:rPr>
          <w:rFonts w:ascii="Calibri" w:hAnsi="Calibri" w:cs="Calibri"/>
          <w:color w:val="FF0000"/>
          <w:lang w:val="de-DE"/>
        </w:rPr>
        <w:t>0</w:t>
      </w:r>
      <w:r w:rsidR="00184D9E" w:rsidRPr="00CF73EE">
        <w:rPr>
          <w:rFonts w:ascii="Calibri" w:hAnsi="Calibri" w:cs="Calibri"/>
          <w:color w:val="FF0000"/>
          <w:lang w:val="de-DE"/>
        </w:rPr>
        <w:t>.5*0.072</w:t>
      </w:r>
      <w:r w:rsidR="00AA10C8">
        <w:rPr>
          <w:rFonts w:ascii="Calibri" w:hAnsi="Calibri" w:cs="Calibri"/>
          <w:color w:val="FF0000"/>
          <w:lang w:val="de-DE"/>
        </w:rPr>
        <w:t>)</w:t>
      </w:r>
      <w:r w:rsidR="00184D9E" w:rsidRPr="00CF73EE">
        <w:rPr>
          <w:rFonts w:ascii="Calibri" w:hAnsi="Calibri" w:cs="Calibri"/>
          <w:color w:val="FF0000"/>
          <w:lang w:val="de-DE"/>
        </w:rPr>
        <w:t xml:space="preserve"> N/m</w:t>
      </w:r>
      <w:r w:rsidR="006259B8" w:rsidRPr="00CF73EE">
        <w:rPr>
          <w:rFonts w:ascii="Calibri" w:hAnsi="Calibri" w:cs="Calibri"/>
          <w:color w:val="FF0000"/>
          <w:lang w:val="de-DE"/>
        </w:rPr>
        <w:t xml:space="preserve"> </w:t>
      </w:r>
    </w:p>
    <w:p w14:paraId="0B5B1E47" w14:textId="4262ADE0" w:rsidR="006259B8" w:rsidRPr="00CF73EE" w:rsidRDefault="006259B8" w:rsidP="1941AD5C">
      <w:pPr>
        <w:ind w:left="360" w:firstLine="720"/>
        <w:rPr>
          <w:rFonts w:ascii="Calibri" w:eastAsiaTheme="minorEastAsia" w:hAnsi="Calibri" w:cs="Calibri"/>
          <w:color w:val="FF0000"/>
          <w:lang w:val="de-DE"/>
        </w:rPr>
      </w:pPr>
      <w:proofErr w:type="spellStart"/>
      <w:r w:rsidRPr="00CF73EE">
        <w:rPr>
          <w:rFonts w:ascii="Calibri" w:hAnsi="Calibri" w:cs="Calibri"/>
          <w:b/>
          <w:bCs/>
          <w:color w:val="FF0000"/>
          <w:lang w:val="de-DE"/>
        </w:rPr>
        <w:t>Therefore</w:t>
      </w:r>
      <w:proofErr w:type="spellEnd"/>
      <w:r w:rsidRPr="00CF73EE">
        <w:rPr>
          <w:rFonts w:ascii="Calibri" w:hAnsi="Calibri" w:cs="Calibri"/>
          <w:b/>
          <w:bCs/>
          <w:color w:val="FF0000"/>
          <w:lang w:val="de-DE"/>
        </w:rPr>
        <w:t xml:space="preserve"> </w:t>
      </w:r>
      <m:oMath>
        <m:r>
          <w:rPr>
            <w:rFonts w:ascii="Cambria Math" w:hAnsi="Cambria Math" w:cs="Calibri"/>
            <w:color w:val="FF0000"/>
            <w:lang w:val="de-DE"/>
          </w:rPr>
          <m:t xml:space="preserve">0.068 </m:t>
        </m:r>
        <m:r>
          <m:rPr>
            <m:sty m:val="p"/>
          </m:rPr>
          <w:rPr>
            <w:rFonts w:ascii="Cambria Math" w:hAnsi="Cambria Math" w:cs="Calibri"/>
            <w:color w:val="FF0000"/>
          </w:rPr>
          <m:t>N</m:t>
        </m:r>
        <m:r>
          <m:rPr>
            <m:sty m:val="p"/>
          </m:rPr>
          <w:rPr>
            <w:rFonts w:ascii="Cambria Math" w:hAnsi="Cambria Math" w:cs="Calibri"/>
            <w:color w:val="FF0000"/>
            <w:lang w:val="de-DE"/>
          </w:rPr>
          <m:t>/</m:t>
        </m:r>
        <m:r>
          <m:rPr>
            <m:sty m:val="p"/>
          </m:rPr>
          <w:rPr>
            <w:rFonts w:ascii="Cambria Math" w:hAnsi="Cambria Math" w:cs="Calibri"/>
            <w:color w:val="FF0000"/>
          </w:rPr>
          <m:t>m</m:t>
        </m:r>
        <m:r>
          <w:rPr>
            <w:rFonts w:ascii="Cambria Math" w:hAnsi="Cambria Math" w:cs="Calibri"/>
            <w:color w:val="FF0000"/>
            <w:lang w:val="de-DE"/>
          </w:rPr>
          <m:t>=</m:t>
        </m:r>
        <m:sSub>
          <m:sSubPr>
            <m:ctrlPr>
              <w:rPr>
                <w:rFonts w:ascii="Cambria Math" w:hAnsi="Cambria Math" w:cs="Calibri"/>
                <w:i/>
                <w:color w:val="FF0000"/>
              </w:rPr>
            </m:ctrlPr>
          </m:sSubPr>
          <m:e>
            <m:r>
              <w:rPr>
                <w:rFonts w:ascii="Cambria Math" w:hAnsi="Cambria Math" w:cs="Calibri"/>
                <w:color w:val="FF0000"/>
              </w:rPr>
              <m:t>γ</m:t>
            </m:r>
          </m:e>
          <m:sub>
            <m:r>
              <w:rPr>
                <w:rFonts w:ascii="Cambria Math" w:hAnsi="Cambria Math" w:cs="Calibri"/>
                <w:color w:val="FF0000"/>
              </w:rPr>
              <m:t>SL</m:t>
            </m:r>
          </m:sub>
        </m:sSub>
      </m:oMath>
    </w:p>
    <w:p w14:paraId="44427F46" w14:textId="4662539F" w:rsidR="007B1DAF" w:rsidRDefault="00301187" w:rsidP="00A7528A">
      <w:pPr>
        <w:pStyle w:val="ListParagraph"/>
        <w:numPr>
          <w:ilvl w:val="0"/>
          <w:numId w:val="2"/>
        </w:numPr>
      </w:pPr>
      <w:r>
        <w:t>Calculate the Laplace pressure for a</w:t>
      </w:r>
      <w:r w:rsidR="00D575E2">
        <w:t xml:space="preserve"> </w:t>
      </w:r>
      <w:r w:rsidR="004F10A3">
        <w:t xml:space="preserve">bubble of air in </w:t>
      </w:r>
      <w:r w:rsidR="00D90155">
        <w:t>liquid,</w:t>
      </w:r>
      <w:r w:rsidR="00D575E2">
        <w:t xml:space="preserve"> of diameter </w:t>
      </w:r>
      <w:r w:rsidR="311AA2BA">
        <w:t>5</w:t>
      </w:r>
      <w:r w:rsidR="00923BC0">
        <w:t xml:space="preserve"> cm</w:t>
      </w:r>
      <w:r>
        <w:t xml:space="preserve"> and surface tension </w:t>
      </w:r>
      <w:r w:rsidR="0BC179C3">
        <w:t>36</w:t>
      </w:r>
      <w:r>
        <w:t xml:space="preserve"> </w:t>
      </w:r>
      <w:proofErr w:type="spellStart"/>
      <w:r>
        <w:t>mN</w:t>
      </w:r>
      <w:proofErr w:type="spellEnd"/>
      <w:r>
        <w:t xml:space="preserve">/m </w:t>
      </w:r>
    </w:p>
    <w:p w14:paraId="2864D515" w14:textId="61CD1A44" w:rsidR="00301187" w:rsidRPr="007B1DAF" w:rsidRDefault="00301187" w:rsidP="00301187">
      <w:pPr>
        <w:pStyle w:val="ListParagraph"/>
        <w:ind w:left="1080"/>
        <w:rPr>
          <w:color w:val="FF0000"/>
        </w:rPr>
      </w:pPr>
      <w:r w:rsidRPr="02A7F017">
        <w:rPr>
          <w:color w:val="FF0000"/>
        </w:rPr>
        <w:t>Should convert diameter to radius in m (0.0</w:t>
      </w:r>
      <w:r w:rsidR="6A0D5010" w:rsidRPr="02A7F017">
        <w:rPr>
          <w:color w:val="FF0000"/>
        </w:rPr>
        <w:t>2</w:t>
      </w:r>
      <w:r w:rsidRPr="02A7F017">
        <w:rPr>
          <w:color w:val="FF0000"/>
        </w:rPr>
        <w:t>5 m) and surface tension to 0.0</w:t>
      </w:r>
      <w:r w:rsidR="29A56B66" w:rsidRPr="02A7F017">
        <w:rPr>
          <w:color w:val="FF0000"/>
        </w:rPr>
        <w:t>36</w:t>
      </w:r>
      <w:r w:rsidRPr="02A7F017">
        <w:rPr>
          <w:color w:val="FF0000"/>
        </w:rPr>
        <w:t xml:space="preserve"> N/m</w:t>
      </w:r>
      <w:r w:rsidR="00D96C95" w:rsidRPr="02A7F017">
        <w:rPr>
          <w:color w:val="FF0000"/>
        </w:rPr>
        <w:t xml:space="preserve"> </w:t>
      </w:r>
    </w:p>
    <w:p w14:paraId="37191675" w14:textId="26CEFB70" w:rsidR="00D96C95" w:rsidRPr="007B1DAF" w:rsidRDefault="00D96C95" w:rsidP="02A7F017">
      <w:pPr>
        <w:pStyle w:val="ListParagraph"/>
        <w:ind w:left="1080"/>
        <w:rPr>
          <w:rFonts w:eastAsiaTheme="minorEastAsia"/>
          <w:color w:val="FF0000"/>
        </w:rPr>
      </w:pPr>
      <w:r w:rsidRPr="007B1DAF">
        <w:rPr>
          <w:color w:val="FF0000"/>
        </w:rPr>
        <w:t xml:space="preserve">Use </w:t>
      </w:r>
      <w:proofErr w:type="spellStart"/>
      <w:r w:rsidRPr="007B1DAF">
        <w:rPr>
          <w:color w:val="FF0000"/>
        </w:rPr>
        <w:t>laplace</w:t>
      </w:r>
      <w:proofErr w:type="spellEnd"/>
      <w:r w:rsidRPr="007B1DAF">
        <w:rPr>
          <w:color w:val="FF0000"/>
        </w:rPr>
        <w:t xml:space="preserve"> pressure equation </w:t>
      </w:r>
      <m:oMath>
        <m:r>
          <m:rPr>
            <m:sty m:val="p"/>
          </m:rPr>
          <w:rPr>
            <w:rFonts w:ascii="Cambria Math" w:hAnsi="Cambria Math"/>
            <w:color w:val="FF0000"/>
          </w:rPr>
          <m:t>Δ</m:t>
        </m:r>
        <m:r>
          <w:rPr>
            <w:rFonts w:ascii="Cambria Math" w:hAnsi="Cambria Math"/>
            <w:color w:val="FF0000"/>
          </w:rPr>
          <m:t>P=2γ/r</m:t>
        </m:r>
      </m:oMath>
      <w:r w:rsidR="07E03B8D" w:rsidRPr="02A7F017">
        <w:rPr>
          <w:color w:val="FF0000"/>
        </w:rPr>
        <w:t xml:space="preserve"> </w:t>
      </w:r>
    </w:p>
    <w:p w14:paraId="51833DD1" w14:textId="02E231E6" w:rsidR="00AE1067" w:rsidRPr="002E64CE" w:rsidRDefault="000A1991" w:rsidP="002E64CE">
      <w:pPr>
        <w:pStyle w:val="ListParagraph"/>
        <w:ind w:left="1080"/>
        <w:rPr>
          <w:rFonts w:eastAsiaTheme="minorEastAsia"/>
          <w:color w:val="FF0000"/>
        </w:rPr>
      </w:pPr>
      <w:r w:rsidRPr="007B1DAF">
        <w:rPr>
          <w:rFonts w:eastAsiaTheme="minorEastAsia"/>
          <w:color w:val="FF0000"/>
        </w:rPr>
        <w:t>=</w:t>
      </w:r>
      <w:r w:rsidR="007B1DAF" w:rsidRPr="007B1DAF">
        <w:rPr>
          <w:rFonts w:eastAsiaTheme="minorEastAsia"/>
          <w:color w:val="FF0000"/>
        </w:rPr>
        <w:t>2.88 N/m</w:t>
      </w:r>
      <w:r w:rsidR="007B1DAF" w:rsidRPr="007B1DAF">
        <w:rPr>
          <w:rFonts w:eastAsiaTheme="minorEastAsia"/>
          <w:color w:val="FF0000"/>
          <w:vertAlign w:val="superscript"/>
        </w:rPr>
        <w:t>2</w:t>
      </w:r>
      <w:r w:rsidR="007B1DAF" w:rsidRPr="007B1DAF">
        <w:rPr>
          <w:rFonts w:eastAsiaTheme="minorEastAsia"/>
          <w:color w:val="FF0000"/>
        </w:rPr>
        <w:t xml:space="preserve"> </w:t>
      </w:r>
    </w:p>
    <w:p w14:paraId="32E7657A" w14:textId="77777777" w:rsidR="00AE1067" w:rsidRDefault="00AE1067" w:rsidP="00AE1067">
      <w:pPr>
        <w:pStyle w:val="ListParagraph"/>
        <w:ind w:left="1080"/>
      </w:pPr>
    </w:p>
    <w:p w14:paraId="722CB808" w14:textId="644254C8" w:rsidR="00AE1067" w:rsidRDefault="00AE1067" w:rsidP="00AE1067">
      <w:pPr>
        <w:pStyle w:val="ListParagraph"/>
        <w:numPr>
          <w:ilvl w:val="0"/>
          <w:numId w:val="2"/>
        </w:numPr>
      </w:pPr>
      <w:r w:rsidRPr="0079743F">
        <w:rPr>
          <w:lang w:val="en-US"/>
        </w:rPr>
        <w:t xml:space="preserve">A surfactant has a surface excess of </w:t>
      </w:r>
      <w:r>
        <w:rPr>
          <w:lang w:val="en-US"/>
        </w:rPr>
        <w:t>2</w:t>
      </w:r>
      <w:r w:rsidRPr="0079743F">
        <w:rPr>
          <w:lang w:val="en-US"/>
        </w:rPr>
        <w:t xml:space="preserve"> micromoles per m</w:t>
      </w:r>
      <w:r w:rsidRPr="009B0EC3">
        <w:rPr>
          <w:vertAlign w:val="superscript"/>
          <w:lang w:val="en-US"/>
        </w:rPr>
        <w:t>2</w:t>
      </w:r>
      <w:r w:rsidRPr="0079743F">
        <w:rPr>
          <w:lang w:val="en-US"/>
        </w:rPr>
        <w:t>. Determine the area per molecule</w:t>
      </w:r>
      <w:r>
        <w:rPr>
          <w:lang w:val="en-US"/>
        </w:rPr>
        <w:t xml:space="preserve"> in nm</w:t>
      </w:r>
      <w:r>
        <w:rPr>
          <w:vertAlign w:val="superscript"/>
          <w:lang w:val="en-US"/>
        </w:rPr>
        <w:t>2</w:t>
      </w:r>
      <w:r w:rsidRPr="0079743F">
        <w:t xml:space="preserve"> </w:t>
      </w:r>
    </w:p>
    <w:p w14:paraId="389D0C62" w14:textId="77777777" w:rsidR="00AE1067" w:rsidRPr="00D05BCE" w:rsidRDefault="00000000" w:rsidP="00AE1067">
      <w:pPr>
        <w:pStyle w:val="ListParagraph"/>
        <w:ind w:left="1080"/>
        <w:rPr>
          <w:rFonts w:eastAsiaTheme="minorEastAsia"/>
          <w:iCs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Γ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w:rPr>
                  <w:rFonts w:ascii="Cambria Math" w:hAnsi="Cambria Math"/>
                  <w:color w:val="FF0000"/>
                </w:rPr>
                <m:t>s</m:t>
              </m:r>
            </m:sub>
          </m:sSub>
          <m:r>
            <w:rPr>
              <w:rFonts w:ascii="Cambria Math" w:hAnsi="Cambria Math"/>
              <w:color w:val="FF0000"/>
            </w:rPr>
            <m:t>=2×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10</m:t>
              </m:r>
            </m:e>
            <m:sup>
              <m:r>
                <w:rPr>
                  <w:rFonts w:ascii="Cambria Math" w:hAnsi="Cambria Math"/>
                  <w:color w:val="FF0000"/>
                </w:rPr>
                <m:t>-</m:t>
              </m:r>
              <m:r>
                <w:rPr>
                  <w:rFonts w:ascii="Cambria Math" w:hAnsi="Cambria Math"/>
                  <w:color w:val="FF0000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FF0000"/>
            </w:rPr>
            <m:t>mol/</m:t>
          </m:r>
          <m:sSup>
            <m:sSupPr>
              <m:ctrlPr>
                <w:rPr>
                  <w:rFonts w:ascii="Cambria Math" w:hAnsi="Cambria Math"/>
                  <w:iCs/>
                  <w:color w:val="FF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</m:t>
              </m:r>
            </m:sup>
          </m:sSup>
        </m:oMath>
      </m:oMathPara>
    </w:p>
    <w:p w14:paraId="7BF0E0A4" w14:textId="77777777" w:rsidR="00AE1067" w:rsidRPr="00D05BCE" w:rsidRDefault="00AE1067" w:rsidP="00AE1067">
      <w:pPr>
        <w:pStyle w:val="ListParagraph"/>
        <w:ind w:left="1080"/>
        <w:rPr>
          <w:color w:val="FF0000"/>
        </w:rPr>
      </w:pPr>
    </w:p>
    <w:p w14:paraId="62E6F9FF" w14:textId="77777777" w:rsidR="00AE1067" w:rsidRPr="00D05BCE" w:rsidRDefault="00000000" w:rsidP="00AE1067">
      <w:pPr>
        <w:pStyle w:val="ListParagraph"/>
        <w:ind w:left="1080"/>
        <w:rPr>
          <w:rFonts w:eastAsiaTheme="minorEastAsia"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1/Γ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w:rPr>
                  <w:rFonts w:ascii="Cambria Math" w:hAnsi="Cambria Math"/>
                  <w:color w:val="FF0000"/>
                </w:rPr>
                <m:t>s</m:t>
              </m:r>
            </m:sub>
          </m:sSub>
          <m:r>
            <w:rPr>
              <w:rFonts w:ascii="Cambria Math" w:hAnsi="Cambria Math"/>
              <w:color w:val="FF0000"/>
            </w:rPr>
            <m:t>=1/(2×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10</m:t>
              </m:r>
            </m:e>
            <m:sup>
              <m:r>
                <w:rPr>
                  <w:rFonts w:ascii="Cambria Math" w:hAnsi="Cambria Math"/>
                  <w:color w:val="FF0000"/>
                </w:rPr>
                <m:t>-</m:t>
              </m:r>
              <m:r>
                <w:rPr>
                  <w:rFonts w:ascii="Cambria Math" w:hAnsi="Cambria Math"/>
                  <w:color w:val="FF0000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FF0000"/>
            </w:rPr>
            <m:t>)</m:t>
          </m:r>
          <m:sSup>
            <m:sSupPr>
              <m:ctrlPr>
                <w:rPr>
                  <w:rFonts w:ascii="Cambria Math" w:hAnsi="Cambria Math"/>
                  <w:iCs/>
                  <w:color w:val="FF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 xml:space="preserve"> 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/</m:t>
          </m:r>
          <m:r>
            <m:rPr>
              <m:sty m:val="p"/>
            </m:rPr>
            <w:rPr>
              <w:rFonts w:ascii="Cambria Math" w:hAnsi="Cambria Math"/>
              <w:color w:val="FF0000"/>
            </w:rPr>
            <m:t>mol</m:t>
          </m:r>
        </m:oMath>
      </m:oMathPara>
    </w:p>
    <w:p w14:paraId="0A36B193" w14:textId="77777777" w:rsidR="00AE1067" w:rsidRPr="00D05BCE" w:rsidRDefault="00AE1067" w:rsidP="00AE1067">
      <w:pPr>
        <w:pStyle w:val="ListParagraph"/>
        <w:ind w:left="1080"/>
        <w:rPr>
          <w:rFonts w:eastAsiaTheme="minorEastAsia"/>
          <w:color w:val="FF0000"/>
        </w:rPr>
      </w:pPr>
    </w:p>
    <w:p w14:paraId="6F47131D" w14:textId="77777777" w:rsidR="00AE1067" w:rsidRPr="00D05BCE" w:rsidRDefault="00000000" w:rsidP="00AE1067">
      <w:pPr>
        <w:pStyle w:val="ListParagraph"/>
        <w:ind w:left="1080"/>
        <w:rPr>
          <w:rFonts w:eastAsiaTheme="minorEastAsia"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1/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Γ</m:t>
              </m:r>
              <m:ctrlPr>
                <w:rPr>
                  <w:rFonts w:ascii="Cambria Math" w:hAnsi="Cambria Math"/>
                  <w:color w:val="FF0000"/>
                </w:rPr>
              </m:ctrlPr>
            </m:e>
            <m:sub>
              <m:r>
                <w:rPr>
                  <w:rFonts w:ascii="Cambria Math" w:hAnsi="Cambria Math"/>
                  <w:color w:val="FF0000"/>
                </w:rPr>
                <m:t>s</m:t>
              </m:r>
            </m:sub>
          </m:sSub>
          <m:r>
            <w:rPr>
              <w:rFonts w:ascii="Cambria Math" w:hAnsi="Cambria Math"/>
              <w:color w:val="FF0000"/>
            </w:rPr>
            <m:t>=1/(6.626×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10</m:t>
              </m:r>
            </m:e>
            <m:sup>
              <m:r>
                <w:rPr>
                  <w:rFonts w:ascii="Cambria Math" w:hAnsi="Cambria Math"/>
                  <w:color w:val="FF0000"/>
                </w:rPr>
                <m:t>23</m:t>
              </m:r>
            </m:sup>
          </m:sSup>
          <m:r>
            <w:rPr>
              <w:rFonts w:ascii="Cambria Math" w:hAnsi="Cambria Math"/>
              <w:color w:val="FF0000"/>
            </w:rPr>
            <m:t>× 2×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10</m:t>
              </m:r>
            </m:e>
            <m:sup>
              <m:r>
                <w:rPr>
                  <w:rFonts w:ascii="Cambria Math" w:hAnsi="Cambria Math"/>
                  <w:color w:val="FF0000"/>
                </w:rPr>
                <m:t>-</m:t>
              </m:r>
              <m:r>
                <w:rPr>
                  <w:rFonts w:ascii="Cambria Math" w:hAnsi="Cambria Math"/>
                  <w:color w:val="FF0000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FF0000"/>
            </w:rPr>
            <m:t>)</m:t>
          </m:r>
          <m:sSup>
            <m:sSupPr>
              <m:ctrlPr>
                <w:rPr>
                  <w:rFonts w:ascii="Cambria Math" w:hAnsi="Cambria Math"/>
                  <w:iCs/>
                  <w:color w:val="FF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 xml:space="preserve"> 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/</m:t>
          </m:r>
          <m:r>
            <m:rPr>
              <m:sty m:val="p"/>
            </m:rPr>
            <w:rPr>
              <w:rFonts w:ascii="Cambria Math" w:hAnsi="Cambria Math"/>
              <w:color w:val="FF0000"/>
            </w:rPr>
            <m:t>molecule</m:t>
          </m:r>
        </m:oMath>
      </m:oMathPara>
    </w:p>
    <w:p w14:paraId="14B54104" w14:textId="56B31798" w:rsidR="00AE1067" w:rsidRPr="00D05BCE" w:rsidRDefault="00AE1067" w:rsidP="00AE1067">
      <w:pPr>
        <w:pStyle w:val="ListParagraph"/>
        <w:ind w:left="1080"/>
        <w:rPr>
          <w:rFonts w:eastAsiaTheme="minorEastAsia"/>
          <w:color w:val="FF0000"/>
        </w:rPr>
      </w:pPr>
    </w:p>
    <w:p w14:paraId="088BE523" w14:textId="77777777" w:rsidR="00AE1067" w:rsidRPr="00D05BCE" w:rsidRDefault="00AE1067" w:rsidP="00AE1067">
      <w:pPr>
        <w:pStyle w:val="ListParagraph"/>
        <w:ind w:left="1080"/>
        <w:rPr>
          <w:rFonts w:eastAsiaTheme="minorEastAsia"/>
          <w:color w:val="FF0000"/>
        </w:rPr>
      </w:pPr>
    </w:p>
    <w:p w14:paraId="79E22968" w14:textId="77777777" w:rsidR="00AE1067" w:rsidRDefault="00AE1067" w:rsidP="00AE1067">
      <w:pPr>
        <w:pStyle w:val="ListParagraph"/>
        <w:ind w:left="1080"/>
        <w:rPr>
          <w:rFonts w:eastAsiaTheme="minorEastAsia"/>
          <w:color w:val="FF0000"/>
        </w:rPr>
      </w:pPr>
      <w:r w:rsidRPr="00D05BCE">
        <w:rPr>
          <w:rFonts w:eastAsiaTheme="minorEastAsia"/>
          <w:color w:val="FF0000"/>
        </w:rPr>
        <w:t>=0.75 x 10^18 m^2/molecule</w:t>
      </w:r>
    </w:p>
    <w:p w14:paraId="2998C174" w14:textId="77777777" w:rsidR="00AE1067" w:rsidRPr="00D05BCE" w:rsidRDefault="00AE1067" w:rsidP="00AE1067">
      <w:pPr>
        <w:pStyle w:val="ListParagraph"/>
        <w:ind w:left="1080"/>
        <w:rPr>
          <w:rFonts w:eastAsiaTheme="minorEastAsia"/>
          <w:color w:val="FF0000"/>
        </w:rPr>
      </w:pPr>
    </w:p>
    <w:p w14:paraId="73D6D486" w14:textId="337410DB" w:rsidR="0011058B" w:rsidRPr="002E64CE" w:rsidRDefault="00AE1067" w:rsidP="002E64CE">
      <w:pPr>
        <w:pStyle w:val="ListParagraph"/>
        <w:ind w:left="1080"/>
        <w:rPr>
          <w:rFonts w:eastAsiaTheme="minorEastAsia"/>
          <w:color w:val="FF0000"/>
        </w:rPr>
      </w:pPr>
      <w:r w:rsidRPr="00D05BCE">
        <w:rPr>
          <w:rFonts w:eastAsiaTheme="minorEastAsia"/>
          <w:color w:val="FF0000"/>
        </w:rPr>
        <w:t>=0.75 nm^2 /molecule</w:t>
      </w:r>
    </w:p>
    <w:p w14:paraId="4896E38B" w14:textId="5F847D0F" w:rsidR="004864AB" w:rsidRDefault="004864AB" w:rsidP="004864A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  <w:r w:rsidRPr="00BD0115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Two quaternary ammonium surfactants are prepared, one with 6 carbons in the alkyl tail, one with 10 carbons. The 6-carbon surfactant has a CMC of 6 mM, the 10-carbon has a CMC of 1</w:t>
      </w:r>
      <w:r w:rsidR="00BD0115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.</w:t>
      </w:r>
      <w:r w:rsidRPr="00BD0115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5 </w:t>
      </w:r>
      <w:proofErr w:type="spellStart"/>
      <w:r w:rsidRPr="00BD0115">
        <w:rPr>
          <w:rStyle w:val="scxp46126113"/>
          <w:rFonts w:ascii="Calibri" w:hAnsi="Calibri" w:cs="Calibri"/>
          <w:color w:val="000000"/>
          <w:sz w:val="22"/>
          <w:szCs w:val="22"/>
          <w:lang w:val="en-US"/>
        </w:rPr>
        <w:t>mM.</w:t>
      </w:r>
      <w:proofErr w:type="spellEnd"/>
      <w:r w:rsidRPr="00BD0115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 Predict the CMC of a quaternary ammonium surfactant with </w:t>
      </w:r>
      <w:r w:rsidR="00426748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9</w:t>
      </w:r>
      <w:r w:rsidRPr="00BD0115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 carbons in the alkyl tail.</w:t>
      </w:r>
      <w:r w:rsidRPr="00BD0115">
        <w:rPr>
          <w:rStyle w:val="eop"/>
          <w:rFonts w:ascii="Calibri" w:hAnsi="Calibri" w:cs="Calibri"/>
          <w:sz w:val="22"/>
          <w:szCs w:val="22"/>
          <w:lang w:val="en-US"/>
        </w:rPr>
        <w:t>​</w:t>
      </w:r>
      <w:r w:rsidR="00426748">
        <w:rPr>
          <w:rStyle w:val="eop"/>
          <w:rFonts w:ascii="Calibri" w:hAnsi="Calibri" w:cs="Calibri"/>
          <w:sz w:val="22"/>
          <w:szCs w:val="22"/>
          <w:lang w:val="en-US"/>
        </w:rPr>
        <w:t xml:space="preserve"> </w:t>
      </w:r>
    </w:p>
    <w:p w14:paraId="2761323C" w14:textId="77777777" w:rsidR="00426748" w:rsidRDefault="00426748" w:rsidP="00426748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</w:p>
    <w:p w14:paraId="00B61115" w14:textId="0E779A76" w:rsidR="00426748" w:rsidRPr="00BB4BA8" w:rsidRDefault="00426748" w:rsidP="00426748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color w:val="FF0000"/>
          <w:sz w:val="22"/>
          <w:szCs w:val="22"/>
          <w:lang w:val="en-US"/>
        </w:rPr>
      </w:pPr>
      <w:r w:rsidRPr="00BB4BA8">
        <w:rPr>
          <w:rStyle w:val="eop"/>
          <w:rFonts w:ascii="Calibri" w:hAnsi="Calibri" w:cs="Calibri"/>
          <w:color w:val="FF0000"/>
          <w:sz w:val="22"/>
          <w:szCs w:val="22"/>
          <w:lang w:val="en-US"/>
        </w:rPr>
        <w:t xml:space="preserve">Use equation to relate </w:t>
      </w:r>
      <w:proofErr w:type="spellStart"/>
      <w:r w:rsidRPr="00BB4BA8">
        <w:rPr>
          <w:rStyle w:val="eop"/>
          <w:rFonts w:ascii="Calibri" w:hAnsi="Calibri" w:cs="Calibri"/>
          <w:color w:val="FF0000"/>
          <w:sz w:val="22"/>
          <w:szCs w:val="22"/>
          <w:lang w:val="en-US"/>
        </w:rPr>
        <w:t>cmc</w:t>
      </w:r>
      <w:proofErr w:type="spellEnd"/>
      <w:r w:rsidRPr="00BB4BA8">
        <w:rPr>
          <w:rStyle w:val="eop"/>
          <w:rFonts w:ascii="Calibri" w:hAnsi="Calibri" w:cs="Calibri"/>
          <w:color w:val="FF0000"/>
          <w:sz w:val="22"/>
          <w:szCs w:val="22"/>
          <w:lang w:val="en-US"/>
        </w:rPr>
        <w:t xml:space="preserve"> to alkyl tail length:</w:t>
      </w:r>
    </w:p>
    <w:p w14:paraId="06D37F70" w14:textId="5A365F5E" w:rsidR="00426748" w:rsidRDefault="00000000" w:rsidP="00426748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color w:val="FF0000"/>
          <w:sz w:val="22"/>
          <w:szCs w:val="22"/>
          <w:lang w:val="en-US"/>
        </w:rPr>
      </w:pPr>
      <m:oMath>
        <m:func>
          <m:funcPr>
            <m:ctrlPr>
              <w:rPr>
                <w:rFonts w:ascii="Cambria Math" w:hAnsi="Cambria Math" w:cs="Calibri"/>
                <w:i/>
                <w:color w:val="FF0000"/>
                <w:sz w:val="22"/>
                <w:szCs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2"/>
                <w:szCs w:val="22"/>
                <w:lang w:val="en-US"/>
              </w:rPr>
              <m:t>log</m:t>
            </m:r>
          </m:fName>
          <m:e>
            <m:sSub>
              <m:sSubPr>
                <m:ctrlPr>
                  <w:rPr>
                    <w:rFonts w:ascii="Cambria Math" w:hAnsi="Cambria Math" w:cs="Calibri"/>
                    <w:i/>
                    <w:color w:val="FF0000"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Calibri"/>
                    <w:color w:val="FF0000"/>
                    <w:sz w:val="22"/>
                    <w:szCs w:val="22"/>
                    <w:lang w:val="en-US"/>
                  </w:rPr>
                  <m:t>cmc</m:t>
                </m:r>
              </m:sub>
            </m:sSub>
          </m:e>
        </m:func>
        <m:r>
          <w:rPr>
            <w:rFonts w:ascii="Cambria Math" w:hAnsi="Cambria Math" w:cs="Calibri"/>
            <w:color w:val="FF0000"/>
            <w:sz w:val="22"/>
            <w:szCs w:val="22"/>
            <w:lang w:val="en-US"/>
          </w:rPr>
          <m:t>=</m:t>
        </m:r>
        <m:r>
          <w:rPr>
            <w:rFonts w:ascii="Cambria Math" w:hAnsi="Cambria Math" w:cs="Calibri"/>
            <w:color w:val="FF0000"/>
            <w:sz w:val="22"/>
            <w:szCs w:val="22"/>
            <w:lang w:val="en-US"/>
          </w:rPr>
          <m:t>aN</m:t>
        </m:r>
        <m:r>
          <w:rPr>
            <w:rFonts w:ascii="Cambria Math" w:hAnsi="Cambria Math" w:cs="Calibri"/>
            <w:color w:val="FF0000"/>
            <w:sz w:val="22"/>
            <w:szCs w:val="22"/>
            <w:lang w:val="en-US"/>
          </w:rPr>
          <m:t>+</m:t>
        </m:r>
        <m:r>
          <w:rPr>
            <w:rFonts w:ascii="Cambria Math" w:hAnsi="Cambria Math" w:cs="Calibri"/>
            <w:color w:val="FF0000"/>
            <w:sz w:val="22"/>
            <w:szCs w:val="22"/>
            <w:lang w:val="en-US"/>
          </w:rPr>
          <m:t>b</m:t>
        </m:r>
      </m:oMath>
      <w:r w:rsidR="00BB4BA8" w:rsidRPr="00BB4BA8">
        <w:rPr>
          <w:rFonts w:ascii="Calibri" w:hAnsi="Calibri" w:cs="Calibri"/>
          <w:color w:val="FF0000"/>
          <w:sz w:val="22"/>
          <w:szCs w:val="22"/>
          <w:lang w:val="en-US"/>
        </w:rPr>
        <w:t xml:space="preserve"> where N is the number of carbons in the alkyl tail</w:t>
      </w:r>
      <w:r w:rsidR="00BB4BA8">
        <w:rPr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</w:p>
    <w:p w14:paraId="0F1F2D28" w14:textId="68B38FC3" w:rsidR="00BB4BA8" w:rsidRPr="00BB4BA8" w:rsidRDefault="00000000" w:rsidP="00426748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color w:val="FF0000"/>
          <w:sz w:val="22"/>
          <w:szCs w:val="22"/>
          <w:lang w:val="en-US"/>
        </w:rPr>
      </w:pPr>
      <m:oMathPara>
        <m:oMath>
          <m:func>
            <m:funcPr>
              <m:ctrlPr>
                <w:rPr>
                  <w:rFonts w:ascii="Cambria Math" w:hAnsi="Cambria Math" w:cs="Calibri"/>
                  <w:i/>
                  <w:color w:val="FF0000"/>
                  <w:sz w:val="22"/>
                  <w:szCs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color w:val="FF0000"/>
                  <w:sz w:val="22"/>
                  <w:szCs w:val="22"/>
                  <w:lang w:val="en-US"/>
                </w:rPr>
                <m:t>log</m:t>
              </m:r>
            </m:fName>
            <m:e>
              <m:r>
                <w:rPr>
                  <w:rFonts w:ascii="Cambria Math" w:hAnsi="Cambria Math" w:cs="Calibri"/>
                  <w:color w:val="FF0000"/>
                  <w:sz w:val="22"/>
                  <w:szCs w:val="22"/>
                  <w:lang w:val="en-US"/>
                </w:rPr>
                <m:t>0.006</m:t>
              </m:r>
            </m:e>
          </m:func>
          <m:r>
            <w:rPr>
              <w:rFonts w:ascii="Cambria Math" w:hAnsi="Cambria Math" w:cs="Calibri"/>
              <w:color w:val="FF0000"/>
              <w:sz w:val="22"/>
              <w:szCs w:val="22"/>
              <w:lang w:val="en-US"/>
            </w:rPr>
            <m:t>=6</m:t>
          </m:r>
          <m:r>
            <w:rPr>
              <w:rFonts w:ascii="Cambria Math" w:hAnsi="Cambria Math" w:cs="Calibri"/>
              <w:color w:val="FF0000"/>
              <w:sz w:val="22"/>
              <w:szCs w:val="22"/>
              <w:lang w:val="en-US"/>
            </w:rPr>
            <m:t>a</m:t>
          </m:r>
          <m:r>
            <w:rPr>
              <w:rFonts w:ascii="Cambria Math" w:hAnsi="Cambria Math" w:cs="Calibri"/>
              <w:color w:val="FF0000"/>
              <w:sz w:val="22"/>
              <w:szCs w:val="22"/>
              <w:lang w:val="en-US"/>
            </w:rPr>
            <m:t>+</m:t>
          </m:r>
          <m:r>
            <w:rPr>
              <w:rFonts w:ascii="Cambria Math" w:hAnsi="Cambria Math" w:cs="Calibri"/>
              <w:color w:val="FF0000"/>
              <w:sz w:val="22"/>
              <w:szCs w:val="22"/>
              <w:lang w:val="en-US"/>
            </w:rPr>
            <m:t>b</m:t>
          </m:r>
        </m:oMath>
      </m:oMathPara>
    </w:p>
    <w:p w14:paraId="1B1E61AF" w14:textId="5DDEC7EB" w:rsidR="00BB4BA8" w:rsidRPr="00BB4BA8" w:rsidRDefault="00000000" w:rsidP="00BB4BA8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color w:val="FF0000"/>
          <w:sz w:val="22"/>
          <w:szCs w:val="22"/>
          <w:lang w:val="en-US"/>
        </w:rPr>
      </w:pPr>
      <m:oMathPara>
        <m:oMath>
          <m:func>
            <m:funcPr>
              <m:ctrlPr>
                <w:rPr>
                  <w:rFonts w:ascii="Cambria Math" w:hAnsi="Cambria Math" w:cs="Calibri"/>
                  <w:i/>
                  <w:color w:val="FF0000"/>
                  <w:sz w:val="22"/>
                  <w:szCs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color w:val="FF0000"/>
                  <w:sz w:val="22"/>
                  <w:szCs w:val="22"/>
                  <w:lang w:val="en-US"/>
                </w:rPr>
                <m:t>log</m:t>
              </m:r>
            </m:fName>
            <m:e>
              <m:r>
                <w:rPr>
                  <w:rFonts w:ascii="Cambria Math" w:hAnsi="Cambria Math" w:cs="Calibri"/>
                  <w:color w:val="FF0000"/>
                  <w:sz w:val="22"/>
                  <w:szCs w:val="22"/>
                  <w:lang w:val="en-US"/>
                </w:rPr>
                <m:t>0.0015</m:t>
              </m:r>
            </m:e>
          </m:func>
          <m:r>
            <w:rPr>
              <w:rFonts w:ascii="Cambria Math" w:hAnsi="Cambria Math" w:cs="Calibri"/>
              <w:color w:val="FF0000"/>
              <w:sz w:val="22"/>
              <w:szCs w:val="22"/>
              <w:lang w:val="en-US"/>
            </w:rPr>
            <m:t>=10</m:t>
          </m:r>
          <m:r>
            <w:rPr>
              <w:rFonts w:ascii="Cambria Math" w:hAnsi="Cambria Math" w:cs="Calibri"/>
              <w:color w:val="FF0000"/>
              <w:sz w:val="22"/>
              <w:szCs w:val="22"/>
              <w:lang w:val="en-US"/>
            </w:rPr>
            <m:t>a</m:t>
          </m:r>
          <m:r>
            <w:rPr>
              <w:rFonts w:ascii="Cambria Math" w:hAnsi="Cambria Math" w:cs="Calibri"/>
              <w:color w:val="FF0000"/>
              <w:sz w:val="22"/>
              <w:szCs w:val="22"/>
              <w:lang w:val="en-US"/>
            </w:rPr>
            <m:t>+</m:t>
          </m:r>
          <m:r>
            <w:rPr>
              <w:rFonts w:ascii="Cambria Math" w:hAnsi="Cambria Math" w:cs="Calibri"/>
              <w:color w:val="FF0000"/>
              <w:sz w:val="22"/>
              <w:szCs w:val="22"/>
              <w:lang w:val="en-US"/>
            </w:rPr>
            <m:t>b</m:t>
          </m:r>
        </m:oMath>
      </m:oMathPara>
    </w:p>
    <w:p w14:paraId="1CFA126C" w14:textId="5B438185" w:rsidR="00BB4BA8" w:rsidRPr="00BB4BA8" w:rsidRDefault="00BB4BA8" w:rsidP="00BB4BA8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Subtract one from other to obtain </w:t>
      </w:r>
      <w:r w:rsidR="00535A1D">
        <w:rPr>
          <w:rFonts w:ascii="Calibri" w:hAnsi="Calibri" w:cs="Calibri"/>
          <w:color w:val="FF0000"/>
          <w:sz w:val="22"/>
          <w:szCs w:val="22"/>
          <w:lang w:val="en-US"/>
        </w:rPr>
        <w:t>a:</w:t>
      </w:r>
    </w:p>
    <w:p w14:paraId="0B197C33" w14:textId="0E30A3C3" w:rsidR="00BB4BA8" w:rsidRDefault="00000000" w:rsidP="00BB4BA8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color w:val="FF0000"/>
          <w:sz w:val="22"/>
          <w:szCs w:val="22"/>
          <w:lang w:val="en-US"/>
        </w:rPr>
      </w:pPr>
      <m:oMath>
        <m:func>
          <m:funcPr>
            <m:ctrlPr>
              <w:rPr>
                <w:rFonts w:ascii="Cambria Math" w:hAnsi="Cambria Math" w:cs="Calibri"/>
                <w:i/>
                <w:color w:val="FF0000"/>
                <w:sz w:val="22"/>
                <w:szCs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2"/>
                <w:szCs w:val="22"/>
                <w:lang w:val="en-US"/>
              </w:rPr>
              <m:t>log</m:t>
            </m:r>
          </m:fName>
          <m:e>
            <m:r>
              <w:rPr>
                <w:rFonts w:ascii="Cambria Math" w:hAnsi="Cambria Math" w:cs="Calibri"/>
                <w:color w:val="FF0000"/>
                <w:sz w:val="22"/>
                <w:szCs w:val="22"/>
                <w:lang w:val="en-US"/>
              </w:rPr>
              <m:t>0.0015</m:t>
            </m:r>
          </m:e>
        </m:func>
        <m:r>
          <w:rPr>
            <w:rFonts w:ascii="Cambria Math" w:hAnsi="Cambria Math" w:cs="Calibri"/>
            <w:color w:val="FF0000"/>
            <w:sz w:val="22"/>
            <w:szCs w:val="22"/>
            <w:lang w:val="en-US"/>
          </w:rPr>
          <m:t>-</m:t>
        </m:r>
        <m:func>
          <m:funcPr>
            <m:ctrlPr>
              <w:rPr>
                <w:rFonts w:ascii="Cambria Math" w:hAnsi="Cambria Math" w:cs="Calibri"/>
                <w:i/>
                <w:color w:val="FF0000"/>
                <w:sz w:val="22"/>
                <w:szCs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2"/>
                <w:szCs w:val="22"/>
                <w:lang w:val="en-US"/>
              </w:rPr>
              <m:t>log</m:t>
            </m:r>
          </m:fName>
          <m:e>
            <m:r>
              <w:rPr>
                <w:rFonts w:ascii="Cambria Math" w:hAnsi="Cambria Math" w:cs="Calibri"/>
                <w:color w:val="FF0000"/>
                <w:sz w:val="22"/>
                <w:szCs w:val="22"/>
                <w:lang w:val="en-US"/>
              </w:rPr>
              <m:t>0.006</m:t>
            </m:r>
          </m:e>
        </m:func>
        <m:r>
          <w:rPr>
            <w:rFonts w:ascii="Cambria Math" w:hAnsi="Cambria Math" w:cs="Calibri"/>
            <w:color w:val="FF0000"/>
            <w:sz w:val="22"/>
            <w:szCs w:val="22"/>
            <w:lang w:val="en-US"/>
          </w:rPr>
          <m:t>=4</m:t>
        </m:r>
        <m:r>
          <w:rPr>
            <w:rFonts w:ascii="Cambria Math" w:hAnsi="Cambria Math" w:cs="Calibri"/>
            <w:color w:val="FF0000"/>
            <w:sz w:val="22"/>
            <w:szCs w:val="22"/>
            <w:lang w:val="en-US"/>
          </w:rPr>
          <m:t>a</m:t>
        </m:r>
      </m:oMath>
      <w:r w:rsidR="00535A1D">
        <w:rPr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</w:p>
    <w:p w14:paraId="302681AF" w14:textId="7B071826" w:rsidR="00535A1D" w:rsidRPr="00BB4BA8" w:rsidRDefault="00535A1D" w:rsidP="00BB4BA8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a= </w:t>
      </w:r>
      <w:r w:rsidR="006866E4">
        <w:rPr>
          <w:rFonts w:ascii="Calibri" w:hAnsi="Calibri" w:cs="Calibri"/>
          <w:color w:val="FF0000"/>
          <w:sz w:val="22"/>
          <w:szCs w:val="22"/>
          <w:lang w:val="en-US"/>
        </w:rPr>
        <w:t xml:space="preserve">-0.151 </w:t>
      </w:r>
    </w:p>
    <w:p w14:paraId="153B32F3" w14:textId="77777777" w:rsidR="00BB4BA8" w:rsidRDefault="00BB4BA8" w:rsidP="00426748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52FC197C" w14:textId="170F9A17" w:rsidR="002007D2" w:rsidRDefault="002007D2" w:rsidP="00426748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substitute a into either equation above to solve for b:</w:t>
      </w:r>
    </w:p>
    <w:p w14:paraId="5FAA47D0" w14:textId="408D7790" w:rsidR="002007D2" w:rsidRDefault="00000000" w:rsidP="00426748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color w:val="FF0000"/>
          <w:sz w:val="22"/>
          <w:szCs w:val="22"/>
          <w:lang w:val="en-US"/>
        </w:rPr>
      </w:pPr>
      <m:oMath>
        <m:func>
          <m:funcPr>
            <m:ctrlPr>
              <w:rPr>
                <w:rFonts w:ascii="Cambria Math" w:hAnsi="Cambria Math" w:cs="Calibri"/>
                <w:i/>
                <w:color w:val="FF0000"/>
                <w:sz w:val="22"/>
                <w:szCs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2"/>
                <w:szCs w:val="22"/>
                <w:lang w:val="en-US"/>
              </w:rPr>
              <m:t>log</m:t>
            </m:r>
          </m:fName>
          <m:e>
            <m:r>
              <w:rPr>
                <w:rFonts w:ascii="Cambria Math" w:hAnsi="Cambria Math" w:cs="Calibri"/>
                <w:color w:val="FF0000"/>
                <w:sz w:val="22"/>
                <w:szCs w:val="22"/>
                <w:lang w:val="en-US"/>
              </w:rPr>
              <m:t>0.006</m:t>
            </m:r>
          </m:e>
        </m:func>
        <m:r>
          <w:rPr>
            <w:rFonts w:ascii="Cambria Math" w:hAnsi="Cambria Math" w:cs="Calibri"/>
            <w:color w:val="FF0000"/>
            <w:sz w:val="22"/>
            <w:szCs w:val="22"/>
            <w:lang w:val="en-US"/>
          </w:rPr>
          <m:t>-</m:t>
        </m:r>
        <m:r>
          <w:rPr>
            <w:rFonts w:ascii="Cambria Math" w:hAnsi="Cambria Math" w:cs="Calibri"/>
            <w:color w:val="FF0000"/>
            <w:sz w:val="22"/>
            <w:szCs w:val="22"/>
            <w:lang w:val="en-US"/>
          </w:rPr>
          <m:t>6</m:t>
        </m:r>
        <m:r>
          <w:rPr>
            <w:rFonts w:ascii="Cambria Math" w:hAnsi="Cambria Math" w:cs="Calibri"/>
            <w:color w:val="FF0000"/>
            <w:sz w:val="22"/>
            <w:szCs w:val="22"/>
            <w:lang w:val="en-US"/>
          </w:rPr>
          <m:t>a</m:t>
        </m:r>
        <m:r>
          <w:rPr>
            <w:rFonts w:ascii="Cambria Math" w:hAnsi="Cambria Math" w:cs="Calibri"/>
            <w:color w:val="FF0000"/>
            <w:sz w:val="22"/>
            <w:szCs w:val="22"/>
            <w:lang w:val="en-US"/>
          </w:rPr>
          <m:t>=</m:t>
        </m:r>
        <m:r>
          <w:rPr>
            <w:rFonts w:ascii="Cambria Math" w:hAnsi="Cambria Math" w:cs="Calibri"/>
            <w:color w:val="FF0000"/>
            <w:sz w:val="22"/>
            <w:szCs w:val="22"/>
            <w:lang w:val="en-US"/>
          </w:rPr>
          <m:t>b</m:t>
        </m:r>
        <m:r>
          <w:rPr>
            <w:rFonts w:ascii="Cambria Math" w:hAnsi="Cambria Math" w:cs="Calibri"/>
            <w:color w:val="FF0000"/>
            <w:sz w:val="22"/>
            <w:szCs w:val="22"/>
            <w:lang w:val="en-US"/>
          </w:rPr>
          <m:t>=</m:t>
        </m:r>
      </m:oMath>
      <w:r w:rsidR="00BD2275">
        <w:rPr>
          <w:rFonts w:ascii="Calibri" w:hAnsi="Calibri" w:cs="Calibri"/>
          <w:color w:val="FF0000"/>
          <w:sz w:val="22"/>
          <w:szCs w:val="22"/>
          <w:lang w:val="en-US"/>
        </w:rPr>
        <w:t>-1.32</w:t>
      </w:r>
      <w:r w:rsidR="00B1103D">
        <w:rPr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</w:p>
    <w:p w14:paraId="24E533F2" w14:textId="77777777" w:rsidR="00B1103D" w:rsidRDefault="00B1103D" w:rsidP="00426748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16045996" w14:textId="1532F127" w:rsidR="00BD2275" w:rsidRDefault="00B1103D" w:rsidP="002E64CE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Now use 10^(9a+b) (1 mark) to determine </w:t>
      </w:r>
      <w:proofErr w:type="spellStart"/>
      <w:r>
        <w:rPr>
          <w:rFonts w:ascii="Calibri" w:hAnsi="Calibri" w:cs="Calibri"/>
          <w:color w:val="FF0000"/>
          <w:sz w:val="22"/>
          <w:szCs w:val="22"/>
          <w:lang w:val="en-US"/>
        </w:rPr>
        <w:t>cmc</w:t>
      </w:r>
      <w:proofErr w:type="spellEnd"/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 for N=9 = </w:t>
      </w:r>
      <w:r w:rsidR="00F339A2">
        <w:rPr>
          <w:rFonts w:ascii="Calibri" w:hAnsi="Calibri" w:cs="Calibri"/>
          <w:color w:val="FF0000"/>
          <w:sz w:val="22"/>
          <w:szCs w:val="22"/>
          <w:lang w:val="en-US"/>
        </w:rPr>
        <w:t>0.0021 M</w:t>
      </w:r>
      <w:r w:rsidR="000667FA">
        <w:rPr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</w:p>
    <w:p w14:paraId="4DEDE63A" w14:textId="67FAEEAD" w:rsidR="00CF6711" w:rsidRDefault="00B043E0" w:rsidP="002E64CE">
      <w:pPr>
        <w:pStyle w:val="paragraph"/>
        <w:spacing w:before="0" w:beforeAutospacing="0" w:after="0" w:afterAutospacing="0"/>
        <w:ind w:left="1080"/>
        <w:textAlignment w:val="baseline"/>
      </w:pPr>
      <w:r>
        <w:rPr>
          <w:rFonts w:ascii="Calibri" w:hAnsi="Calibri" w:cs="Calibri"/>
          <w:color w:val="FF0000"/>
          <w:sz w:val="22"/>
          <w:szCs w:val="22"/>
          <w:lang w:val="en-US"/>
        </w:rPr>
        <w:t>(still correct to do throughout in terms of mM rather than M but constant</w:t>
      </w:r>
      <w:r w:rsidR="005E0FA8">
        <w:rPr>
          <w:rFonts w:ascii="Calibri" w:hAnsi="Calibri" w:cs="Calibri"/>
          <w:color w:val="FF0000"/>
          <w:sz w:val="22"/>
          <w:szCs w:val="22"/>
          <w:lang w:val="en-US"/>
        </w:rPr>
        <w:t xml:space="preserve"> b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 will be different).</w:t>
      </w:r>
    </w:p>
    <w:sectPr w:rsidR="00CF67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327C"/>
    <w:multiLevelType w:val="hybridMultilevel"/>
    <w:tmpl w:val="168A0D0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F5DC1"/>
    <w:multiLevelType w:val="hybridMultilevel"/>
    <w:tmpl w:val="963AD4C6"/>
    <w:lvl w:ilvl="0" w:tplc="1CCC48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674BD1"/>
    <w:multiLevelType w:val="multilevel"/>
    <w:tmpl w:val="D1F6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5046449">
    <w:abstractNumId w:val="0"/>
  </w:num>
  <w:num w:numId="2" w16cid:durableId="165554969">
    <w:abstractNumId w:val="1"/>
  </w:num>
  <w:num w:numId="3" w16cid:durableId="483743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817989"/>
    <w:rsid w:val="00041F9D"/>
    <w:rsid w:val="000667FA"/>
    <w:rsid w:val="000A1991"/>
    <w:rsid w:val="000B3436"/>
    <w:rsid w:val="0011058B"/>
    <w:rsid w:val="001421FE"/>
    <w:rsid w:val="001606D3"/>
    <w:rsid w:val="00165353"/>
    <w:rsid w:val="00184D9E"/>
    <w:rsid w:val="0018712F"/>
    <w:rsid w:val="001C5839"/>
    <w:rsid w:val="002007D2"/>
    <w:rsid w:val="002527A0"/>
    <w:rsid w:val="00255785"/>
    <w:rsid w:val="002E64CE"/>
    <w:rsid w:val="00301187"/>
    <w:rsid w:val="00351A71"/>
    <w:rsid w:val="003560F6"/>
    <w:rsid w:val="003826B9"/>
    <w:rsid w:val="00397D7B"/>
    <w:rsid w:val="003D4E2A"/>
    <w:rsid w:val="00410A71"/>
    <w:rsid w:val="00416EB0"/>
    <w:rsid w:val="00426748"/>
    <w:rsid w:val="004269D0"/>
    <w:rsid w:val="00464BAF"/>
    <w:rsid w:val="004864AB"/>
    <w:rsid w:val="004B21CE"/>
    <w:rsid w:val="004C7D99"/>
    <w:rsid w:val="004F10A3"/>
    <w:rsid w:val="00535A1D"/>
    <w:rsid w:val="005618E6"/>
    <w:rsid w:val="005D1908"/>
    <w:rsid w:val="005E0FA8"/>
    <w:rsid w:val="00617136"/>
    <w:rsid w:val="006259B8"/>
    <w:rsid w:val="0064576E"/>
    <w:rsid w:val="006866E4"/>
    <w:rsid w:val="006D255C"/>
    <w:rsid w:val="00727783"/>
    <w:rsid w:val="00747C08"/>
    <w:rsid w:val="0079743F"/>
    <w:rsid w:val="007B1DAF"/>
    <w:rsid w:val="007E35C4"/>
    <w:rsid w:val="00923BC0"/>
    <w:rsid w:val="00944E0A"/>
    <w:rsid w:val="00953100"/>
    <w:rsid w:val="009A0E45"/>
    <w:rsid w:val="009B07DB"/>
    <w:rsid w:val="009B0EC3"/>
    <w:rsid w:val="00A234C4"/>
    <w:rsid w:val="00AA10C8"/>
    <w:rsid w:val="00AE1067"/>
    <w:rsid w:val="00B043E0"/>
    <w:rsid w:val="00B1103D"/>
    <w:rsid w:val="00BA3956"/>
    <w:rsid w:val="00BB4BA8"/>
    <w:rsid w:val="00BD0115"/>
    <w:rsid w:val="00BD2275"/>
    <w:rsid w:val="00BD2C72"/>
    <w:rsid w:val="00C26C22"/>
    <w:rsid w:val="00CF6711"/>
    <w:rsid w:val="00CF73EE"/>
    <w:rsid w:val="00D05BCE"/>
    <w:rsid w:val="00D14344"/>
    <w:rsid w:val="00D575E2"/>
    <w:rsid w:val="00D90155"/>
    <w:rsid w:val="00D96C95"/>
    <w:rsid w:val="00DB1828"/>
    <w:rsid w:val="00E01657"/>
    <w:rsid w:val="00E56B9A"/>
    <w:rsid w:val="00E70980"/>
    <w:rsid w:val="00EF57E1"/>
    <w:rsid w:val="00F339A2"/>
    <w:rsid w:val="02A7F017"/>
    <w:rsid w:val="07E03B8D"/>
    <w:rsid w:val="0BC179C3"/>
    <w:rsid w:val="18FD6EDE"/>
    <w:rsid w:val="1941AD5C"/>
    <w:rsid w:val="2381B8B8"/>
    <w:rsid w:val="25817989"/>
    <w:rsid w:val="29A56B66"/>
    <w:rsid w:val="311AA2BA"/>
    <w:rsid w:val="3FE86A99"/>
    <w:rsid w:val="4F631705"/>
    <w:rsid w:val="6261132E"/>
    <w:rsid w:val="62E2BB08"/>
    <w:rsid w:val="6592FE63"/>
    <w:rsid w:val="6A0D5010"/>
    <w:rsid w:val="6C2D4031"/>
    <w:rsid w:val="6C6FDE50"/>
    <w:rsid w:val="7FB99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17989"/>
  <w15:chartTrackingRefBased/>
  <w15:docId w15:val="{44CF583D-E9BA-40B2-B417-AAC3BDDB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59B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96C95"/>
    <w:rPr>
      <w:color w:val="808080"/>
    </w:rPr>
  </w:style>
  <w:style w:type="paragraph" w:customStyle="1" w:styleId="paragraph">
    <w:name w:val="paragraph"/>
    <w:basedOn w:val="Normal"/>
    <w:rsid w:val="00486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4864AB"/>
  </w:style>
  <w:style w:type="character" w:customStyle="1" w:styleId="scxp46126113">
    <w:name w:val="scxp46126113"/>
    <w:basedOn w:val="DefaultParagraphFont"/>
    <w:rsid w:val="004864AB"/>
  </w:style>
  <w:style w:type="character" w:customStyle="1" w:styleId="eop">
    <w:name w:val="eop"/>
    <w:basedOn w:val="DefaultParagraphFont"/>
    <w:rsid w:val="00486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0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1382</Characters>
  <Application>Microsoft Office Word</Application>
  <DocSecurity>0</DocSecurity>
  <Lines>46</Lines>
  <Paragraphs>28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Hallett</dc:creator>
  <cp:keywords/>
  <dc:description/>
  <cp:lastModifiedBy>James Hallett</cp:lastModifiedBy>
  <cp:revision>3</cp:revision>
  <dcterms:created xsi:type="dcterms:W3CDTF">2026-03-23T14:26:00Z</dcterms:created>
  <dcterms:modified xsi:type="dcterms:W3CDTF">2026-03-23T14:29:00Z</dcterms:modified>
</cp:coreProperties>
</file>