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A524" w14:textId="2481D3B2" w:rsidR="004E17AE" w:rsidRDefault="00442D22">
      <w:pPr>
        <w:pStyle w:val="af4"/>
        <w:rPr>
          <w:rFonts w:ascii="Times New Roman" w:hAnsi="Times New Roman"/>
        </w:rPr>
      </w:pPr>
      <w:r>
        <w:rPr>
          <w:rFonts w:ascii="Times New Roman" w:hAnsi="Times New Roman" w:hint="eastAsia"/>
        </w:rPr>
        <w:t>机械设计制造及其自动化</w:t>
      </w:r>
      <w:r>
        <w:rPr>
          <w:rFonts w:ascii="Times New Roman" w:hAnsi="Times New Roman"/>
        </w:rPr>
        <w:t>专业毕业要求指标点分解情况</w:t>
      </w:r>
    </w:p>
    <w:tbl>
      <w:tblPr>
        <w:tblW w:w="87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7335"/>
      </w:tblGrid>
      <w:tr w:rsidR="004E17AE" w14:paraId="3BD3BC94" w14:textId="77777777">
        <w:trPr>
          <w:jc w:val="center"/>
        </w:trPr>
        <w:tc>
          <w:tcPr>
            <w:tcW w:w="8719" w:type="dxa"/>
            <w:gridSpan w:val="2"/>
            <w:vAlign w:val="center"/>
          </w:tcPr>
          <w:p w14:paraId="62CF0A87" w14:textId="45D92240" w:rsidR="004E17AE" w:rsidRDefault="00442D22">
            <w:pPr>
              <w:pStyle w:val="af6"/>
              <w:jc w:val="both"/>
              <w:rPr>
                <w:color w:val="FF0000"/>
              </w:rPr>
            </w:pPr>
            <w:r>
              <w:t>毕业要求</w:t>
            </w:r>
            <w:r>
              <w:t>1</w:t>
            </w:r>
            <w:r>
              <w:t>：工程知识：</w:t>
            </w:r>
            <w:r>
              <w:rPr>
                <w:rFonts w:hint="eastAsia"/>
              </w:rPr>
              <w:t>能够将数学、自然科学、工程基础和专业知识用于解决机械工程领域机械设计、机械制造及其自动化等方面的复杂工程问题。</w:t>
            </w:r>
          </w:p>
        </w:tc>
      </w:tr>
      <w:tr w:rsidR="004E17AE" w14:paraId="371E2D6D" w14:textId="77777777">
        <w:trPr>
          <w:jc w:val="center"/>
        </w:trPr>
        <w:tc>
          <w:tcPr>
            <w:tcW w:w="1384" w:type="dxa"/>
            <w:vAlign w:val="center"/>
          </w:tcPr>
          <w:p w14:paraId="44F643F2" w14:textId="77777777" w:rsidR="004E17AE" w:rsidRDefault="00442D22">
            <w:pPr>
              <w:pStyle w:val="af6"/>
              <w:jc w:val="both"/>
            </w:pPr>
            <w:r>
              <w:t>指标点</w:t>
            </w:r>
            <w:r>
              <w:t>1.1</w:t>
            </w:r>
          </w:p>
        </w:tc>
        <w:tc>
          <w:tcPr>
            <w:tcW w:w="7335" w:type="dxa"/>
            <w:vAlign w:val="center"/>
          </w:tcPr>
          <w:p w14:paraId="36996E03" w14:textId="3603D475" w:rsidR="004E17AE" w:rsidRDefault="00442D22">
            <w:pPr>
              <w:spacing w:line="240" w:lineRule="auto"/>
              <w:ind w:leftChars="-2" w:left="-1" w:hangingChars="2" w:hanging="4"/>
            </w:pPr>
            <w:r>
              <w:rPr>
                <w:rFonts w:hint="eastAsia"/>
                <w:sz w:val="21"/>
                <w:szCs w:val="21"/>
              </w:rPr>
              <w:t>能将数学、自然科学、工程科学的语言工具用于机械工程领域机械设计、机械制造及其自动化等方面工程问题的表述。</w:t>
            </w:r>
          </w:p>
        </w:tc>
      </w:tr>
      <w:tr w:rsidR="004E17AE" w14:paraId="2DAA900E" w14:textId="77777777">
        <w:trPr>
          <w:jc w:val="center"/>
        </w:trPr>
        <w:tc>
          <w:tcPr>
            <w:tcW w:w="1384" w:type="dxa"/>
            <w:vAlign w:val="center"/>
          </w:tcPr>
          <w:p w14:paraId="1BC17B40" w14:textId="77777777" w:rsidR="004E17AE" w:rsidRDefault="00442D22">
            <w:pPr>
              <w:pStyle w:val="af6"/>
              <w:jc w:val="both"/>
            </w:pPr>
            <w:r>
              <w:t>指标点</w:t>
            </w:r>
            <w:r>
              <w:t>1.2</w:t>
            </w:r>
          </w:p>
        </w:tc>
        <w:tc>
          <w:tcPr>
            <w:tcW w:w="7335" w:type="dxa"/>
            <w:vAlign w:val="center"/>
          </w:tcPr>
          <w:p w14:paraId="68A2191E" w14:textId="4BFA52DC" w:rsidR="004E17AE" w:rsidRDefault="00442D22">
            <w:pPr>
              <w:pStyle w:val="af6"/>
              <w:jc w:val="both"/>
            </w:pPr>
            <w:r>
              <w:rPr>
                <w:rFonts w:hint="eastAsia"/>
              </w:rPr>
              <w:t>能针对机械工程领域机械设计、机械制造及其自动化等方面的研究对象建立数学模型并求解。</w:t>
            </w:r>
          </w:p>
        </w:tc>
      </w:tr>
      <w:tr w:rsidR="004E17AE" w14:paraId="158B8529" w14:textId="77777777">
        <w:trPr>
          <w:jc w:val="center"/>
        </w:trPr>
        <w:tc>
          <w:tcPr>
            <w:tcW w:w="1384" w:type="dxa"/>
            <w:vAlign w:val="center"/>
          </w:tcPr>
          <w:p w14:paraId="0365421B" w14:textId="77777777" w:rsidR="004E17AE" w:rsidRDefault="00442D22">
            <w:pPr>
              <w:pStyle w:val="af6"/>
              <w:jc w:val="both"/>
            </w:pPr>
            <w:r>
              <w:t>指标点</w:t>
            </w:r>
            <w:r>
              <w:t>1.3</w:t>
            </w:r>
          </w:p>
        </w:tc>
        <w:tc>
          <w:tcPr>
            <w:tcW w:w="7335" w:type="dxa"/>
            <w:vAlign w:val="center"/>
          </w:tcPr>
          <w:p w14:paraId="5EA5B131" w14:textId="5D49B144" w:rsidR="004E17AE" w:rsidRDefault="00442D22">
            <w:pPr>
              <w:pStyle w:val="af6"/>
              <w:jc w:val="both"/>
            </w:pPr>
            <w:r>
              <w:rPr>
                <w:rFonts w:hint="eastAsia"/>
              </w:rPr>
              <w:t>能够将相关知识和数学模型方法用于推演、分析机械工程领域机械设计、机械制造及其自动化等方面的专业工程问题。</w:t>
            </w:r>
          </w:p>
        </w:tc>
      </w:tr>
      <w:tr w:rsidR="004E17AE" w14:paraId="6CF21671" w14:textId="77777777">
        <w:trPr>
          <w:jc w:val="center"/>
        </w:trPr>
        <w:tc>
          <w:tcPr>
            <w:tcW w:w="1384" w:type="dxa"/>
            <w:vAlign w:val="center"/>
          </w:tcPr>
          <w:p w14:paraId="24804000" w14:textId="77777777" w:rsidR="004E17AE" w:rsidRDefault="00442D22">
            <w:pPr>
              <w:pStyle w:val="af6"/>
              <w:jc w:val="both"/>
            </w:pPr>
            <w:r>
              <w:t>指标点</w:t>
            </w:r>
            <w:r>
              <w:t>1.4</w:t>
            </w:r>
          </w:p>
        </w:tc>
        <w:tc>
          <w:tcPr>
            <w:tcW w:w="7335" w:type="dxa"/>
            <w:vAlign w:val="center"/>
          </w:tcPr>
          <w:p w14:paraId="67240C20" w14:textId="6F225465" w:rsidR="004E17AE" w:rsidRDefault="00442D22">
            <w:pPr>
              <w:pStyle w:val="af6"/>
              <w:jc w:val="both"/>
            </w:pPr>
            <w:r>
              <w:rPr>
                <w:rFonts w:hint="eastAsia"/>
              </w:rPr>
              <w:t>能够将相关知识和数学模型方法用于机械工程领域机械设计、机械制造及其自动化等工程问题解决方案的比较与综合。</w:t>
            </w:r>
          </w:p>
        </w:tc>
      </w:tr>
      <w:tr w:rsidR="004E17AE" w14:paraId="12B95FD9" w14:textId="77777777">
        <w:trPr>
          <w:jc w:val="center"/>
        </w:trPr>
        <w:tc>
          <w:tcPr>
            <w:tcW w:w="8719" w:type="dxa"/>
            <w:gridSpan w:val="2"/>
            <w:vAlign w:val="center"/>
          </w:tcPr>
          <w:p w14:paraId="1E53DFB2" w14:textId="130C869A" w:rsidR="004E17AE" w:rsidRDefault="00442D22">
            <w:pPr>
              <w:pStyle w:val="af6"/>
              <w:jc w:val="both"/>
            </w:pPr>
            <w:r>
              <w:t>毕业要求</w:t>
            </w:r>
            <w:r>
              <w:t>2</w:t>
            </w:r>
            <w:r>
              <w:t>：问题分析</w:t>
            </w:r>
            <w:r>
              <w:rPr>
                <w:rFonts w:hint="eastAsia"/>
              </w:rPr>
              <w:t>：</w:t>
            </w:r>
            <w:r>
              <w:t>能够应用数学、自然科学和工程科学的基本原理，识别、表达、并通过文献研究分析</w:t>
            </w:r>
            <w:r>
              <w:rPr>
                <w:rFonts w:hint="eastAsia"/>
              </w:rPr>
              <w:t>机械工程领域机械设计、机械制造及其自动化等</w:t>
            </w:r>
            <w:r>
              <w:t>方面的</w:t>
            </w:r>
            <w:r>
              <w:rPr>
                <w:rFonts w:hint="eastAsia"/>
              </w:rPr>
              <w:t>复杂</w:t>
            </w:r>
            <w:r>
              <w:t>工程问题，并得出有效结论。</w:t>
            </w:r>
          </w:p>
        </w:tc>
      </w:tr>
      <w:tr w:rsidR="004E17AE" w14:paraId="5ECE8274" w14:textId="77777777">
        <w:trPr>
          <w:jc w:val="center"/>
        </w:trPr>
        <w:tc>
          <w:tcPr>
            <w:tcW w:w="1384" w:type="dxa"/>
            <w:vAlign w:val="center"/>
          </w:tcPr>
          <w:p w14:paraId="6C9EB370" w14:textId="77777777" w:rsidR="004E17AE" w:rsidRDefault="00442D22">
            <w:pPr>
              <w:pStyle w:val="af6"/>
              <w:jc w:val="both"/>
            </w:pPr>
            <w:r>
              <w:t>指标点</w:t>
            </w:r>
            <w:r>
              <w:t>2.1</w:t>
            </w:r>
          </w:p>
        </w:tc>
        <w:tc>
          <w:tcPr>
            <w:tcW w:w="7335" w:type="dxa"/>
            <w:vAlign w:val="center"/>
          </w:tcPr>
          <w:p w14:paraId="1F56C4F4" w14:textId="6294889A" w:rsidR="004E17AE" w:rsidRDefault="00442D22">
            <w:pPr>
              <w:spacing w:line="240" w:lineRule="auto"/>
              <w:ind w:leftChars="-2" w:left="-1" w:hangingChars="2" w:hanging="4"/>
            </w:pPr>
            <w:r>
              <w:rPr>
                <w:rFonts w:hint="eastAsia"/>
                <w:sz w:val="21"/>
                <w:szCs w:val="21"/>
              </w:rPr>
              <w:t>能</w:t>
            </w:r>
            <w:r>
              <w:rPr>
                <w:rFonts w:hint="eastAsia"/>
                <w:spacing w:val="6"/>
                <w:sz w:val="21"/>
                <w:szCs w:val="21"/>
              </w:rPr>
              <w:t>运用相关科学原理，识别和判断</w:t>
            </w:r>
            <w:r>
              <w:rPr>
                <w:rFonts w:hint="eastAsia"/>
                <w:sz w:val="21"/>
                <w:szCs w:val="21"/>
              </w:rPr>
              <w:t>机械工程领域机械设计、机械制造及其自动化等方面</w:t>
            </w:r>
            <w:r>
              <w:rPr>
                <w:rFonts w:hint="eastAsia"/>
                <w:spacing w:val="6"/>
                <w:sz w:val="21"/>
                <w:szCs w:val="21"/>
              </w:rPr>
              <w:t>复杂</w:t>
            </w:r>
            <w:r>
              <w:rPr>
                <w:spacing w:val="6"/>
                <w:sz w:val="21"/>
                <w:szCs w:val="21"/>
              </w:rPr>
              <w:t>工程问题</w:t>
            </w:r>
            <w:r>
              <w:rPr>
                <w:rFonts w:hint="eastAsia"/>
                <w:spacing w:val="6"/>
                <w:sz w:val="21"/>
                <w:szCs w:val="21"/>
              </w:rPr>
              <w:t>的关键环节。</w:t>
            </w:r>
          </w:p>
        </w:tc>
      </w:tr>
      <w:tr w:rsidR="004E17AE" w14:paraId="2DEA402B" w14:textId="77777777">
        <w:trPr>
          <w:jc w:val="center"/>
        </w:trPr>
        <w:tc>
          <w:tcPr>
            <w:tcW w:w="1384" w:type="dxa"/>
            <w:vAlign w:val="center"/>
          </w:tcPr>
          <w:p w14:paraId="336F96B9" w14:textId="77777777" w:rsidR="004E17AE" w:rsidRDefault="00442D22">
            <w:pPr>
              <w:pStyle w:val="af6"/>
              <w:jc w:val="both"/>
            </w:pPr>
            <w:r>
              <w:t>指标点</w:t>
            </w:r>
            <w:r>
              <w:t>2.2</w:t>
            </w:r>
          </w:p>
        </w:tc>
        <w:tc>
          <w:tcPr>
            <w:tcW w:w="7335" w:type="dxa"/>
            <w:vAlign w:val="center"/>
          </w:tcPr>
          <w:p w14:paraId="5AF61757" w14:textId="774960CC" w:rsidR="004E17AE" w:rsidRDefault="00442D22">
            <w:pPr>
              <w:pStyle w:val="af6"/>
              <w:jc w:val="both"/>
            </w:pPr>
            <w:r>
              <w:rPr>
                <w:rFonts w:hint="eastAsia"/>
              </w:rPr>
              <w:t>能基于相关科学原理和数学模型方法正确表达</w:t>
            </w:r>
            <w:r>
              <w:rPr>
                <w:rFonts w:hint="eastAsia"/>
                <w:spacing w:val="6"/>
              </w:rPr>
              <w:t>机械工程领域机械设计、机械制造及其自动化等方面的</w:t>
            </w:r>
            <w:r>
              <w:rPr>
                <w:rFonts w:hint="eastAsia"/>
              </w:rPr>
              <w:t>复杂工程问题。</w:t>
            </w:r>
          </w:p>
        </w:tc>
      </w:tr>
      <w:tr w:rsidR="004E17AE" w14:paraId="585AB87D" w14:textId="77777777">
        <w:trPr>
          <w:jc w:val="center"/>
        </w:trPr>
        <w:tc>
          <w:tcPr>
            <w:tcW w:w="1384" w:type="dxa"/>
            <w:vAlign w:val="center"/>
          </w:tcPr>
          <w:p w14:paraId="0EAC8A1D" w14:textId="77777777" w:rsidR="004E17AE" w:rsidRDefault="00442D22">
            <w:pPr>
              <w:pStyle w:val="af6"/>
              <w:jc w:val="both"/>
            </w:pPr>
            <w:r>
              <w:t>指标点</w:t>
            </w:r>
            <w:r>
              <w:t>2.3</w:t>
            </w:r>
          </w:p>
        </w:tc>
        <w:tc>
          <w:tcPr>
            <w:tcW w:w="7335" w:type="dxa"/>
            <w:vAlign w:val="center"/>
          </w:tcPr>
          <w:p w14:paraId="0C3B41DF" w14:textId="77777777" w:rsidR="004E17AE" w:rsidRDefault="00442D22">
            <w:pPr>
              <w:pStyle w:val="af6"/>
              <w:jc w:val="both"/>
            </w:pPr>
            <w:r>
              <w:rPr>
                <w:rFonts w:hint="eastAsia"/>
              </w:rPr>
              <w:t>能认识到工程问题解决方案</w:t>
            </w:r>
            <w:r>
              <w:t>的多样性，</w:t>
            </w:r>
            <w:r>
              <w:rPr>
                <w:rFonts w:hint="eastAsia"/>
              </w:rPr>
              <w:t>并</w:t>
            </w:r>
            <w:r>
              <w:rPr>
                <w:rFonts w:hint="eastAsia"/>
                <w:spacing w:val="-13"/>
              </w:rPr>
              <w:t>会通过文献研究寻求可替代的解决方案。</w:t>
            </w:r>
          </w:p>
        </w:tc>
      </w:tr>
      <w:tr w:rsidR="004E17AE" w14:paraId="528704EE" w14:textId="77777777">
        <w:trPr>
          <w:jc w:val="center"/>
        </w:trPr>
        <w:tc>
          <w:tcPr>
            <w:tcW w:w="1384" w:type="dxa"/>
            <w:vAlign w:val="center"/>
          </w:tcPr>
          <w:p w14:paraId="2B648142" w14:textId="77777777" w:rsidR="004E17AE" w:rsidRDefault="00442D22">
            <w:pPr>
              <w:pStyle w:val="af6"/>
              <w:jc w:val="both"/>
            </w:pPr>
            <w:r>
              <w:t>指标点</w:t>
            </w:r>
            <w:r>
              <w:t>2.</w:t>
            </w:r>
            <w:r>
              <w:rPr>
                <w:rFonts w:hint="eastAsia"/>
              </w:rPr>
              <w:t>4</w:t>
            </w:r>
          </w:p>
        </w:tc>
        <w:tc>
          <w:tcPr>
            <w:tcW w:w="7335" w:type="dxa"/>
            <w:vAlign w:val="center"/>
          </w:tcPr>
          <w:p w14:paraId="49BF7F64" w14:textId="55135EAE" w:rsidR="004E17AE" w:rsidRDefault="00442D22">
            <w:pPr>
              <w:pStyle w:val="af6"/>
              <w:jc w:val="both"/>
            </w:pPr>
            <w:r>
              <w:rPr>
                <w:rFonts w:hint="eastAsia"/>
                <w:spacing w:val="-16"/>
              </w:rPr>
              <w:t>能运用基本原理，借助文献研究，分析影响解决</w:t>
            </w:r>
            <w:r>
              <w:rPr>
                <w:rFonts w:hint="eastAsia"/>
              </w:rPr>
              <w:t>机械工程领域机械设计、机械制造及其自动化等</w:t>
            </w:r>
            <w:r>
              <w:rPr>
                <w:rFonts w:hint="eastAsia"/>
                <w:spacing w:val="-16"/>
              </w:rPr>
              <w:t>工程</w:t>
            </w:r>
            <w:r>
              <w:rPr>
                <w:spacing w:val="-16"/>
              </w:rPr>
              <w:t>问题</w:t>
            </w:r>
            <w:r>
              <w:rPr>
                <w:rFonts w:hint="eastAsia"/>
                <w:spacing w:val="-16"/>
              </w:rPr>
              <w:t>的因素，获得有效结论。</w:t>
            </w:r>
          </w:p>
        </w:tc>
      </w:tr>
      <w:tr w:rsidR="004E17AE" w14:paraId="2706DF79" w14:textId="77777777">
        <w:trPr>
          <w:jc w:val="center"/>
        </w:trPr>
        <w:tc>
          <w:tcPr>
            <w:tcW w:w="8719" w:type="dxa"/>
            <w:gridSpan w:val="2"/>
            <w:vAlign w:val="center"/>
          </w:tcPr>
          <w:p w14:paraId="20D503FE" w14:textId="63241AB1" w:rsidR="004E17AE" w:rsidRDefault="00442D22">
            <w:pPr>
              <w:pStyle w:val="af6"/>
              <w:jc w:val="both"/>
            </w:pPr>
            <w:r>
              <w:t>毕业要求</w:t>
            </w:r>
            <w:r>
              <w:t>3</w:t>
            </w:r>
            <w:r>
              <w:t>：设计</w:t>
            </w:r>
            <w:r>
              <w:t>/</w:t>
            </w:r>
            <w:r>
              <w:t>开发解决方案：</w:t>
            </w:r>
            <w:r>
              <w:rPr>
                <w:rFonts w:hint="eastAsia"/>
              </w:rPr>
              <w:t>能够针对机械工程领域机械设计、机械制造及其自动化等复杂工程问题提出解决方案，设计满足特定需求的系统、单元或工艺流程，并能够在设计环节中体现创新意识，考虑社会、健康、安全、法律、文化以及环境等因素。</w:t>
            </w:r>
          </w:p>
        </w:tc>
      </w:tr>
      <w:tr w:rsidR="004E17AE" w14:paraId="103D3E21" w14:textId="77777777">
        <w:trPr>
          <w:jc w:val="center"/>
        </w:trPr>
        <w:tc>
          <w:tcPr>
            <w:tcW w:w="1384" w:type="dxa"/>
            <w:vAlign w:val="center"/>
          </w:tcPr>
          <w:p w14:paraId="4DB7E146" w14:textId="77777777" w:rsidR="004E17AE" w:rsidRDefault="00442D22">
            <w:pPr>
              <w:pStyle w:val="af6"/>
              <w:jc w:val="both"/>
            </w:pPr>
            <w:r>
              <w:t>指标点</w:t>
            </w:r>
            <w:r>
              <w:t>3.1</w:t>
            </w:r>
          </w:p>
        </w:tc>
        <w:tc>
          <w:tcPr>
            <w:tcW w:w="7335" w:type="dxa"/>
            <w:vAlign w:val="center"/>
          </w:tcPr>
          <w:p w14:paraId="224A1CBD" w14:textId="7B20DE33" w:rsidR="004E17AE" w:rsidRDefault="00442D22">
            <w:pPr>
              <w:spacing w:line="240" w:lineRule="auto"/>
              <w:ind w:firstLineChars="0" w:firstLine="0"/>
              <w:rPr>
                <w:sz w:val="21"/>
                <w:szCs w:val="21"/>
              </w:rPr>
            </w:pPr>
            <w:r>
              <w:rPr>
                <w:rFonts w:hint="eastAsia"/>
                <w:bCs/>
                <w:spacing w:val="-16"/>
                <w:sz w:val="21"/>
                <w:szCs w:val="21"/>
              </w:rPr>
              <w:t>掌握</w:t>
            </w:r>
            <w:r>
              <w:rPr>
                <w:rFonts w:hint="eastAsia"/>
                <w:sz w:val="21"/>
                <w:szCs w:val="21"/>
              </w:rPr>
              <w:t>机械工程领域机械设计、机械制造及其自动化等方面</w:t>
            </w:r>
            <w:r>
              <w:rPr>
                <w:rFonts w:hint="eastAsia"/>
                <w:bCs/>
                <w:spacing w:val="-16"/>
                <w:sz w:val="21"/>
                <w:szCs w:val="21"/>
              </w:rPr>
              <w:t>工程设计</w:t>
            </w:r>
            <w:r>
              <w:rPr>
                <w:bCs/>
                <w:spacing w:val="-16"/>
                <w:sz w:val="21"/>
                <w:szCs w:val="21"/>
              </w:rPr>
              <w:t>和产品开发</w:t>
            </w:r>
            <w:r>
              <w:rPr>
                <w:rFonts w:hint="eastAsia"/>
                <w:bCs/>
                <w:spacing w:val="-16"/>
                <w:sz w:val="21"/>
                <w:szCs w:val="21"/>
              </w:rPr>
              <w:t>全周期、全流程的基本设计</w:t>
            </w:r>
            <w:r>
              <w:rPr>
                <w:rFonts w:hint="eastAsia"/>
                <w:bCs/>
                <w:spacing w:val="-16"/>
                <w:sz w:val="21"/>
                <w:szCs w:val="21"/>
              </w:rPr>
              <w:t>/</w:t>
            </w:r>
            <w:r>
              <w:rPr>
                <w:rFonts w:hint="eastAsia"/>
                <w:bCs/>
                <w:spacing w:val="-16"/>
                <w:sz w:val="21"/>
                <w:szCs w:val="21"/>
              </w:rPr>
              <w:t>开发方法和技术</w:t>
            </w:r>
            <w:r>
              <w:rPr>
                <w:bCs/>
                <w:spacing w:val="-16"/>
                <w:sz w:val="21"/>
                <w:szCs w:val="21"/>
              </w:rPr>
              <w:t>，</w:t>
            </w:r>
            <w:r>
              <w:rPr>
                <w:rFonts w:hint="eastAsia"/>
                <w:bCs/>
                <w:spacing w:val="-16"/>
                <w:sz w:val="21"/>
                <w:szCs w:val="21"/>
              </w:rPr>
              <w:t>了解影响设计目标和技术方案的各种因素。</w:t>
            </w:r>
          </w:p>
        </w:tc>
      </w:tr>
      <w:tr w:rsidR="004E17AE" w14:paraId="7D15AEB9" w14:textId="77777777">
        <w:trPr>
          <w:jc w:val="center"/>
        </w:trPr>
        <w:tc>
          <w:tcPr>
            <w:tcW w:w="1384" w:type="dxa"/>
            <w:vAlign w:val="center"/>
          </w:tcPr>
          <w:p w14:paraId="188525B3" w14:textId="77777777" w:rsidR="004E17AE" w:rsidRDefault="00442D22">
            <w:pPr>
              <w:pStyle w:val="af6"/>
              <w:jc w:val="both"/>
            </w:pPr>
            <w:r>
              <w:t>指标点</w:t>
            </w:r>
            <w:r>
              <w:t>3.2</w:t>
            </w:r>
          </w:p>
        </w:tc>
        <w:tc>
          <w:tcPr>
            <w:tcW w:w="7335" w:type="dxa"/>
            <w:vAlign w:val="center"/>
          </w:tcPr>
          <w:p w14:paraId="4703EFDC" w14:textId="36F94BEE" w:rsidR="004E17AE" w:rsidRDefault="00442D22">
            <w:pPr>
              <w:pStyle w:val="af6"/>
              <w:jc w:val="both"/>
            </w:pPr>
            <w:r>
              <w:rPr>
                <w:rFonts w:hint="eastAsia"/>
              </w:rPr>
              <w:t>能够针对特定需求，完成机械工程领域机械设计、机械制造及其自动化等单元（部件）的设计。</w:t>
            </w:r>
          </w:p>
        </w:tc>
      </w:tr>
      <w:tr w:rsidR="004E17AE" w14:paraId="57B3563F" w14:textId="77777777">
        <w:trPr>
          <w:jc w:val="center"/>
        </w:trPr>
        <w:tc>
          <w:tcPr>
            <w:tcW w:w="1384" w:type="dxa"/>
            <w:vAlign w:val="center"/>
          </w:tcPr>
          <w:p w14:paraId="43DCED50" w14:textId="77777777" w:rsidR="004E17AE" w:rsidRDefault="00442D22">
            <w:pPr>
              <w:pStyle w:val="af6"/>
              <w:jc w:val="both"/>
            </w:pPr>
            <w:r>
              <w:t>指标点</w:t>
            </w:r>
            <w:r>
              <w:t>3.3</w:t>
            </w:r>
          </w:p>
        </w:tc>
        <w:tc>
          <w:tcPr>
            <w:tcW w:w="7335" w:type="dxa"/>
            <w:vAlign w:val="center"/>
          </w:tcPr>
          <w:p w14:paraId="0D88E484" w14:textId="14E2B79D" w:rsidR="004E17AE" w:rsidRDefault="00442D22">
            <w:pPr>
              <w:pStyle w:val="af6"/>
              <w:jc w:val="both"/>
            </w:pPr>
            <w:r>
              <w:rPr>
                <w:rFonts w:hint="eastAsia"/>
              </w:rPr>
              <w:t>能够进行机械工程领域机械设计、机械制造及其自动化等</w:t>
            </w:r>
            <w:r>
              <w:t>方面的</w:t>
            </w:r>
            <w:r>
              <w:rPr>
                <w:rFonts w:hint="eastAsia"/>
              </w:rPr>
              <w:t>系统或工艺流程设计，在设计</w:t>
            </w:r>
            <w:r>
              <w:rPr>
                <w:rFonts w:hint="eastAsia"/>
                <w:spacing w:val="-4"/>
              </w:rPr>
              <w:t>中保证</w:t>
            </w:r>
            <w:r>
              <w:rPr>
                <w:spacing w:val="-4"/>
              </w:rPr>
              <w:t>安全</w:t>
            </w:r>
            <w:r>
              <w:rPr>
                <w:rFonts w:hint="eastAsia"/>
                <w:spacing w:val="-4"/>
              </w:rPr>
              <w:t>性</w:t>
            </w:r>
            <w:r>
              <w:rPr>
                <w:spacing w:val="-4"/>
              </w:rPr>
              <w:t>和经济</w:t>
            </w:r>
            <w:r>
              <w:rPr>
                <w:rFonts w:hint="eastAsia"/>
                <w:spacing w:val="-4"/>
              </w:rPr>
              <w:t>性的统一</w:t>
            </w:r>
            <w:r>
              <w:rPr>
                <w:spacing w:val="-4"/>
              </w:rPr>
              <w:t>，</w:t>
            </w:r>
            <w:r>
              <w:rPr>
                <w:rFonts w:hint="eastAsia"/>
                <w:spacing w:val="-4"/>
              </w:rPr>
              <w:t>并体现创新意识。</w:t>
            </w:r>
          </w:p>
        </w:tc>
      </w:tr>
      <w:tr w:rsidR="004E17AE" w14:paraId="6E863B33" w14:textId="77777777">
        <w:trPr>
          <w:jc w:val="center"/>
        </w:trPr>
        <w:tc>
          <w:tcPr>
            <w:tcW w:w="1384" w:type="dxa"/>
            <w:vAlign w:val="center"/>
          </w:tcPr>
          <w:p w14:paraId="160094DE" w14:textId="77777777" w:rsidR="004E17AE" w:rsidRDefault="00442D22">
            <w:pPr>
              <w:pStyle w:val="af6"/>
              <w:jc w:val="both"/>
            </w:pPr>
            <w:r>
              <w:t>指标点</w:t>
            </w:r>
            <w:r>
              <w:t>3.4</w:t>
            </w:r>
          </w:p>
        </w:tc>
        <w:tc>
          <w:tcPr>
            <w:tcW w:w="7335" w:type="dxa"/>
            <w:vAlign w:val="center"/>
          </w:tcPr>
          <w:p w14:paraId="2F5BC44B" w14:textId="77777777" w:rsidR="004E17AE" w:rsidRDefault="00442D22">
            <w:pPr>
              <w:pStyle w:val="af6"/>
              <w:jc w:val="both"/>
            </w:pPr>
            <w:r>
              <w:rPr>
                <w:rFonts w:hint="eastAsia"/>
                <w:spacing w:val="-3"/>
              </w:rPr>
              <w:t>在设计中能够考虑安全、健康、法律、文化及环境等制约因素。</w:t>
            </w:r>
          </w:p>
        </w:tc>
      </w:tr>
      <w:tr w:rsidR="004E17AE" w14:paraId="63CF0E7A" w14:textId="77777777">
        <w:trPr>
          <w:jc w:val="center"/>
        </w:trPr>
        <w:tc>
          <w:tcPr>
            <w:tcW w:w="8719" w:type="dxa"/>
            <w:gridSpan w:val="2"/>
            <w:vAlign w:val="center"/>
          </w:tcPr>
          <w:p w14:paraId="2E99F815" w14:textId="58AAC6D1" w:rsidR="004E17AE" w:rsidRDefault="00442D22">
            <w:pPr>
              <w:pStyle w:val="af6"/>
              <w:jc w:val="both"/>
            </w:pPr>
            <w:r>
              <w:t>毕业要求</w:t>
            </w:r>
            <w:r>
              <w:t>4</w:t>
            </w:r>
            <w:r>
              <w:t>：研究：能够基于科学原理并采用科学方法对</w:t>
            </w:r>
            <w:r>
              <w:rPr>
                <w:rFonts w:hint="eastAsia"/>
              </w:rPr>
              <w:t>机械工程领域机械设计、机械制造及其自动化等</w:t>
            </w:r>
            <w:r>
              <w:t>方面的复杂工程问题进行研究，包括设计实验、分析与解释数据、并通过信息综合得到合理有效的结论。</w:t>
            </w:r>
          </w:p>
        </w:tc>
      </w:tr>
      <w:tr w:rsidR="004E17AE" w14:paraId="7FB0D89C" w14:textId="77777777">
        <w:trPr>
          <w:jc w:val="center"/>
        </w:trPr>
        <w:tc>
          <w:tcPr>
            <w:tcW w:w="1384" w:type="dxa"/>
            <w:vAlign w:val="center"/>
          </w:tcPr>
          <w:p w14:paraId="196B37CA" w14:textId="77777777" w:rsidR="004E17AE" w:rsidRDefault="00442D22">
            <w:pPr>
              <w:pStyle w:val="af6"/>
              <w:jc w:val="both"/>
            </w:pPr>
            <w:r>
              <w:t>指标点</w:t>
            </w:r>
            <w:r>
              <w:t>4.1</w:t>
            </w:r>
          </w:p>
        </w:tc>
        <w:tc>
          <w:tcPr>
            <w:tcW w:w="7335" w:type="dxa"/>
            <w:vAlign w:val="center"/>
          </w:tcPr>
          <w:p w14:paraId="4147EF37" w14:textId="2A9A3664" w:rsidR="004E17AE" w:rsidRDefault="00442D22">
            <w:pPr>
              <w:spacing w:line="240" w:lineRule="auto"/>
              <w:ind w:leftChars="-2" w:left="-1" w:hangingChars="2" w:hanging="4"/>
            </w:pPr>
            <w:r>
              <w:rPr>
                <w:rFonts w:hint="eastAsia"/>
                <w:sz w:val="21"/>
                <w:szCs w:val="21"/>
              </w:rPr>
              <w:t>能够基于科学原理，通过文献研究或相关方法，调研和分析机械工程领域机械设计、机械制造及其自动化等方面复杂工程问题的解决方案。</w:t>
            </w:r>
          </w:p>
        </w:tc>
      </w:tr>
      <w:tr w:rsidR="004E17AE" w14:paraId="4DBEA04D" w14:textId="77777777">
        <w:trPr>
          <w:jc w:val="center"/>
        </w:trPr>
        <w:tc>
          <w:tcPr>
            <w:tcW w:w="1384" w:type="dxa"/>
            <w:vAlign w:val="center"/>
          </w:tcPr>
          <w:p w14:paraId="3E72CB63" w14:textId="77777777" w:rsidR="004E17AE" w:rsidRDefault="00442D22">
            <w:pPr>
              <w:pStyle w:val="af6"/>
              <w:jc w:val="both"/>
            </w:pPr>
            <w:r>
              <w:t>指标点</w:t>
            </w:r>
            <w:r>
              <w:t>4.2</w:t>
            </w:r>
          </w:p>
        </w:tc>
        <w:tc>
          <w:tcPr>
            <w:tcW w:w="7335" w:type="dxa"/>
            <w:vAlign w:val="center"/>
          </w:tcPr>
          <w:p w14:paraId="54F17266" w14:textId="79255478" w:rsidR="004E17AE" w:rsidRDefault="00442D22">
            <w:pPr>
              <w:pStyle w:val="af6"/>
              <w:jc w:val="both"/>
            </w:pPr>
            <w:r>
              <w:rPr>
                <w:rFonts w:hint="eastAsia"/>
              </w:rPr>
              <w:t>能够根据机械工程领域机械设计、机械制造及其自动化等</w:t>
            </w:r>
            <w:r>
              <w:t>方面</w:t>
            </w:r>
            <w:r>
              <w:rPr>
                <w:rFonts w:hint="eastAsia"/>
              </w:rPr>
              <w:t>研究对象的特征，选择研究路线，设计实验方案。</w:t>
            </w:r>
          </w:p>
        </w:tc>
      </w:tr>
      <w:tr w:rsidR="004E17AE" w14:paraId="6BED0896" w14:textId="77777777">
        <w:trPr>
          <w:jc w:val="center"/>
        </w:trPr>
        <w:tc>
          <w:tcPr>
            <w:tcW w:w="1384" w:type="dxa"/>
            <w:vAlign w:val="center"/>
          </w:tcPr>
          <w:p w14:paraId="25187D5F" w14:textId="77777777" w:rsidR="004E17AE" w:rsidRDefault="00442D22">
            <w:pPr>
              <w:pStyle w:val="af6"/>
              <w:jc w:val="both"/>
            </w:pPr>
            <w:r>
              <w:t>指标点</w:t>
            </w:r>
            <w:r>
              <w:t>4.3</w:t>
            </w:r>
          </w:p>
        </w:tc>
        <w:tc>
          <w:tcPr>
            <w:tcW w:w="7335" w:type="dxa"/>
            <w:vAlign w:val="center"/>
          </w:tcPr>
          <w:p w14:paraId="378E5F5B" w14:textId="77777777" w:rsidR="004E17AE" w:rsidRDefault="00442D22">
            <w:pPr>
              <w:pStyle w:val="af6"/>
              <w:jc w:val="both"/>
            </w:pPr>
            <w:r>
              <w:rPr>
                <w:rFonts w:hint="eastAsia"/>
              </w:rPr>
              <w:t>能够根据实验方案构建实验系统，安全地开展实验，正确地采集实验数据。</w:t>
            </w:r>
          </w:p>
        </w:tc>
      </w:tr>
      <w:tr w:rsidR="004E17AE" w14:paraId="4AE6026E" w14:textId="77777777">
        <w:trPr>
          <w:jc w:val="center"/>
        </w:trPr>
        <w:tc>
          <w:tcPr>
            <w:tcW w:w="1384" w:type="dxa"/>
            <w:vAlign w:val="center"/>
          </w:tcPr>
          <w:p w14:paraId="7F6F5D39" w14:textId="77777777" w:rsidR="004E17AE" w:rsidRDefault="00442D22">
            <w:pPr>
              <w:pStyle w:val="af6"/>
              <w:jc w:val="both"/>
            </w:pPr>
            <w:r>
              <w:t>指标点</w:t>
            </w:r>
            <w:r>
              <w:t>4.</w:t>
            </w:r>
            <w:r>
              <w:rPr>
                <w:rFonts w:hint="eastAsia"/>
              </w:rPr>
              <w:t>4</w:t>
            </w:r>
          </w:p>
        </w:tc>
        <w:tc>
          <w:tcPr>
            <w:tcW w:w="7335" w:type="dxa"/>
            <w:vAlign w:val="center"/>
          </w:tcPr>
          <w:p w14:paraId="6E5841ED" w14:textId="77777777" w:rsidR="004E17AE" w:rsidRDefault="00442D22">
            <w:pPr>
              <w:pStyle w:val="af6"/>
              <w:jc w:val="both"/>
            </w:pPr>
            <w:r>
              <w:rPr>
                <w:rFonts w:hint="eastAsia"/>
              </w:rPr>
              <w:t>能对实验结果进行分析和解释，并通过信息综合得到合理有效的结论。</w:t>
            </w:r>
          </w:p>
        </w:tc>
      </w:tr>
      <w:tr w:rsidR="004E17AE" w14:paraId="449C609B" w14:textId="77777777">
        <w:trPr>
          <w:jc w:val="center"/>
        </w:trPr>
        <w:tc>
          <w:tcPr>
            <w:tcW w:w="8719" w:type="dxa"/>
            <w:gridSpan w:val="2"/>
            <w:vAlign w:val="center"/>
          </w:tcPr>
          <w:p w14:paraId="74F80E00" w14:textId="348CA67B" w:rsidR="004E17AE" w:rsidRDefault="00442D22" w:rsidP="002667BB">
            <w:pPr>
              <w:spacing w:line="295" w:lineRule="auto"/>
              <w:ind w:firstLineChars="0" w:firstLine="0"/>
              <w:rPr>
                <w:szCs w:val="21"/>
              </w:rPr>
            </w:pPr>
            <w:r>
              <w:t>毕业要求</w:t>
            </w:r>
            <w:r>
              <w:t>5</w:t>
            </w:r>
            <w:r>
              <w:t>：使用现代工具</w:t>
            </w:r>
            <w:r>
              <w:rPr>
                <w:rFonts w:hint="eastAsia"/>
              </w:rPr>
              <w:t>：能够针对</w:t>
            </w:r>
            <w:r>
              <w:rPr>
                <w:rFonts w:hint="eastAsia"/>
                <w:bCs/>
              </w:rPr>
              <w:t>机械工程领域机械设计、机械制造及其自动化等</w:t>
            </w:r>
            <w:r>
              <w:rPr>
                <w:rFonts w:hint="eastAsia"/>
              </w:rPr>
              <w:t>方面的复杂工程问题，开发、选择与使用恰当的技术、资源、现代工程工具和信息技术工具，包括对复杂工程问题的预测和</w:t>
            </w:r>
            <w:r>
              <w:t>模拟</w:t>
            </w:r>
            <w:r>
              <w:rPr>
                <w:rFonts w:hint="eastAsia"/>
              </w:rPr>
              <w:t>，并能够理解其局限性。</w:t>
            </w:r>
          </w:p>
          <w:p w14:paraId="6B3E003F" w14:textId="77777777" w:rsidR="004E17AE" w:rsidRDefault="004E17AE">
            <w:pPr>
              <w:pStyle w:val="af6"/>
              <w:jc w:val="both"/>
              <w:rPr>
                <w:bCs w:val="0"/>
              </w:rPr>
            </w:pPr>
          </w:p>
        </w:tc>
      </w:tr>
      <w:tr w:rsidR="004E17AE" w14:paraId="483BE655" w14:textId="77777777">
        <w:trPr>
          <w:jc w:val="center"/>
        </w:trPr>
        <w:tc>
          <w:tcPr>
            <w:tcW w:w="1384" w:type="dxa"/>
            <w:vAlign w:val="center"/>
          </w:tcPr>
          <w:p w14:paraId="3E32ED8E" w14:textId="77777777" w:rsidR="004E17AE" w:rsidRDefault="00442D22">
            <w:pPr>
              <w:pStyle w:val="af6"/>
              <w:jc w:val="both"/>
            </w:pPr>
            <w:r>
              <w:t>指标点</w:t>
            </w:r>
            <w:r>
              <w:t>5.1</w:t>
            </w:r>
          </w:p>
        </w:tc>
        <w:tc>
          <w:tcPr>
            <w:tcW w:w="7335" w:type="dxa"/>
            <w:vAlign w:val="center"/>
          </w:tcPr>
          <w:p w14:paraId="42D032DB" w14:textId="77777777" w:rsidR="004E17AE" w:rsidRDefault="00442D22">
            <w:pPr>
              <w:pStyle w:val="af6"/>
              <w:jc w:val="both"/>
            </w:pPr>
            <w:r>
              <w:rPr>
                <w:rFonts w:hint="eastAsia"/>
              </w:rPr>
              <w:t>了解本专业常用的现代仪器、信息技术工具、工程工具和模拟软件的使用原理和方法，并理解其局限性。</w:t>
            </w:r>
          </w:p>
        </w:tc>
      </w:tr>
      <w:tr w:rsidR="004E17AE" w14:paraId="1280E46C" w14:textId="77777777">
        <w:trPr>
          <w:jc w:val="center"/>
        </w:trPr>
        <w:tc>
          <w:tcPr>
            <w:tcW w:w="1384" w:type="dxa"/>
            <w:vAlign w:val="center"/>
          </w:tcPr>
          <w:p w14:paraId="3D001E80" w14:textId="77777777" w:rsidR="004E17AE" w:rsidRDefault="00442D22">
            <w:pPr>
              <w:pStyle w:val="af6"/>
              <w:jc w:val="both"/>
            </w:pPr>
            <w:r>
              <w:t>指标点</w:t>
            </w:r>
            <w:r>
              <w:t>5.2</w:t>
            </w:r>
          </w:p>
        </w:tc>
        <w:tc>
          <w:tcPr>
            <w:tcW w:w="7335" w:type="dxa"/>
            <w:vAlign w:val="center"/>
          </w:tcPr>
          <w:p w14:paraId="489EE340" w14:textId="12DB825F" w:rsidR="004E17AE" w:rsidRDefault="00442D22">
            <w:pPr>
              <w:pStyle w:val="af6"/>
              <w:jc w:val="both"/>
            </w:pPr>
            <w:r>
              <w:rPr>
                <w:rFonts w:hint="eastAsia"/>
                <w:spacing w:val="5"/>
              </w:rPr>
              <w:t>能够选择与使用恰当的仪器、信息资源、工程工具和</w:t>
            </w:r>
            <w:r>
              <w:rPr>
                <w:rFonts w:hint="eastAsia"/>
                <w:spacing w:val="-19"/>
              </w:rPr>
              <w:t>专业模拟软件，对</w:t>
            </w:r>
            <w:r>
              <w:rPr>
                <w:rFonts w:hint="eastAsia"/>
              </w:rPr>
              <w:t>机械工程领域机械设计、机械制造及其自动化等</w:t>
            </w:r>
            <w:r>
              <w:t>工程</w:t>
            </w:r>
            <w:r>
              <w:rPr>
                <w:rFonts w:hint="eastAsia"/>
                <w:spacing w:val="-19"/>
              </w:rPr>
              <w:t>问题进行分析、计算与设计。</w:t>
            </w:r>
          </w:p>
        </w:tc>
      </w:tr>
      <w:tr w:rsidR="004E17AE" w14:paraId="255D621E" w14:textId="77777777">
        <w:trPr>
          <w:jc w:val="center"/>
        </w:trPr>
        <w:tc>
          <w:tcPr>
            <w:tcW w:w="1384" w:type="dxa"/>
            <w:vAlign w:val="center"/>
          </w:tcPr>
          <w:p w14:paraId="75C7B25C" w14:textId="77777777" w:rsidR="004E17AE" w:rsidRDefault="00442D22">
            <w:pPr>
              <w:pStyle w:val="af6"/>
              <w:jc w:val="both"/>
            </w:pPr>
            <w:r>
              <w:lastRenderedPageBreak/>
              <w:t>指标点</w:t>
            </w:r>
            <w:r>
              <w:t>5.3</w:t>
            </w:r>
          </w:p>
        </w:tc>
        <w:tc>
          <w:tcPr>
            <w:tcW w:w="7335" w:type="dxa"/>
            <w:vAlign w:val="center"/>
          </w:tcPr>
          <w:p w14:paraId="09127D4B" w14:textId="0A252725" w:rsidR="004E17AE" w:rsidRDefault="00442D22">
            <w:pPr>
              <w:pStyle w:val="af6"/>
              <w:jc w:val="both"/>
            </w:pPr>
            <w:r>
              <w:rPr>
                <w:rFonts w:hint="eastAsia"/>
              </w:rPr>
              <w:t>能够针</w:t>
            </w:r>
            <w:r>
              <w:t>对</w:t>
            </w:r>
            <w:r>
              <w:rPr>
                <w:rFonts w:hint="eastAsia"/>
              </w:rPr>
              <w:t>机械工程领域机械设计、机械制造及其自动化等</w:t>
            </w:r>
            <w:r>
              <w:t>方面的</w:t>
            </w:r>
            <w:r>
              <w:rPr>
                <w:rFonts w:hint="eastAsia"/>
              </w:rPr>
              <w:t>具体</w:t>
            </w:r>
            <w:r>
              <w:t>研究对象</w:t>
            </w:r>
            <w:r>
              <w:rPr>
                <w:rFonts w:hint="eastAsia"/>
              </w:rPr>
              <w:t>，开发或选用满足特定需求的现代工具，模拟</w:t>
            </w:r>
            <w:r>
              <w:t>和预测相对应的专业问题，并能够</w:t>
            </w:r>
            <w:r>
              <w:rPr>
                <w:rFonts w:hint="eastAsia"/>
              </w:rPr>
              <w:t>分析</w:t>
            </w:r>
            <w:r>
              <w:t>其局限性</w:t>
            </w:r>
            <w:r>
              <w:rPr>
                <w:rFonts w:hint="eastAsia"/>
              </w:rPr>
              <w:t>。</w:t>
            </w:r>
          </w:p>
        </w:tc>
      </w:tr>
      <w:tr w:rsidR="004E17AE" w14:paraId="6432E7E1" w14:textId="77777777">
        <w:trPr>
          <w:jc w:val="center"/>
        </w:trPr>
        <w:tc>
          <w:tcPr>
            <w:tcW w:w="8719" w:type="dxa"/>
            <w:gridSpan w:val="2"/>
            <w:vAlign w:val="center"/>
          </w:tcPr>
          <w:p w14:paraId="0A89D166" w14:textId="235195AD" w:rsidR="004E17AE" w:rsidRDefault="00442D22">
            <w:pPr>
              <w:pStyle w:val="af6"/>
              <w:jc w:val="both"/>
            </w:pPr>
            <w:r>
              <w:t>毕业要求</w:t>
            </w:r>
            <w:r>
              <w:t>6</w:t>
            </w:r>
            <w:r>
              <w:t>：工程与社会：</w:t>
            </w:r>
            <w:r>
              <w:rPr>
                <w:rFonts w:hint="eastAsia"/>
              </w:rPr>
              <w:t>能够基于工程相关背景知识进行合理分析，评价机械工程实践和复杂工程问题解决方案对社会、健康、安全、法律以及文化的影响，并理解应承担的责任。</w:t>
            </w:r>
            <w:r>
              <w:t xml:space="preserve"> </w:t>
            </w:r>
          </w:p>
        </w:tc>
      </w:tr>
      <w:tr w:rsidR="004E17AE" w14:paraId="242726CC" w14:textId="77777777">
        <w:trPr>
          <w:jc w:val="center"/>
        </w:trPr>
        <w:tc>
          <w:tcPr>
            <w:tcW w:w="1384" w:type="dxa"/>
            <w:vAlign w:val="center"/>
          </w:tcPr>
          <w:p w14:paraId="0FF69AED" w14:textId="77777777" w:rsidR="004E17AE" w:rsidRDefault="00442D22">
            <w:pPr>
              <w:pStyle w:val="af6"/>
              <w:jc w:val="both"/>
            </w:pPr>
            <w:r>
              <w:t>指标点</w:t>
            </w:r>
            <w:r>
              <w:t>6.1</w:t>
            </w:r>
          </w:p>
        </w:tc>
        <w:tc>
          <w:tcPr>
            <w:tcW w:w="7335" w:type="dxa"/>
            <w:vAlign w:val="center"/>
          </w:tcPr>
          <w:p w14:paraId="02A23711" w14:textId="56D0693A" w:rsidR="004E17AE" w:rsidRDefault="00442D22">
            <w:pPr>
              <w:spacing w:line="240" w:lineRule="auto"/>
              <w:ind w:firstLineChars="0" w:firstLine="0"/>
            </w:pPr>
            <w:r>
              <w:rPr>
                <w:rFonts w:hint="eastAsia"/>
                <w:sz w:val="21"/>
                <w:szCs w:val="21"/>
              </w:rPr>
              <w:t>了</w:t>
            </w:r>
            <w:r>
              <w:rPr>
                <w:rFonts w:hint="eastAsia"/>
                <w:spacing w:val="5"/>
                <w:sz w:val="21"/>
                <w:szCs w:val="21"/>
              </w:rPr>
              <w:t>解机械工程相关领域的技术标准体系、知识产权、产业政</w:t>
            </w:r>
            <w:r>
              <w:rPr>
                <w:rFonts w:hint="eastAsia"/>
                <w:spacing w:val="-4"/>
                <w:sz w:val="21"/>
                <w:szCs w:val="21"/>
              </w:rPr>
              <w:t>策和法律法规，理解不同社会文化对工程活动的影响。</w:t>
            </w:r>
          </w:p>
        </w:tc>
      </w:tr>
      <w:tr w:rsidR="004E17AE" w14:paraId="75DC4B6C" w14:textId="77777777">
        <w:trPr>
          <w:jc w:val="center"/>
        </w:trPr>
        <w:tc>
          <w:tcPr>
            <w:tcW w:w="1384" w:type="dxa"/>
            <w:vAlign w:val="center"/>
          </w:tcPr>
          <w:p w14:paraId="0D082C9E" w14:textId="77777777" w:rsidR="004E17AE" w:rsidRDefault="00442D22">
            <w:pPr>
              <w:pStyle w:val="af6"/>
              <w:jc w:val="both"/>
            </w:pPr>
            <w:r>
              <w:t>指标点</w:t>
            </w:r>
            <w:r>
              <w:t>6.2</w:t>
            </w:r>
          </w:p>
        </w:tc>
        <w:tc>
          <w:tcPr>
            <w:tcW w:w="7335" w:type="dxa"/>
            <w:vAlign w:val="center"/>
          </w:tcPr>
          <w:p w14:paraId="0DA45EFA" w14:textId="1461B1C9" w:rsidR="004E17AE" w:rsidRDefault="00442D22">
            <w:pPr>
              <w:pStyle w:val="af6"/>
              <w:jc w:val="both"/>
            </w:pPr>
            <w:r>
              <w:rPr>
                <w:rFonts w:hint="eastAsia"/>
                <w:spacing w:val="-9"/>
              </w:rPr>
              <w:t>能分析和评价机械工程实践对社会、健康、安全、</w:t>
            </w:r>
            <w:r>
              <w:rPr>
                <w:rFonts w:hint="eastAsia"/>
                <w:spacing w:val="3"/>
              </w:rPr>
              <w:t>法律、文化的影响，以及这些制约因素对项目实施的</w:t>
            </w:r>
            <w:r>
              <w:rPr>
                <w:rFonts w:hint="eastAsia"/>
              </w:rPr>
              <w:t>影响，并理解应承担的责任。</w:t>
            </w:r>
          </w:p>
        </w:tc>
      </w:tr>
      <w:tr w:rsidR="004E17AE" w14:paraId="6BEAD1BA" w14:textId="77777777">
        <w:trPr>
          <w:jc w:val="center"/>
        </w:trPr>
        <w:tc>
          <w:tcPr>
            <w:tcW w:w="8719" w:type="dxa"/>
            <w:gridSpan w:val="2"/>
            <w:vAlign w:val="center"/>
          </w:tcPr>
          <w:p w14:paraId="1F466DB1" w14:textId="02EE2C16" w:rsidR="004E17AE" w:rsidRDefault="00442D22">
            <w:pPr>
              <w:pStyle w:val="af6"/>
              <w:jc w:val="both"/>
            </w:pPr>
            <w:r>
              <w:t>毕业要求</w:t>
            </w:r>
            <w:r>
              <w:t>7</w:t>
            </w:r>
            <w:r>
              <w:t>：环境和可持续发展：</w:t>
            </w:r>
            <w:r>
              <w:rPr>
                <w:rFonts w:hint="eastAsia"/>
              </w:rPr>
              <w:t>能够理解和评价针对机械工程领域机械设计、机械制造及其自动化等方面复杂工程问题的工程实践对环境、社会可持续发展的影响。</w:t>
            </w:r>
          </w:p>
        </w:tc>
      </w:tr>
      <w:tr w:rsidR="004E17AE" w14:paraId="46476EA6" w14:textId="77777777">
        <w:trPr>
          <w:jc w:val="center"/>
        </w:trPr>
        <w:tc>
          <w:tcPr>
            <w:tcW w:w="1384" w:type="dxa"/>
            <w:vAlign w:val="center"/>
          </w:tcPr>
          <w:p w14:paraId="2A7CAFC7" w14:textId="77777777" w:rsidR="004E17AE" w:rsidRDefault="00442D22">
            <w:pPr>
              <w:pStyle w:val="af6"/>
              <w:jc w:val="both"/>
            </w:pPr>
            <w:r>
              <w:t>指标点</w:t>
            </w:r>
            <w:r>
              <w:t>7.1</w:t>
            </w:r>
          </w:p>
        </w:tc>
        <w:tc>
          <w:tcPr>
            <w:tcW w:w="7335" w:type="dxa"/>
            <w:vAlign w:val="center"/>
          </w:tcPr>
          <w:p w14:paraId="0C702BA7" w14:textId="77777777" w:rsidR="004E17AE" w:rsidRDefault="00442D22">
            <w:pPr>
              <w:spacing w:line="240" w:lineRule="auto"/>
              <w:ind w:leftChars="-2" w:left="-1" w:hangingChars="2" w:hanging="4"/>
            </w:pPr>
            <w:r>
              <w:rPr>
                <w:rFonts w:hint="eastAsia"/>
                <w:sz w:val="21"/>
                <w:szCs w:val="21"/>
              </w:rPr>
              <w:t>知晓和理解环境保护和可持续发展的理念和内涵。</w:t>
            </w:r>
          </w:p>
        </w:tc>
      </w:tr>
      <w:tr w:rsidR="004E17AE" w14:paraId="5B43CB84" w14:textId="77777777">
        <w:trPr>
          <w:jc w:val="center"/>
        </w:trPr>
        <w:tc>
          <w:tcPr>
            <w:tcW w:w="1384" w:type="dxa"/>
            <w:vAlign w:val="center"/>
          </w:tcPr>
          <w:p w14:paraId="3D6CACFF" w14:textId="77777777" w:rsidR="004E17AE" w:rsidRDefault="00442D22">
            <w:pPr>
              <w:pStyle w:val="af6"/>
              <w:jc w:val="both"/>
            </w:pPr>
            <w:r>
              <w:t>指标点</w:t>
            </w:r>
            <w:r>
              <w:t>7.2</w:t>
            </w:r>
          </w:p>
        </w:tc>
        <w:tc>
          <w:tcPr>
            <w:tcW w:w="7335" w:type="dxa"/>
            <w:vAlign w:val="center"/>
          </w:tcPr>
          <w:p w14:paraId="0D35928C" w14:textId="061E0716" w:rsidR="004E17AE" w:rsidRDefault="00442D22">
            <w:pPr>
              <w:pStyle w:val="af6"/>
              <w:jc w:val="both"/>
            </w:pPr>
            <w:r>
              <w:rPr>
                <w:rFonts w:hint="eastAsia"/>
              </w:rPr>
              <w:t>能够站在环境保护和可持续发展的角度思考机械工程实践的可持续性，评价</w:t>
            </w:r>
            <w:r>
              <w:t>产品周期中对人类和环境造成的损害和隐患</w:t>
            </w:r>
            <w:r>
              <w:rPr>
                <w:rFonts w:hint="eastAsia"/>
              </w:rPr>
              <w:t>。</w:t>
            </w:r>
          </w:p>
        </w:tc>
      </w:tr>
      <w:tr w:rsidR="004E17AE" w14:paraId="49B53930" w14:textId="77777777">
        <w:trPr>
          <w:jc w:val="center"/>
        </w:trPr>
        <w:tc>
          <w:tcPr>
            <w:tcW w:w="8719" w:type="dxa"/>
            <w:gridSpan w:val="2"/>
            <w:vAlign w:val="center"/>
          </w:tcPr>
          <w:p w14:paraId="52E36BCE" w14:textId="77777777" w:rsidR="004E17AE" w:rsidRDefault="00442D22" w:rsidP="002667BB">
            <w:pPr>
              <w:spacing w:line="295" w:lineRule="auto"/>
              <w:ind w:firstLineChars="0" w:firstLine="0"/>
              <w:rPr>
                <w:szCs w:val="21"/>
              </w:rPr>
            </w:pPr>
            <w:r>
              <w:t>毕业要求</w:t>
            </w:r>
            <w:r>
              <w:t>8</w:t>
            </w:r>
            <w:r>
              <w:t>：职业规范：具有人文社会科学素养、社会责任感，能够在工程实践中理解并遵守工程职业道德和规范，履行责任。</w:t>
            </w:r>
          </w:p>
          <w:p w14:paraId="79ABAA67" w14:textId="77777777" w:rsidR="004E17AE" w:rsidRDefault="004E17AE">
            <w:pPr>
              <w:pStyle w:val="af6"/>
              <w:jc w:val="both"/>
            </w:pPr>
          </w:p>
        </w:tc>
      </w:tr>
      <w:tr w:rsidR="004E17AE" w14:paraId="7CA4102E" w14:textId="77777777">
        <w:trPr>
          <w:jc w:val="center"/>
        </w:trPr>
        <w:tc>
          <w:tcPr>
            <w:tcW w:w="1384" w:type="dxa"/>
            <w:vAlign w:val="center"/>
          </w:tcPr>
          <w:p w14:paraId="485FC55F" w14:textId="77777777" w:rsidR="004E17AE" w:rsidRDefault="00442D22">
            <w:pPr>
              <w:pStyle w:val="af6"/>
              <w:jc w:val="both"/>
            </w:pPr>
            <w:r>
              <w:t>指标点</w:t>
            </w:r>
            <w:r>
              <w:t>8.1</w:t>
            </w:r>
          </w:p>
        </w:tc>
        <w:tc>
          <w:tcPr>
            <w:tcW w:w="7335" w:type="dxa"/>
            <w:vAlign w:val="center"/>
          </w:tcPr>
          <w:p w14:paraId="1D23ACAC" w14:textId="77777777" w:rsidR="004E17AE" w:rsidRDefault="00442D22">
            <w:pPr>
              <w:spacing w:line="240" w:lineRule="auto"/>
              <w:ind w:leftChars="-2" w:left="-1" w:hangingChars="2" w:hanging="4"/>
            </w:pPr>
            <w:r>
              <w:rPr>
                <w:rFonts w:hint="eastAsia"/>
                <w:sz w:val="21"/>
                <w:szCs w:val="21"/>
              </w:rPr>
              <w:t>有</w:t>
            </w:r>
            <w:r>
              <w:rPr>
                <w:rFonts w:hint="eastAsia"/>
                <w:spacing w:val="4"/>
                <w:sz w:val="21"/>
                <w:szCs w:val="21"/>
              </w:rPr>
              <w:t>正确的价值观，理解个人与社会的关系，了解中国国</w:t>
            </w:r>
            <w:r>
              <w:rPr>
                <w:rFonts w:hint="eastAsia"/>
                <w:sz w:val="21"/>
                <w:szCs w:val="21"/>
              </w:rPr>
              <w:t>情。</w:t>
            </w:r>
          </w:p>
        </w:tc>
      </w:tr>
      <w:tr w:rsidR="004E17AE" w14:paraId="21A0E060" w14:textId="77777777">
        <w:trPr>
          <w:jc w:val="center"/>
        </w:trPr>
        <w:tc>
          <w:tcPr>
            <w:tcW w:w="1384" w:type="dxa"/>
            <w:vAlign w:val="center"/>
          </w:tcPr>
          <w:p w14:paraId="3D0DC2C7" w14:textId="77777777" w:rsidR="004E17AE" w:rsidRDefault="00442D22">
            <w:pPr>
              <w:pStyle w:val="af6"/>
              <w:jc w:val="both"/>
            </w:pPr>
            <w:r>
              <w:t>指标点</w:t>
            </w:r>
            <w:r>
              <w:t>8.2</w:t>
            </w:r>
          </w:p>
        </w:tc>
        <w:tc>
          <w:tcPr>
            <w:tcW w:w="7335" w:type="dxa"/>
            <w:vAlign w:val="center"/>
          </w:tcPr>
          <w:p w14:paraId="53F60EC1" w14:textId="77777777" w:rsidR="004E17AE" w:rsidRDefault="00442D22">
            <w:pPr>
              <w:pStyle w:val="af6"/>
              <w:jc w:val="both"/>
            </w:pPr>
            <w:r>
              <w:rPr>
                <w:rFonts w:hint="eastAsia"/>
              </w:rPr>
              <w:t>理解诚实公正、诚信守则的工程职业道德和规范，并能在工程实践中自觉遵守。</w:t>
            </w:r>
          </w:p>
        </w:tc>
      </w:tr>
      <w:tr w:rsidR="004E17AE" w14:paraId="26DAA355" w14:textId="77777777">
        <w:trPr>
          <w:jc w:val="center"/>
        </w:trPr>
        <w:tc>
          <w:tcPr>
            <w:tcW w:w="1384" w:type="dxa"/>
            <w:vAlign w:val="center"/>
          </w:tcPr>
          <w:p w14:paraId="33CC89AF" w14:textId="77777777" w:rsidR="004E17AE" w:rsidRDefault="00442D22">
            <w:pPr>
              <w:pStyle w:val="af6"/>
              <w:jc w:val="both"/>
            </w:pPr>
            <w:r>
              <w:t>指标点</w:t>
            </w:r>
            <w:r>
              <w:t>8.</w:t>
            </w:r>
            <w:r>
              <w:rPr>
                <w:rFonts w:hint="eastAsia"/>
              </w:rPr>
              <w:t>3</w:t>
            </w:r>
          </w:p>
        </w:tc>
        <w:tc>
          <w:tcPr>
            <w:tcW w:w="7335" w:type="dxa"/>
            <w:vAlign w:val="center"/>
          </w:tcPr>
          <w:p w14:paraId="48CACB00" w14:textId="77777777" w:rsidR="004E17AE" w:rsidRDefault="00442D22">
            <w:pPr>
              <w:pStyle w:val="af6"/>
              <w:jc w:val="both"/>
            </w:pPr>
            <w:r>
              <w:rPr>
                <w:rFonts w:hint="eastAsia"/>
              </w:rPr>
              <w:t>理解工程师</w:t>
            </w:r>
            <w:r>
              <w:rPr>
                <w:rFonts w:hint="eastAsia"/>
                <w:spacing w:val="-16"/>
              </w:rPr>
              <w:t>对公众的安全、健康和福祉，以及环境保护的社会责任，能够在工程实践中自觉履行责任。</w:t>
            </w:r>
          </w:p>
        </w:tc>
      </w:tr>
      <w:tr w:rsidR="004E17AE" w14:paraId="44383160" w14:textId="77777777">
        <w:trPr>
          <w:jc w:val="center"/>
        </w:trPr>
        <w:tc>
          <w:tcPr>
            <w:tcW w:w="8719" w:type="dxa"/>
            <w:gridSpan w:val="2"/>
            <w:vAlign w:val="center"/>
          </w:tcPr>
          <w:p w14:paraId="2CB8AFAC" w14:textId="77777777" w:rsidR="004E17AE" w:rsidRDefault="00442D22" w:rsidP="002667BB">
            <w:pPr>
              <w:spacing w:line="295" w:lineRule="auto"/>
              <w:ind w:firstLineChars="0" w:firstLine="0"/>
            </w:pPr>
            <w:r>
              <w:t>毕业要求</w:t>
            </w:r>
            <w:r>
              <w:t>9</w:t>
            </w:r>
            <w:r>
              <w:t>：个人和团队</w:t>
            </w:r>
            <w:r>
              <w:rPr>
                <w:rFonts w:hint="eastAsia"/>
              </w:rPr>
              <w:t>：</w:t>
            </w:r>
            <w:r>
              <w:t>能正确认识团队协作的必要性</w:t>
            </w:r>
            <w:r>
              <w:rPr>
                <w:rFonts w:hint="eastAsia"/>
              </w:rPr>
              <w:t>；能够在多学科背景下的团队中承担个体、团队成员以及负责人的角色。</w:t>
            </w:r>
          </w:p>
        </w:tc>
      </w:tr>
      <w:tr w:rsidR="004E17AE" w14:paraId="6F07EEF2" w14:textId="77777777">
        <w:trPr>
          <w:jc w:val="center"/>
        </w:trPr>
        <w:tc>
          <w:tcPr>
            <w:tcW w:w="1384" w:type="dxa"/>
            <w:vAlign w:val="center"/>
          </w:tcPr>
          <w:p w14:paraId="3ACB0C30" w14:textId="77777777" w:rsidR="004E17AE" w:rsidRDefault="00442D22">
            <w:pPr>
              <w:pStyle w:val="af6"/>
              <w:jc w:val="both"/>
            </w:pPr>
            <w:r>
              <w:t>指标点</w:t>
            </w:r>
            <w:r>
              <w:t>9.1</w:t>
            </w:r>
          </w:p>
        </w:tc>
        <w:tc>
          <w:tcPr>
            <w:tcW w:w="7335" w:type="dxa"/>
            <w:vAlign w:val="center"/>
          </w:tcPr>
          <w:p w14:paraId="1A9F5EE3" w14:textId="77777777" w:rsidR="004E17AE" w:rsidRDefault="00442D22">
            <w:pPr>
              <w:spacing w:line="240" w:lineRule="auto"/>
              <w:ind w:leftChars="-2" w:left="-1" w:hangingChars="2" w:hanging="4"/>
            </w:pPr>
            <w:r>
              <w:rPr>
                <w:rFonts w:hint="eastAsia"/>
                <w:sz w:val="21"/>
                <w:szCs w:val="21"/>
              </w:rPr>
              <w:t>能与其他学科的成员有效沟通，合作共事。</w:t>
            </w:r>
          </w:p>
        </w:tc>
      </w:tr>
      <w:tr w:rsidR="004E17AE" w14:paraId="4D09D735" w14:textId="77777777">
        <w:trPr>
          <w:jc w:val="center"/>
        </w:trPr>
        <w:tc>
          <w:tcPr>
            <w:tcW w:w="1384" w:type="dxa"/>
            <w:vAlign w:val="center"/>
          </w:tcPr>
          <w:p w14:paraId="1E66BADE" w14:textId="77777777" w:rsidR="004E17AE" w:rsidRDefault="00442D22">
            <w:pPr>
              <w:pStyle w:val="af6"/>
              <w:jc w:val="both"/>
            </w:pPr>
            <w:r>
              <w:t>指标点</w:t>
            </w:r>
            <w:r>
              <w:t>9.2</w:t>
            </w:r>
          </w:p>
        </w:tc>
        <w:tc>
          <w:tcPr>
            <w:tcW w:w="7335" w:type="dxa"/>
            <w:vAlign w:val="center"/>
          </w:tcPr>
          <w:p w14:paraId="661BA15A" w14:textId="77777777" w:rsidR="004E17AE" w:rsidRDefault="00442D22">
            <w:pPr>
              <w:pStyle w:val="af6"/>
              <w:jc w:val="both"/>
            </w:pPr>
            <w:r>
              <w:rPr>
                <w:rFonts w:hint="eastAsia"/>
              </w:rPr>
              <w:t>能够在团队中独立或合作开展工作。</w:t>
            </w:r>
          </w:p>
        </w:tc>
      </w:tr>
      <w:tr w:rsidR="004E17AE" w14:paraId="6C27BF36" w14:textId="77777777">
        <w:trPr>
          <w:jc w:val="center"/>
        </w:trPr>
        <w:tc>
          <w:tcPr>
            <w:tcW w:w="1384" w:type="dxa"/>
            <w:vAlign w:val="center"/>
          </w:tcPr>
          <w:p w14:paraId="0D91DA1C" w14:textId="77777777" w:rsidR="004E17AE" w:rsidRDefault="00442D22">
            <w:pPr>
              <w:pStyle w:val="af6"/>
              <w:jc w:val="both"/>
            </w:pPr>
            <w:r>
              <w:t>指标点</w:t>
            </w:r>
            <w:r>
              <w:t>9.</w:t>
            </w:r>
            <w:r>
              <w:rPr>
                <w:rFonts w:hint="eastAsia"/>
              </w:rPr>
              <w:t>3</w:t>
            </w:r>
          </w:p>
        </w:tc>
        <w:tc>
          <w:tcPr>
            <w:tcW w:w="7335" w:type="dxa"/>
            <w:vAlign w:val="center"/>
          </w:tcPr>
          <w:p w14:paraId="2F690D16" w14:textId="77777777" w:rsidR="004E17AE" w:rsidRDefault="00442D22">
            <w:pPr>
              <w:pStyle w:val="af6"/>
              <w:jc w:val="both"/>
            </w:pPr>
            <w:r>
              <w:rPr>
                <w:rFonts w:hint="eastAsia"/>
              </w:rPr>
              <w:t>能够组织、协调和指挥团队开展工作</w:t>
            </w:r>
          </w:p>
        </w:tc>
      </w:tr>
      <w:tr w:rsidR="004E17AE" w14:paraId="527E3540" w14:textId="77777777">
        <w:trPr>
          <w:jc w:val="center"/>
        </w:trPr>
        <w:tc>
          <w:tcPr>
            <w:tcW w:w="8719" w:type="dxa"/>
            <w:gridSpan w:val="2"/>
            <w:vAlign w:val="center"/>
          </w:tcPr>
          <w:p w14:paraId="4BDF59A0" w14:textId="49028839" w:rsidR="004E17AE" w:rsidRDefault="00442D22">
            <w:pPr>
              <w:pStyle w:val="af6"/>
              <w:jc w:val="both"/>
            </w:pPr>
            <w:r>
              <w:t>毕业要求</w:t>
            </w:r>
            <w:r>
              <w:t>10</w:t>
            </w:r>
            <w:r>
              <w:t>：沟通：</w:t>
            </w:r>
            <w:r>
              <w:rPr>
                <w:rFonts w:hint="eastAsia"/>
              </w:rPr>
              <w:t>能够就机械工程领域机械设计、机械制造及其自动化等</w:t>
            </w:r>
            <w:r>
              <w:t>方面的</w:t>
            </w:r>
            <w:r>
              <w:rPr>
                <w:rFonts w:hint="eastAsia"/>
              </w:rPr>
              <w:t>复杂工程问题与业界同行及社会公众进行有效沟通和交流，包括撰写报告和设计文稿、陈述发言、清晰表达或回应指令，并具备一定的国际视野，</w:t>
            </w:r>
            <w:r>
              <w:t>能够在跨文化背景下进行沟通和交流。</w:t>
            </w:r>
          </w:p>
        </w:tc>
      </w:tr>
      <w:tr w:rsidR="004E17AE" w14:paraId="771D61AD" w14:textId="77777777">
        <w:trPr>
          <w:jc w:val="center"/>
        </w:trPr>
        <w:tc>
          <w:tcPr>
            <w:tcW w:w="1384" w:type="dxa"/>
            <w:vAlign w:val="center"/>
          </w:tcPr>
          <w:p w14:paraId="4ECDC831" w14:textId="77777777" w:rsidR="004E17AE" w:rsidRDefault="00442D22">
            <w:pPr>
              <w:pStyle w:val="af6"/>
              <w:jc w:val="both"/>
            </w:pPr>
            <w:r>
              <w:t>指标点</w:t>
            </w:r>
            <w:r>
              <w:t>10.1</w:t>
            </w:r>
          </w:p>
        </w:tc>
        <w:tc>
          <w:tcPr>
            <w:tcW w:w="7335" w:type="dxa"/>
            <w:vAlign w:val="center"/>
          </w:tcPr>
          <w:p w14:paraId="4785E7E0" w14:textId="77777777" w:rsidR="004E17AE" w:rsidRDefault="00442D22">
            <w:pPr>
              <w:spacing w:line="240" w:lineRule="auto"/>
              <w:ind w:leftChars="-2" w:left="-1" w:hangingChars="2" w:hanging="4"/>
            </w:pPr>
            <w:r>
              <w:rPr>
                <w:rFonts w:hint="eastAsia"/>
                <w:sz w:val="21"/>
                <w:szCs w:val="21"/>
              </w:rPr>
              <w:t>能就本专业问题，以口头、文稿、图表等方式，准确表达自己的观点，回应质疑，并理解与业界同行和社会公众交流的差异性。</w:t>
            </w:r>
          </w:p>
        </w:tc>
      </w:tr>
      <w:tr w:rsidR="004E17AE" w14:paraId="310EB192" w14:textId="77777777">
        <w:trPr>
          <w:jc w:val="center"/>
        </w:trPr>
        <w:tc>
          <w:tcPr>
            <w:tcW w:w="1384" w:type="dxa"/>
            <w:vAlign w:val="center"/>
          </w:tcPr>
          <w:p w14:paraId="3D3919DE" w14:textId="77777777" w:rsidR="004E17AE" w:rsidRDefault="00442D22">
            <w:pPr>
              <w:pStyle w:val="af6"/>
              <w:jc w:val="both"/>
            </w:pPr>
            <w:r>
              <w:t>指标点</w:t>
            </w:r>
            <w:r>
              <w:t>10.2</w:t>
            </w:r>
          </w:p>
        </w:tc>
        <w:tc>
          <w:tcPr>
            <w:tcW w:w="7335" w:type="dxa"/>
            <w:vAlign w:val="center"/>
          </w:tcPr>
          <w:p w14:paraId="52A22267" w14:textId="47C790A8" w:rsidR="004E17AE" w:rsidRDefault="00442D22">
            <w:pPr>
              <w:pStyle w:val="af6"/>
              <w:jc w:val="both"/>
            </w:pPr>
            <w:r>
              <w:rPr>
                <w:rFonts w:hint="eastAsia"/>
              </w:rPr>
              <w:t>了解本专业的国际发展趋势、研究热点，理解和尊重世界不同文化的差异性和多样性。</w:t>
            </w:r>
          </w:p>
        </w:tc>
      </w:tr>
      <w:tr w:rsidR="004E17AE" w14:paraId="5857D29E" w14:textId="77777777">
        <w:trPr>
          <w:jc w:val="center"/>
        </w:trPr>
        <w:tc>
          <w:tcPr>
            <w:tcW w:w="1384" w:type="dxa"/>
            <w:vAlign w:val="center"/>
          </w:tcPr>
          <w:p w14:paraId="1BBEF3F3" w14:textId="77777777" w:rsidR="004E17AE" w:rsidRDefault="00442D22">
            <w:pPr>
              <w:pStyle w:val="af6"/>
              <w:jc w:val="both"/>
            </w:pPr>
            <w:r>
              <w:t>指标点</w:t>
            </w:r>
            <w:r>
              <w:t>10.3</w:t>
            </w:r>
          </w:p>
        </w:tc>
        <w:tc>
          <w:tcPr>
            <w:tcW w:w="7335" w:type="dxa"/>
            <w:vAlign w:val="center"/>
          </w:tcPr>
          <w:p w14:paraId="07A176D1" w14:textId="77777777" w:rsidR="004E17AE" w:rsidRDefault="00442D22">
            <w:pPr>
              <w:pStyle w:val="af6"/>
              <w:jc w:val="both"/>
            </w:pPr>
            <w:r>
              <w:rPr>
                <w:rFonts w:hint="eastAsia"/>
              </w:rPr>
              <w:t>具备跨文化交流的语言和书面表达能力，能就本专业问题，在跨文化背景下进行基本沟通和交流。</w:t>
            </w:r>
          </w:p>
        </w:tc>
      </w:tr>
      <w:tr w:rsidR="004E17AE" w14:paraId="44F57C3D" w14:textId="77777777">
        <w:trPr>
          <w:jc w:val="center"/>
        </w:trPr>
        <w:tc>
          <w:tcPr>
            <w:tcW w:w="8719" w:type="dxa"/>
            <w:gridSpan w:val="2"/>
            <w:vAlign w:val="center"/>
          </w:tcPr>
          <w:p w14:paraId="3C37D50F" w14:textId="4E05651B" w:rsidR="004E17AE" w:rsidRDefault="00442D22">
            <w:pPr>
              <w:pStyle w:val="af6"/>
              <w:jc w:val="both"/>
            </w:pPr>
            <w:r>
              <w:t>毕业要求</w:t>
            </w:r>
            <w:r>
              <w:t>11</w:t>
            </w:r>
            <w:r>
              <w:t>：项目管理：</w:t>
            </w:r>
            <w:r>
              <w:rPr>
                <w:rFonts w:hint="eastAsia"/>
              </w:rPr>
              <w:t>理解并掌握工程管理原理与经济决策方法，并能在多学科环境中应用。</w:t>
            </w:r>
          </w:p>
        </w:tc>
      </w:tr>
      <w:tr w:rsidR="004E17AE" w14:paraId="0F409452" w14:textId="77777777">
        <w:trPr>
          <w:jc w:val="center"/>
        </w:trPr>
        <w:tc>
          <w:tcPr>
            <w:tcW w:w="1384" w:type="dxa"/>
            <w:vAlign w:val="center"/>
          </w:tcPr>
          <w:p w14:paraId="18ABF732" w14:textId="77777777" w:rsidR="004E17AE" w:rsidRDefault="00442D22">
            <w:pPr>
              <w:pStyle w:val="af6"/>
              <w:jc w:val="both"/>
            </w:pPr>
            <w:r>
              <w:t>指标点</w:t>
            </w:r>
            <w:r>
              <w:t>11.1</w:t>
            </w:r>
          </w:p>
        </w:tc>
        <w:tc>
          <w:tcPr>
            <w:tcW w:w="7335" w:type="dxa"/>
            <w:vAlign w:val="center"/>
          </w:tcPr>
          <w:p w14:paraId="1836F423" w14:textId="77777777" w:rsidR="004E17AE" w:rsidRDefault="00442D22">
            <w:pPr>
              <w:spacing w:line="240" w:lineRule="auto"/>
              <w:ind w:leftChars="-2" w:left="-1" w:hangingChars="2" w:hanging="4"/>
            </w:pPr>
            <w:r>
              <w:rPr>
                <w:rFonts w:hint="eastAsia"/>
                <w:sz w:val="21"/>
                <w:szCs w:val="21"/>
              </w:rPr>
              <w:t>掌握机械工程项目中涉及的管理与经济决策方法。</w:t>
            </w:r>
          </w:p>
        </w:tc>
      </w:tr>
      <w:tr w:rsidR="004E17AE" w14:paraId="5BB59D7D" w14:textId="77777777">
        <w:trPr>
          <w:jc w:val="center"/>
        </w:trPr>
        <w:tc>
          <w:tcPr>
            <w:tcW w:w="1384" w:type="dxa"/>
            <w:vAlign w:val="center"/>
          </w:tcPr>
          <w:p w14:paraId="3B86CAB5" w14:textId="77777777" w:rsidR="004E17AE" w:rsidRDefault="00442D22">
            <w:pPr>
              <w:pStyle w:val="af6"/>
              <w:jc w:val="both"/>
            </w:pPr>
            <w:r>
              <w:t>指标点</w:t>
            </w:r>
            <w:r>
              <w:t>11.2</w:t>
            </w:r>
          </w:p>
        </w:tc>
        <w:tc>
          <w:tcPr>
            <w:tcW w:w="7335" w:type="dxa"/>
            <w:vAlign w:val="center"/>
          </w:tcPr>
          <w:p w14:paraId="3D1B4F15" w14:textId="77777777" w:rsidR="004E17AE" w:rsidRDefault="00442D22">
            <w:pPr>
              <w:pStyle w:val="af6"/>
              <w:jc w:val="both"/>
            </w:pPr>
            <w:r>
              <w:rPr>
                <w:rFonts w:hint="eastAsia"/>
              </w:rPr>
              <w:t>了解机械</w:t>
            </w:r>
            <w:r>
              <w:rPr>
                <w:rFonts w:hint="eastAsia"/>
                <w:spacing w:val="5"/>
              </w:rPr>
              <w:t>工程及产品全周期、全流程的成本构成，理解其中涉</w:t>
            </w:r>
            <w:r>
              <w:rPr>
                <w:rFonts w:hint="eastAsia"/>
              </w:rPr>
              <w:t>及的工程管理与经济决策问题。</w:t>
            </w:r>
          </w:p>
        </w:tc>
      </w:tr>
      <w:tr w:rsidR="004E17AE" w14:paraId="3197BF2C" w14:textId="77777777">
        <w:trPr>
          <w:jc w:val="center"/>
        </w:trPr>
        <w:tc>
          <w:tcPr>
            <w:tcW w:w="1384" w:type="dxa"/>
            <w:vAlign w:val="center"/>
          </w:tcPr>
          <w:p w14:paraId="61679B7A" w14:textId="77777777" w:rsidR="004E17AE" w:rsidRDefault="00442D22">
            <w:pPr>
              <w:pStyle w:val="af6"/>
              <w:jc w:val="both"/>
            </w:pPr>
            <w:r>
              <w:t>指标点</w:t>
            </w:r>
            <w:r>
              <w:t>11.</w:t>
            </w:r>
            <w:r>
              <w:rPr>
                <w:rFonts w:hint="eastAsia"/>
              </w:rPr>
              <w:t>3</w:t>
            </w:r>
          </w:p>
        </w:tc>
        <w:tc>
          <w:tcPr>
            <w:tcW w:w="7335" w:type="dxa"/>
            <w:vAlign w:val="center"/>
          </w:tcPr>
          <w:p w14:paraId="5EC473B5" w14:textId="77777777" w:rsidR="004E17AE" w:rsidRDefault="00442D22">
            <w:pPr>
              <w:pStyle w:val="af6"/>
              <w:jc w:val="both"/>
            </w:pPr>
            <w:r>
              <w:rPr>
                <w:rFonts w:hint="eastAsia"/>
              </w:rPr>
              <w:t>能在多学科环境下（</w:t>
            </w:r>
            <w:r>
              <w:rPr>
                <w:rFonts w:hint="eastAsia"/>
                <w:spacing w:val="-7"/>
              </w:rPr>
              <w:t>包括模拟环境</w:t>
            </w:r>
            <w:r>
              <w:rPr>
                <w:rFonts w:hint="eastAsia"/>
              </w:rPr>
              <w:t>），</w:t>
            </w:r>
            <w:r>
              <w:rPr>
                <w:rFonts w:hint="eastAsia"/>
                <w:spacing w:val="-7"/>
              </w:rPr>
              <w:t>在设计开发解决方案的过程中，运用工程管理与经济决策方法。</w:t>
            </w:r>
          </w:p>
        </w:tc>
      </w:tr>
      <w:tr w:rsidR="004E17AE" w14:paraId="4959204B" w14:textId="77777777">
        <w:trPr>
          <w:jc w:val="center"/>
        </w:trPr>
        <w:tc>
          <w:tcPr>
            <w:tcW w:w="8719" w:type="dxa"/>
            <w:gridSpan w:val="2"/>
            <w:vAlign w:val="center"/>
          </w:tcPr>
          <w:p w14:paraId="258DBB5A" w14:textId="4004AD93" w:rsidR="004E17AE" w:rsidRDefault="00442D22" w:rsidP="002667BB">
            <w:pPr>
              <w:spacing w:line="295" w:lineRule="auto"/>
              <w:ind w:firstLineChars="0" w:firstLine="0"/>
            </w:pPr>
            <w:r>
              <w:t>毕业要求</w:t>
            </w:r>
            <w:r>
              <w:t>12</w:t>
            </w:r>
            <w:r>
              <w:t>：终身学习：</w:t>
            </w:r>
            <w:r>
              <w:rPr>
                <w:rFonts w:hint="eastAsia"/>
                <w:szCs w:val="21"/>
              </w:rPr>
              <w:t>具有自主学习和终身学习的意识，具有机械工程</w:t>
            </w:r>
            <w:r>
              <w:t>方面</w:t>
            </w:r>
            <w:r>
              <w:rPr>
                <w:rFonts w:hint="eastAsia"/>
                <w:szCs w:val="21"/>
              </w:rPr>
              <w:t>的时代发展观和适应发展的学习能力。</w:t>
            </w:r>
          </w:p>
        </w:tc>
      </w:tr>
      <w:tr w:rsidR="004E17AE" w14:paraId="5801EA80" w14:textId="77777777">
        <w:trPr>
          <w:jc w:val="center"/>
        </w:trPr>
        <w:tc>
          <w:tcPr>
            <w:tcW w:w="1384" w:type="dxa"/>
            <w:vAlign w:val="center"/>
          </w:tcPr>
          <w:p w14:paraId="7B38CAB7" w14:textId="77777777" w:rsidR="004E17AE" w:rsidRDefault="00442D22">
            <w:pPr>
              <w:pStyle w:val="af6"/>
              <w:jc w:val="both"/>
            </w:pPr>
            <w:r>
              <w:t>指标点</w:t>
            </w:r>
            <w:r>
              <w:t>12.1</w:t>
            </w:r>
          </w:p>
        </w:tc>
        <w:tc>
          <w:tcPr>
            <w:tcW w:w="7335" w:type="dxa"/>
            <w:vAlign w:val="center"/>
          </w:tcPr>
          <w:p w14:paraId="4CC5B6C8" w14:textId="77777777" w:rsidR="004E17AE" w:rsidRDefault="00442D22">
            <w:pPr>
              <w:spacing w:line="240" w:lineRule="auto"/>
              <w:ind w:leftChars="-2" w:left="-1" w:hangingChars="2" w:hanging="4"/>
            </w:pPr>
            <w:r>
              <w:rPr>
                <w:rFonts w:hint="eastAsia"/>
                <w:sz w:val="21"/>
                <w:szCs w:val="21"/>
              </w:rPr>
              <w:t>能在社会发展的大背景下，认识到自主和终身学习的必要性。</w:t>
            </w:r>
          </w:p>
        </w:tc>
      </w:tr>
      <w:tr w:rsidR="004E17AE" w14:paraId="36EE15DC" w14:textId="77777777">
        <w:trPr>
          <w:jc w:val="center"/>
        </w:trPr>
        <w:tc>
          <w:tcPr>
            <w:tcW w:w="1384" w:type="dxa"/>
            <w:vAlign w:val="center"/>
          </w:tcPr>
          <w:p w14:paraId="5C8E1427" w14:textId="77777777" w:rsidR="004E17AE" w:rsidRDefault="00442D22">
            <w:pPr>
              <w:pStyle w:val="af6"/>
              <w:jc w:val="both"/>
            </w:pPr>
            <w:r>
              <w:t>指标点</w:t>
            </w:r>
            <w:r>
              <w:t>12.2</w:t>
            </w:r>
          </w:p>
        </w:tc>
        <w:tc>
          <w:tcPr>
            <w:tcW w:w="7335" w:type="dxa"/>
            <w:vAlign w:val="center"/>
          </w:tcPr>
          <w:p w14:paraId="51A80C56" w14:textId="0E83C868" w:rsidR="004E17AE" w:rsidRDefault="00442D22">
            <w:pPr>
              <w:pStyle w:val="af6"/>
              <w:jc w:val="both"/>
            </w:pPr>
            <w:r>
              <w:rPr>
                <w:rFonts w:hint="eastAsia"/>
              </w:rPr>
              <w:t>具有自主学习的能力，包括对技术问题的理解能力、归纳总结的能力和提出问题的能力。</w:t>
            </w:r>
          </w:p>
        </w:tc>
      </w:tr>
    </w:tbl>
    <w:p w14:paraId="66C971DC" w14:textId="77777777" w:rsidR="004E17AE" w:rsidRDefault="004E17AE">
      <w:pPr>
        <w:ind w:firstLineChars="0" w:firstLine="0"/>
        <w:jc w:val="center"/>
      </w:pPr>
    </w:p>
    <w:sectPr w:rsidR="004E17AE">
      <w:headerReference w:type="even" r:id="rId9"/>
      <w:headerReference w:type="default" r:id="rId10"/>
      <w:footerReference w:type="even" r:id="rId11"/>
      <w:footerReference w:type="default" r:id="rId12"/>
      <w:headerReference w:type="first" r:id="rId13"/>
      <w:footerReference w:type="first" r:id="rId14"/>
      <w:pgSz w:w="11906" w:h="16838"/>
      <w:pgMar w:top="1440" w:right="1803" w:bottom="1440" w:left="1803" w:header="851" w:footer="992"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35FA" w14:textId="77777777" w:rsidR="00350CB0" w:rsidRDefault="00350CB0">
      <w:pPr>
        <w:spacing w:line="240" w:lineRule="auto"/>
        <w:ind w:firstLine="480"/>
      </w:pPr>
      <w:r>
        <w:separator/>
      </w:r>
    </w:p>
  </w:endnote>
  <w:endnote w:type="continuationSeparator" w:id="0">
    <w:p w14:paraId="7A8DF646" w14:textId="77777777" w:rsidR="00350CB0" w:rsidRDefault="00350CB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94BE" w14:textId="77777777" w:rsidR="004E17AE" w:rsidRDefault="004E17A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CDC5" w14:textId="77777777" w:rsidR="004E17AE" w:rsidRDefault="004E17A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78A82" w14:textId="77777777" w:rsidR="004E17AE" w:rsidRDefault="004E17AE">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13D95" w14:textId="77777777" w:rsidR="00350CB0" w:rsidRDefault="00350CB0">
      <w:pPr>
        <w:ind w:firstLine="480"/>
      </w:pPr>
      <w:r>
        <w:separator/>
      </w:r>
    </w:p>
  </w:footnote>
  <w:footnote w:type="continuationSeparator" w:id="0">
    <w:p w14:paraId="346DE3F8" w14:textId="77777777" w:rsidR="00350CB0" w:rsidRDefault="00350CB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5FDEE" w14:textId="77777777" w:rsidR="004E17AE" w:rsidRDefault="004E17AE">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216E7" w14:textId="77777777" w:rsidR="004E17AE" w:rsidRDefault="004E17AE">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0441D" w14:textId="77777777" w:rsidR="004E17AE" w:rsidRDefault="004E17AE">
    <w:pPr>
      <w:pStyle w:val="ac"/>
      <w:pBdr>
        <w:bottom w:val="single" w:sz="4" w:space="1" w:color="auto"/>
      </w:pBdr>
      <w:ind w:firstLineChars="0"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780"/>
    <w:multiLevelType w:val="multilevel"/>
    <w:tmpl w:val="01DE5780"/>
    <w:lvl w:ilvl="0">
      <w:start w:val="1"/>
      <w:numFmt w:val="decimal"/>
      <w:pStyle w:val="1"/>
      <w:lvlText w:val="%1"/>
      <w:lvlJc w:val="left"/>
      <w:pPr>
        <w:ind w:left="227" w:hanging="227"/>
      </w:pPr>
      <w:rPr>
        <w:rFonts w:ascii="Times New Roman" w:hAnsi="Times New Roman" w:cs="Times New Roman" w:hint="eastAsia"/>
        <w:b/>
        <w:bCs w:val="0"/>
        <w:i w:val="0"/>
        <w:iCs w:val="0"/>
        <w:caps w:val="0"/>
        <w:smallCaps w:val="0"/>
        <w:strike w:val="0"/>
        <w:dstrike w:val="0"/>
        <w:snapToGrid w:val="0"/>
        <w:vanish w:val="0"/>
        <w:color w:val="000000"/>
        <w:spacing w:val="0"/>
        <w:w w:val="0"/>
        <w:kern w:val="0"/>
        <w:position w:val="0"/>
        <w:szCs w:val="0"/>
        <w:u w:val="none"/>
        <w:vertAlign w:val="baseline"/>
      </w:rPr>
    </w:lvl>
    <w:lvl w:ilvl="1">
      <w:start w:val="1"/>
      <w:numFmt w:val="decimal"/>
      <w:lvlText w:val="%1.%2"/>
      <w:lvlJc w:val="left"/>
      <w:pPr>
        <w:ind w:left="511" w:hanging="227"/>
      </w:pPr>
      <w:rPr>
        <w:rFonts w:ascii="Times New Roman" w:eastAsia="宋体" w:hAnsi="Times New Roman" w:hint="default"/>
        <w:b/>
        <w:i w:val="0"/>
        <w:sz w:val="24"/>
        <w:szCs w:val="24"/>
      </w:rPr>
    </w:lvl>
    <w:lvl w:ilvl="2">
      <w:start w:val="1"/>
      <w:numFmt w:val="decimal"/>
      <w:lvlText w:val="%1.%2.%3"/>
      <w:lvlJc w:val="left"/>
      <w:pPr>
        <w:ind w:left="227" w:hanging="227"/>
      </w:pPr>
      <w:rPr>
        <w:rFonts w:ascii="Times New Roman" w:eastAsia="宋体" w:hAnsi="Times New Roman" w:hint="default"/>
        <w:b/>
        <w:i w:val="0"/>
        <w:sz w:val="24"/>
      </w:rPr>
    </w:lvl>
    <w:lvl w:ilvl="3">
      <w:start w:val="1"/>
      <w:numFmt w:val="decimal"/>
      <w:lvlText w:val="%1.%2.%3.%4"/>
      <w:lvlJc w:val="left"/>
      <w:pPr>
        <w:ind w:left="227" w:hanging="227"/>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16cid:durableId="74064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1A6"/>
    <w:rsid w:val="000057D2"/>
    <w:rsid w:val="00025154"/>
    <w:rsid w:val="00055324"/>
    <w:rsid w:val="000554C0"/>
    <w:rsid w:val="00055605"/>
    <w:rsid w:val="00060475"/>
    <w:rsid w:val="00063D1C"/>
    <w:rsid w:val="00093DAC"/>
    <w:rsid w:val="00095430"/>
    <w:rsid w:val="000B0FBC"/>
    <w:rsid w:val="000C3935"/>
    <w:rsid w:val="000F21B8"/>
    <w:rsid w:val="000F3F52"/>
    <w:rsid w:val="001044C6"/>
    <w:rsid w:val="00111C85"/>
    <w:rsid w:val="00114D4B"/>
    <w:rsid w:val="001779CE"/>
    <w:rsid w:val="00180DB5"/>
    <w:rsid w:val="001B5B92"/>
    <w:rsid w:val="001D1F26"/>
    <w:rsid w:val="001D5603"/>
    <w:rsid w:val="001E0310"/>
    <w:rsid w:val="001E1253"/>
    <w:rsid w:val="002339C3"/>
    <w:rsid w:val="00264E95"/>
    <w:rsid w:val="002667BB"/>
    <w:rsid w:val="00290F8F"/>
    <w:rsid w:val="002A76E1"/>
    <w:rsid w:val="002B0F18"/>
    <w:rsid w:val="002B1377"/>
    <w:rsid w:val="002B5212"/>
    <w:rsid w:val="002B57A2"/>
    <w:rsid w:val="002C38CE"/>
    <w:rsid w:val="002D317D"/>
    <w:rsid w:val="002D7832"/>
    <w:rsid w:val="002E2D1A"/>
    <w:rsid w:val="002E6570"/>
    <w:rsid w:val="002F3918"/>
    <w:rsid w:val="00313A7F"/>
    <w:rsid w:val="0032042D"/>
    <w:rsid w:val="003265DC"/>
    <w:rsid w:val="003432AA"/>
    <w:rsid w:val="00350CB0"/>
    <w:rsid w:val="00370503"/>
    <w:rsid w:val="00381ADF"/>
    <w:rsid w:val="00383275"/>
    <w:rsid w:val="00385DF6"/>
    <w:rsid w:val="00386AE0"/>
    <w:rsid w:val="00387137"/>
    <w:rsid w:val="00390A8D"/>
    <w:rsid w:val="00396781"/>
    <w:rsid w:val="00396B42"/>
    <w:rsid w:val="003E1C23"/>
    <w:rsid w:val="004043D6"/>
    <w:rsid w:val="00422150"/>
    <w:rsid w:val="00422993"/>
    <w:rsid w:val="0043514C"/>
    <w:rsid w:val="004352EB"/>
    <w:rsid w:val="00442D22"/>
    <w:rsid w:val="004459E3"/>
    <w:rsid w:val="0045315D"/>
    <w:rsid w:val="00462C1C"/>
    <w:rsid w:val="00475330"/>
    <w:rsid w:val="00481D99"/>
    <w:rsid w:val="0048486D"/>
    <w:rsid w:val="00486565"/>
    <w:rsid w:val="004A3E60"/>
    <w:rsid w:val="004A6881"/>
    <w:rsid w:val="004A702E"/>
    <w:rsid w:val="004A7FB8"/>
    <w:rsid w:val="004C1376"/>
    <w:rsid w:val="004E17AE"/>
    <w:rsid w:val="004E34BD"/>
    <w:rsid w:val="004E5A8D"/>
    <w:rsid w:val="00501940"/>
    <w:rsid w:val="00505F14"/>
    <w:rsid w:val="005167ED"/>
    <w:rsid w:val="00516AD3"/>
    <w:rsid w:val="00521772"/>
    <w:rsid w:val="0053428E"/>
    <w:rsid w:val="0054305D"/>
    <w:rsid w:val="005771F9"/>
    <w:rsid w:val="00592E40"/>
    <w:rsid w:val="005C770A"/>
    <w:rsid w:val="005F24EB"/>
    <w:rsid w:val="006020DA"/>
    <w:rsid w:val="00607F54"/>
    <w:rsid w:val="00612110"/>
    <w:rsid w:val="00637EFC"/>
    <w:rsid w:val="006521C5"/>
    <w:rsid w:val="006575D8"/>
    <w:rsid w:val="006644FF"/>
    <w:rsid w:val="00664D27"/>
    <w:rsid w:val="006715B4"/>
    <w:rsid w:val="00687E7C"/>
    <w:rsid w:val="00695EF5"/>
    <w:rsid w:val="006D2D72"/>
    <w:rsid w:val="006E2DB6"/>
    <w:rsid w:val="006F32F0"/>
    <w:rsid w:val="007001BE"/>
    <w:rsid w:val="0070235B"/>
    <w:rsid w:val="00725EFA"/>
    <w:rsid w:val="00727824"/>
    <w:rsid w:val="00731573"/>
    <w:rsid w:val="007448FF"/>
    <w:rsid w:val="00760876"/>
    <w:rsid w:val="0076371A"/>
    <w:rsid w:val="00767F85"/>
    <w:rsid w:val="0078079C"/>
    <w:rsid w:val="00780F25"/>
    <w:rsid w:val="00786AF3"/>
    <w:rsid w:val="007A1917"/>
    <w:rsid w:val="007B39D2"/>
    <w:rsid w:val="007C6F82"/>
    <w:rsid w:val="007E57C3"/>
    <w:rsid w:val="00810CDF"/>
    <w:rsid w:val="0081631D"/>
    <w:rsid w:val="00840A38"/>
    <w:rsid w:val="008506C8"/>
    <w:rsid w:val="00856D25"/>
    <w:rsid w:val="008874D2"/>
    <w:rsid w:val="00887675"/>
    <w:rsid w:val="00887924"/>
    <w:rsid w:val="008B2ED3"/>
    <w:rsid w:val="008C3872"/>
    <w:rsid w:val="008C532B"/>
    <w:rsid w:val="008F0473"/>
    <w:rsid w:val="008F5A10"/>
    <w:rsid w:val="00900CE7"/>
    <w:rsid w:val="00914027"/>
    <w:rsid w:val="00915AE9"/>
    <w:rsid w:val="00936ACD"/>
    <w:rsid w:val="00940483"/>
    <w:rsid w:val="00941B7C"/>
    <w:rsid w:val="00942E16"/>
    <w:rsid w:val="00947DCD"/>
    <w:rsid w:val="0095279F"/>
    <w:rsid w:val="00953E53"/>
    <w:rsid w:val="00954A63"/>
    <w:rsid w:val="009653B7"/>
    <w:rsid w:val="009804E0"/>
    <w:rsid w:val="00981AEE"/>
    <w:rsid w:val="009B42EC"/>
    <w:rsid w:val="009C71E5"/>
    <w:rsid w:val="009D6B82"/>
    <w:rsid w:val="009F36E9"/>
    <w:rsid w:val="00A20E64"/>
    <w:rsid w:val="00A35E06"/>
    <w:rsid w:val="00A62575"/>
    <w:rsid w:val="00A773A1"/>
    <w:rsid w:val="00A96022"/>
    <w:rsid w:val="00AA13D4"/>
    <w:rsid w:val="00AB3D74"/>
    <w:rsid w:val="00AB75D9"/>
    <w:rsid w:val="00B006B9"/>
    <w:rsid w:val="00B110F2"/>
    <w:rsid w:val="00B15ED1"/>
    <w:rsid w:val="00B2643C"/>
    <w:rsid w:val="00B314E9"/>
    <w:rsid w:val="00B5139F"/>
    <w:rsid w:val="00B62917"/>
    <w:rsid w:val="00B671A6"/>
    <w:rsid w:val="00B744BC"/>
    <w:rsid w:val="00B90EDC"/>
    <w:rsid w:val="00B966CE"/>
    <w:rsid w:val="00BC02F3"/>
    <w:rsid w:val="00BD743F"/>
    <w:rsid w:val="00BE235E"/>
    <w:rsid w:val="00BE3CC8"/>
    <w:rsid w:val="00BF2CE7"/>
    <w:rsid w:val="00C4636C"/>
    <w:rsid w:val="00C52D81"/>
    <w:rsid w:val="00C6043B"/>
    <w:rsid w:val="00C77F08"/>
    <w:rsid w:val="00C846C5"/>
    <w:rsid w:val="00CA1C4A"/>
    <w:rsid w:val="00CA6B13"/>
    <w:rsid w:val="00CB5DE1"/>
    <w:rsid w:val="00CE6FB7"/>
    <w:rsid w:val="00CF6FD4"/>
    <w:rsid w:val="00D00CEE"/>
    <w:rsid w:val="00D10392"/>
    <w:rsid w:val="00D209BC"/>
    <w:rsid w:val="00D64C73"/>
    <w:rsid w:val="00D71A82"/>
    <w:rsid w:val="00D71F29"/>
    <w:rsid w:val="00D744C0"/>
    <w:rsid w:val="00D825DB"/>
    <w:rsid w:val="00DA2EF9"/>
    <w:rsid w:val="00DB1B59"/>
    <w:rsid w:val="00DB43EF"/>
    <w:rsid w:val="00DD0B3A"/>
    <w:rsid w:val="00DF52D1"/>
    <w:rsid w:val="00E05168"/>
    <w:rsid w:val="00E17281"/>
    <w:rsid w:val="00E27FAA"/>
    <w:rsid w:val="00E51167"/>
    <w:rsid w:val="00E6582F"/>
    <w:rsid w:val="00E77A6B"/>
    <w:rsid w:val="00E82543"/>
    <w:rsid w:val="00E93814"/>
    <w:rsid w:val="00EA0A9B"/>
    <w:rsid w:val="00EA179F"/>
    <w:rsid w:val="00EA67BB"/>
    <w:rsid w:val="00EB16AE"/>
    <w:rsid w:val="00EE49B8"/>
    <w:rsid w:val="00EE5409"/>
    <w:rsid w:val="00EF23A2"/>
    <w:rsid w:val="00F21A8E"/>
    <w:rsid w:val="00F56FEF"/>
    <w:rsid w:val="00F63265"/>
    <w:rsid w:val="00F757DB"/>
    <w:rsid w:val="00F97B26"/>
    <w:rsid w:val="00FA0CC7"/>
    <w:rsid w:val="00FA1992"/>
    <w:rsid w:val="00FA6183"/>
    <w:rsid w:val="00FA6820"/>
    <w:rsid w:val="00FB0122"/>
    <w:rsid w:val="00FB6FF1"/>
    <w:rsid w:val="00FC2D5D"/>
    <w:rsid w:val="00FF118B"/>
    <w:rsid w:val="00FF5CBC"/>
    <w:rsid w:val="00FF6AC7"/>
    <w:rsid w:val="02D15193"/>
    <w:rsid w:val="02FC0A00"/>
    <w:rsid w:val="05987366"/>
    <w:rsid w:val="05ED0111"/>
    <w:rsid w:val="06231F7C"/>
    <w:rsid w:val="070932CE"/>
    <w:rsid w:val="07DE5C46"/>
    <w:rsid w:val="0961474A"/>
    <w:rsid w:val="0A2C15EE"/>
    <w:rsid w:val="0AD103F5"/>
    <w:rsid w:val="0B4E0325"/>
    <w:rsid w:val="0BB65F83"/>
    <w:rsid w:val="0FD2110F"/>
    <w:rsid w:val="11035FED"/>
    <w:rsid w:val="11755F2F"/>
    <w:rsid w:val="11773055"/>
    <w:rsid w:val="12F77E96"/>
    <w:rsid w:val="1334191E"/>
    <w:rsid w:val="167A09B1"/>
    <w:rsid w:val="169D7C57"/>
    <w:rsid w:val="17197DBE"/>
    <w:rsid w:val="18372C58"/>
    <w:rsid w:val="18921341"/>
    <w:rsid w:val="189E3F7D"/>
    <w:rsid w:val="1A41643C"/>
    <w:rsid w:val="1B8E4354"/>
    <w:rsid w:val="1FB922FF"/>
    <w:rsid w:val="21111714"/>
    <w:rsid w:val="22BB3DD5"/>
    <w:rsid w:val="22CC627F"/>
    <w:rsid w:val="22EB7CCA"/>
    <w:rsid w:val="237322FF"/>
    <w:rsid w:val="258175F4"/>
    <w:rsid w:val="25F32603"/>
    <w:rsid w:val="2742617D"/>
    <w:rsid w:val="2AC02197"/>
    <w:rsid w:val="2D130CFD"/>
    <w:rsid w:val="2D31564C"/>
    <w:rsid w:val="2E0F2AB5"/>
    <w:rsid w:val="2FC52E95"/>
    <w:rsid w:val="32582CF8"/>
    <w:rsid w:val="34A91AF2"/>
    <w:rsid w:val="39310F85"/>
    <w:rsid w:val="3C970589"/>
    <w:rsid w:val="3D0F065E"/>
    <w:rsid w:val="3D9B7D30"/>
    <w:rsid w:val="3FC56D8F"/>
    <w:rsid w:val="402F2C98"/>
    <w:rsid w:val="41B23F76"/>
    <w:rsid w:val="429409A8"/>
    <w:rsid w:val="438D1C02"/>
    <w:rsid w:val="43B86996"/>
    <w:rsid w:val="446519BE"/>
    <w:rsid w:val="47A70949"/>
    <w:rsid w:val="48457C70"/>
    <w:rsid w:val="49680948"/>
    <w:rsid w:val="49F33485"/>
    <w:rsid w:val="4A015E56"/>
    <w:rsid w:val="4A24378D"/>
    <w:rsid w:val="4A633B9A"/>
    <w:rsid w:val="4AFB7AB0"/>
    <w:rsid w:val="4CB3377A"/>
    <w:rsid w:val="50987AD8"/>
    <w:rsid w:val="51066E4C"/>
    <w:rsid w:val="52255D17"/>
    <w:rsid w:val="56DD1A8C"/>
    <w:rsid w:val="57BB2E68"/>
    <w:rsid w:val="586B7785"/>
    <w:rsid w:val="58FA1FE1"/>
    <w:rsid w:val="59205A6E"/>
    <w:rsid w:val="5CFF0FB4"/>
    <w:rsid w:val="5DA561D2"/>
    <w:rsid w:val="60326DD5"/>
    <w:rsid w:val="60A53BC5"/>
    <w:rsid w:val="62920C63"/>
    <w:rsid w:val="665D1585"/>
    <w:rsid w:val="67554EEF"/>
    <w:rsid w:val="689017D5"/>
    <w:rsid w:val="696C2FAC"/>
    <w:rsid w:val="69837BE3"/>
    <w:rsid w:val="69924E6D"/>
    <w:rsid w:val="6A69355F"/>
    <w:rsid w:val="6ABB5CE3"/>
    <w:rsid w:val="6C587DBC"/>
    <w:rsid w:val="6FF54B9B"/>
    <w:rsid w:val="70D3160D"/>
    <w:rsid w:val="72B40E90"/>
    <w:rsid w:val="72FB58F6"/>
    <w:rsid w:val="76B17BEA"/>
    <w:rsid w:val="780C2B87"/>
    <w:rsid w:val="78983375"/>
    <w:rsid w:val="79656297"/>
    <w:rsid w:val="79BD4FB2"/>
    <w:rsid w:val="7C831B94"/>
    <w:rsid w:val="7E1A75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34310"/>
  <w15:docId w15:val="{F196683E-9E1E-4C7B-A64B-0D11FFA4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 w:qFormat="1"/>
    <w:lsdException w:name="heading 4" w:uiPriority="9"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uiPriority="39" w:qFormat="1"/>
    <w:lsdException w:name="toc 3"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602"/>
      <w:jc w:val="both"/>
    </w:pPr>
    <w:rPr>
      <w:rFonts w:ascii="Times New Roman" w:hAnsi="Times New Roman"/>
      <w:kern w:val="2"/>
      <w:sz w:val="24"/>
      <w:szCs w:val="22"/>
    </w:rPr>
  </w:style>
  <w:style w:type="paragraph" w:styleId="1">
    <w:name w:val="heading 1"/>
    <w:basedOn w:val="a"/>
    <w:next w:val="a"/>
    <w:link w:val="10"/>
    <w:uiPriority w:val="99"/>
    <w:qFormat/>
    <w:pPr>
      <w:keepNext/>
      <w:keepLines/>
      <w:numPr>
        <w:numId w:val="1"/>
      </w:numPr>
      <w:spacing w:beforeLines="50" w:afterLines="50"/>
      <w:ind w:left="567" w:firstLineChars="0" w:hanging="567"/>
      <w:jc w:val="left"/>
      <w:outlineLvl w:val="0"/>
    </w:pPr>
    <w:rPr>
      <w:rFonts w:eastAsia="黑体"/>
      <w:b/>
      <w:bCs/>
      <w:kern w:val="44"/>
      <w:sz w:val="30"/>
      <w:szCs w:val="44"/>
    </w:rPr>
  </w:style>
  <w:style w:type="paragraph" w:styleId="2">
    <w:name w:val="heading 2"/>
    <w:basedOn w:val="a"/>
    <w:next w:val="a"/>
    <w:link w:val="21"/>
    <w:uiPriority w:val="99"/>
    <w:qFormat/>
    <w:pPr>
      <w:keepNext/>
      <w:widowControl/>
      <w:spacing w:beforeLines="50" w:afterLines="50"/>
      <w:ind w:left="567" w:firstLineChars="0" w:hanging="567"/>
      <w:jc w:val="left"/>
      <w:outlineLvl w:val="1"/>
    </w:pPr>
    <w:rPr>
      <w:b/>
      <w:bCs/>
      <w:kern w:val="18"/>
      <w:szCs w:val="20"/>
    </w:rPr>
  </w:style>
  <w:style w:type="paragraph" w:styleId="3">
    <w:name w:val="heading 3"/>
    <w:basedOn w:val="a"/>
    <w:next w:val="a"/>
    <w:uiPriority w:val="9"/>
    <w:qFormat/>
    <w:pPr>
      <w:keepNext/>
      <w:keepLines/>
      <w:ind w:firstLineChars="0" w:firstLine="0"/>
      <w:jc w:val="left"/>
      <w:outlineLvl w:val="2"/>
    </w:pPr>
    <w:rPr>
      <w:b/>
      <w:bCs/>
      <w:szCs w:val="32"/>
    </w:rPr>
  </w:style>
  <w:style w:type="paragraph" w:styleId="4">
    <w:name w:val="heading 4"/>
    <w:basedOn w:val="a"/>
    <w:next w:val="a"/>
    <w:uiPriority w:val="9"/>
    <w:qFormat/>
    <w:pPr>
      <w:keepNext/>
      <w:keepLines/>
      <w:ind w:left="567" w:firstLineChars="0" w:hanging="567"/>
      <w:jc w:val="left"/>
      <w:outlineLvl w:val="3"/>
    </w:pPr>
    <w:rPr>
      <w:rFonts w:ascii="Calibri Light" w:hAnsi="Calibri Light"/>
      <w:b/>
      <w:bCs/>
      <w:szCs w:val="28"/>
    </w:rPr>
  </w:style>
  <w:style w:type="paragraph" w:styleId="5">
    <w:name w:val="heading 5"/>
    <w:basedOn w:val="a"/>
    <w:next w:val="a"/>
    <w:unhideWhenUsed/>
    <w:qFormat/>
    <w:pPr>
      <w:keepNext/>
      <w:keepLines/>
      <w:spacing w:line="372" w:lineRule="auto"/>
      <w:outlineLvl w:val="4"/>
    </w:pPr>
    <w:rPr>
      <w:b/>
      <w:sz w:val="28"/>
    </w:rPr>
  </w:style>
  <w:style w:type="paragraph" w:styleId="6">
    <w:name w:val="heading 6"/>
    <w:basedOn w:val="a"/>
    <w:next w:val="a"/>
    <w:unhideWhenUsed/>
    <w:qFormat/>
    <w:pPr>
      <w:keepNext/>
      <w:keepLines/>
      <w:spacing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ind w:firstLineChars="0" w:firstLine="0"/>
      <w:jc w:val="center"/>
    </w:pPr>
    <w:rPr>
      <w:b/>
      <w:sz w:val="20"/>
      <w:szCs w:val="20"/>
    </w:rPr>
  </w:style>
  <w:style w:type="paragraph" w:styleId="a4">
    <w:name w:val="annotation text"/>
    <w:basedOn w:val="a"/>
    <w:link w:val="a5"/>
    <w:qFormat/>
    <w:pPr>
      <w:jc w:val="left"/>
    </w:pPr>
  </w:style>
  <w:style w:type="paragraph" w:styleId="a6">
    <w:name w:val="Body Text"/>
    <w:basedOn w:val="a"/>
    <w:link w:val="a7"/>
    <w:uiPriority w:val="1"/>
    <w:unhideWhenUsed/>
    <w:qFormat/>
    <w:pPr>
      <w:autoSpaceDE w:val="0"/>
      <w:autoSpaceDN w:val="0"/>
      <w:spacing w:line="240" w:lineRule="auto"/>
      <w:ind w:firstLineChars="0" w:firstLine="0"/>
      <w:jc w:val="left"/>
    </w:pPr>
    <w:rPr>
      <w:rFonts w:ascii="宋体" w:hAnsi="宋体" w:cs="宋体"/>
      <w:kern w:val="0"/>
      <w:szCs w:val="24"/>
      <w:lang w:eastAsia="en-US"/>
    </w:rPr>
  </w:style>
  <w:style w:type="paragraph" w:styleId="TOC3">
    <w:name w:val="toc 3"/>
    <w:basedOn w:val="a"/>
    <w:next w:val="a"/>
    <w:qFormat/>
    <w:pPr>
      <w:ind w:leftChars="400" w:left="840"/>
    </w:pPr>
  </w:style>
  <w:style w:type="paragraph" w:styleId="a8">
    <w:name w:val="Plain Text"/>
    <w:basedOn w:val="a"/>
    <w:qFormat/>
    <w:pPr>
      <w:jc w:val="center"/>
    </w:pPr>
    <w:rPr>
      <w:rFonts w:ascii="宋体" w:hAnsi="宋体"/>
      <w:b/>
      <w:sz w:val="21"/>
      <w:szCs w:val="20"/>
    </w:rPr>
  </w:style>
  <w:style w:type="paragraph" w:styleId="a9">
    <w:name w:val="Balloon Text"/>
    <w:basedOn w:val="a"/>
    <w:link w:val="aa"/>
    <w:qFormat/>
    <w:pPr>
      <w:spacing w:line="240" w:lineRule="auto"/>
    </w:pPr>
    <w:rPr>
      <w:sz w:val="18"/>
      <w:szCs w:val="18"/>
    </w:rPr>
  </w:style>
  <w:style w:type="paragraph" w:styleId="ab">
    <w:name w:val="footer"/>
    <w:basedOn w:val="a"/>
    <w:qFormat/>
    <w:pPr>
      <w:tabs>
        <w:tab w:val="center" w:pos="4153"/>
        <w:tab w:val="right" w:pos="8306"/>
      </w:tabs>
      <w:snapToGrid w:val="0"/>
      <w:jc w:val="left"/>
    </w:pPr>
    <w:rPr>
      <w:sz w:val="18"/>
    </w:rPr>
  </w:style>
  <w:style w:type="paragraph" w:styleId="ac">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qFormat/>
  </w:style>
  <w:style w:type="paragraph" w:styleId="TOC2">
    <w:name w:val="toc 2"/>
    <w:basedOn w:val="a"/>
    <w:next w:val="a"/>
    <w:uiPriority w:val="39"/>
    <w:qFormat/>
    <w:pPr>
      <w:ind w:leftChars="200" w:left="420"/>
    </w:pPr>
    <w:rPr>
      <w:szCs w:val="24"/>
    </w:rPr>
  </w:style>
  <w:style w:type="paragraph" w:styleId="ad">
    <w:name w:val="Normal (Web)"/>
    <w:basedOn w:val="a"/>
    <w:qFormat/>
    <w:pPr>
      <w:widowControl/>
      <w:spacing w:before="100" w:beforeAutospacing="1" w:after="100" w:afterAutospacing="1"/>
      <w:jc w:val="left"/>
    </w:pPr>
    <w:rPr>
      <w:rFonts w:ascii="宋体" w:hAnsi="宋体"/>
      <w:kern w:val="0"/>
    </w:rPr>
  </w:style>
  <w:style w:type="paragraph" w:styleId="ae">
    <w:name w:val="annotation subject"/>
    <w:basedOn w:val="a4"/>
    <w:next w:val="a4"/>
    <w:link w:val="af"/>
    <w:qFormat/>
    <w:rPr>
      <w:b/>
      <w:bCs/>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Pr>
      <w:b/>
      <w:bCs/>
    </w:rPr>
  </w:style>
  <w:style w:type="character" w:styleId="af2">
    <w:name w:val="Hyperlink"/>
    <w:uiPriority w:val="99"/>
    <w:qFormat/>
    <w:rPr>
      <w:color w:val="0000FF"/>
      <w:u w:val="single"/>
    </w:rPr>
  </w:style>
  <w:style w:type="character" w:styleId="af3">
    <w:name w:val="annotation reference"/>
    <w:qFormat/>
    <w:rPr>
      <w:sz w:val="21"/>
      <w:szCs w:val="21"/>
    </w:rPr>
  </w:style>
  <w:style w:type="paragraph" w:customStyle="1" w:styleId="af4">
    <w:name w:val="表题"/>
    <w:basedOn w:val="a"/>
    <w:qFormat/>
    <w:pPr>
      <w:ind w:firstLineChars="0" w:firstLine="0"/>
      <w:jc w:val="center"/>
    </w:pPr>
    <w:rPr>
      <w:rFonts w:ascii="宋体" w:hAnsi="宋体"/>
      <w:b/>
      <w:sz w:val="21"/>
      <w:szCs w:val="24"/>
    </w:rPr>
  </w:style>
  <w:style w:type="paragraph" w:customStyle="1" w:styleId="af5">
    <w:name w:val="图字"/>
    <w:link w:val="Char"/>
    <w:qFormat/>
    <w:pPr>
      <w:jc w:val="center"/>
    </w:pPr>
    <w:rPr>
      <w:rFonts w:ascii="Times New Roman" w:hAnsi="Times New Roman" w:cs="Calibri"/>
      <w:kern w:val="2"/>
      <w:sz w:val="18"/>
      <w:szCs w:val="21"/>
    </w:rPr>
  </w:style>
  <w:style w:type="character" w:customStyle="1" w:styleId="Char">
    <w:name w:val="图字 Char"/>
    <w:link w:val="af5"/>
    <w:qFormat/>
    <w:rPr>
      <w:rFonts w:ascii="Calibri" w:eastAsia="宋体" w:hAnsi="Calibri" w:cs="Calibri"/>
      <w:kern w:val="2"/>
      <w:sz w:val="18"/>
      <w:szCs w:val="21"/>
      <w:lang w:val="en-US" w:eastAsia="zh-CN" w:bidi="ar-SA"/>
    </w:rPr>
  </w:style>
  <w:style w:type="character" w:customStyle="1" w:styleId="20">
    <w:name w:val="标题 2 字符"/>
    <w:qFormat/>
    <w:rPr>
      <w:rFonts w:ascii="Cambria" w:eastAsia="宋体" w:hAnsi="Cambria" w:cs="Times New Roman"/>
      <w:b/>
      <w:bCs/>
      <w:sz w:val="30"/>
      <w:szCs w:val="32"/>
    </w:rPr>
  </w:style>
  <w:style w:type="paragraph" w:customStyle="1" w:styleId="af6">
    <w:name w:val="表字"/>
    <w:basedOn w:val="a"/>
    <w:qFormat/>
    <w:pPr>
      <w:spacing w:line="240" w:lineRule="auto"/>
      <w:ind w:firstLineChars="0" w:firstLine="0"/>
      <w:jc w:val="center"/>
    </w:pPr>
    <w:rPr>
      <w:bCs/>
      <w:sz w:val="21"/>
      <w:szCs w:val="21"/>
    </w:rPr>
  </w:style>
  <w:style w:type="paragraph" w:customStyle="1" w:styleId="af7">
    <w:name w:val="认证指南"/>
    <w:basedOn w:val="a"/>
    <w:qFormat/>
    <w:pPr>
      <w:ind w:firstLine="482"/>
    </w:pPr>
    <w:rPr>
      <w:rFonts w:eastAsia="楷体"/>
      <w:b/>
    </w:rPr>
  </w:style>
  <w:style w:type="paragraph" w:customStyle="1" w:styleId="WPSOffice2">
    <w:name w:val="WPSOffice手动目录 2"/>
    <w:pPr>
      <w:ind w:leftChars="200" w:left="200"/>
    </w:pPr>
    <w:rPr>
      <w:rFonts w:ascii="Times New Roman" w:hAnsi="Times New Roman"/>
    </w:rPr>
  </w:style>
  <w:style w:type="paragraph" w:customStyle="1" w:styleId="af8">
    <w:name w:val="表格内容"/>
    <w:basedOn w:val="a"/>
    <w:qFormat/>
    <w:pPr>
      <w:spacing w:line="240" w:lineRule="auto"/>
      <w:jc w:val="center"/>
    </w:pPr>
    <w:rPr>
      <w:sz w:val="21"/>
      <w:szCs w:val="20"/>
    </w:rPr>
  </w:style>
  <w:style w:type="paragraph" w:styleId="af9">
    <w:name w:val="List Paragraph"/>
    <w:basedOn w:val="a"/>
    <w:uiPriority w:val="1"/>
    <w:qFormat/>
    <w:pPr>
      <w:ind w:firstLine="420"/>
    </w:pPr>
    <w:rPr>
      <w:rFonts w:ascii="Calibri" w:hAnsi="Calibri" w:cs="Calibri"/>
      <w:szCs w:val="21"/>
    </w:rPr>
  </w:style>
  <w:style w:type="paragraph" w:customStyle="1" w:styleId="afa">
    <w:name w:val="表格"/>
    <w:basedOn w:val="Char0"/>
    <w:qFormat/>
    <w:pPr>
      <w:jc w:val="center"/>
    </w:pPr>
    <w:rPr>
      <w:sz w:val="21"/>
    </w:rPr>
  </w:style>
  <w:style w:type="paragraph" w:customStyle="1" w:styleId="Char0">
    <w:name w:val="列出段落 Char"/>
    <w:basedOn w:val="a"/>
    <w:qFormat/>
    <w:pPr>
      <w:ind w:firstLine="420"/>
    </w:pPr>
    <w:rPr>
      <w:rFonts w:ascii="Calibri" w:hAnsi="Calibri"/>
    </w:rPr>
  </w:style>
  <w:style w:type="paragraph" w:customStyle="1" w:styleId="8">
    <w:name w:val="样式8"/>
    <w:basedOn w:val="a"/>
    <w:qFormat/>
    <w:pPr>
      <w:ind w:firstLine="200"/>
    </w:pPr>
    <w:rPr>
      <w:rFonts w:eastAsia="Times New Roman"/>
      <w:szCs w:val="24"/>
    </w:rPr>
  </w:style>
  <w:style w:type="paragraph" w:customStyle="1" w:styleId="msolistparagraph0">
    <w:name w:val="msolistparagraph"/>
    <w:basedOn w:val="a"/>
    <w:qFormat/>
    <w:pPr>
      <w:widowControl/>
      <w:ind w:left="720"/>
      <w:contextualSpacing/>
      <w:jc w:val="left"/>
    </w:pPr>
    <w:rPr>
      <w:kern w:val="0"/>
      <w:szCs w:val="24"/>
    </w:rPr>
  </w:style>
  <w:style w:type="paragraph" w:customStyle="1" w:styleId="11">
    <w:name w:val="列出段落1"/>
    <w:basedOn w:val="a"/>
    <w:qFormat/>
    <w:pPr>
      <w:ind w:firstLine="420"/>
    </w:pPr>
    <w:rPr>
      <w:rFonts w:ascii="Calibri" w:hAnsi="Calibri" w:cs="Calibri"/>
      <w:szCs w:val="21"/>
    </w:rPr>
  </w:style>
  <w:style w:type="paragraph" w:customStyle="1" w:styleId="12">
    <w:name w:val="专业认证标题1"/>
    <w:basedOn w:val="1"/>
    <w:uiPriority w:val="99"/>
    <w:qFormat/>
    <w:rPr>
      <w:rFonts w:ascii="黑体" w:cs="黑体"/>
      <w:b w:val="0"/>
      <w:bCs w:val="0"/>
      <w:sz w:val="28"/>
      <w:szCs w:val="28"/>
    </w:rPr>
  </w:style>
  <w:style w:type="paragraph" w:customStyle="1" w:styleId="afb">
    <w:name w:val="二级标题专业认证"/>
    <w:basedOn w:val="2"/>
    <w:qFormat/>
    <w:pPr>
      <w:tabs>
        <w:tab w:val="left" w:pos="576"/>
        <w:tab w:val="left" w:pos="1260"/>
        <w:tab w:val="left" w:pos="1800"/>
        <w:tab w:val="left" w:pos="2340"/>
        <w:tab w:val="left" w:pos="2880"/>
        <w:tab w:val="left" w:pos="3420"/>
        <w:tab w:val="left" w:pos="3960"/>
        <w:tab w:val="left" w:pos="4680"/>
        <w:tab w:val="left" w:pos="5220"/>
        <w:tab w:val="left" w:pos="5760"/>
        <w:tab w:val="right" w:pos="7830"/>
        <w:tab w:val="right" w:pos="8100"/>
        <w:tab w:val="right" w:pos="8370"/>
        <w:tab w:val="right" w:pos="8640"/>
        <w:tab w:val="right" w:pos="8910"/>
      </w:tabs>
      <w:ind w:left="0" w:firstLine="0"/>
    </w:pPr>
    <w:rPr>
      <w:rFonts w:ascii="宋体" w:hAnsi="宋体" w:cs="楷体"/>
      <w:szCs w:val="24"/>
    </w:rPr>
  </w:style>
  <w:style w:type="paragraph" w:customStyle="1" w:styleId="WPSOffice1">
    <w:name w:val="WPSOffice手动目录 1"/>
    <w:qFormat/>
    <w:rPr>
      <w:rFonts w:ascii="Times New Roman" w:hAnsi="Times New Roman"/>
    </w:rPr>
  </w:style>
  <w:style w:type="paragraph" w:customStyle="1" w:styleId="reader-word-layer">
    <w:name w:val="reader-word-layer"/>
    <w:basedOn w:val="a"/>
    <w:uiPriority w:val="99"/>
    <w:semiHidden/>
    <w:qFormat/>
    <w:pPr>
      <w:widowControl/>
      <w:spacing w:before="100" w:beforeAutospacing="1" w:after="100" w:afterAutospacing="1"/>
      <w:jc w:val="left"/>
    </w:pPr>
    <w:rPr>
      <w:rFonts w:ascii="宋体" w:hAnsi="宋体" w:cs="宋体"/>
      <w:kern w:val="0"/>
      <w:szCs w:val="24"/>
    </w:rPr>
  </w:style>
  <w:style w:type="paragraph" w:customStyle="1" w:styleId="afc">
    <w:name w:val="指南"/>
    <w:basedOn w:val="a"/>
    <w:qFormat/>
    <w:pPr>
      <w:widowControl/>
      <w:snapToGrid w:val="0"/>
      <w:ind w:firstLine="200"/>
    </w:pPr>
    <w:rPr>
      <w:rFonts w:eastAsia="楷体"/>
      <w:b/>
      <w:color w:val="000000"/>
    </w:rPr>
  </w:style>
  <w:style w:type="paragraph" w:customStyle="1" w:styleId="WPSOffice3">
    <w:name w:val="WPSOffice手动目录 3"/>
    <w:pPr>
      <w:ind w:leftChars="400" w:left="400"/>
    </w:pPr>
    <w:rPr>
      <w:rFonts w:ascii="Times New Roman" w:hAnsi="Times New Roman"/>
    </w:rPr>
  </w:style>
  <w:style w:type="character" w:customStyle="1" w:styleId="font81">
    <w:name w:val="font81"/>
    <w:qFormat/>
    <w:rPr>
      <w:rFonts w:ascii="宋体" w:eastAsia="宋体" w:hAnsi="宋体" w:cs="宋体" w:hint="eastAsia"/>
      <w:color w:val="000000"/>
      <w:sz w:val="22"/>
      <w:szCs w:val="22"/>
      <w:u w:val="none"/>
    </w:rPr>
  </w:style>
  <w:style w:type="character" w:customStyle="1" w:styleId="font11">
    <w:name w:val="font11"/>
    <w:qFormat/>
    <w:rPr>
      <w:rFonts w:ascii="Times New Roman" w:hAnsi="Times New Roman" w:cs="Times New Roman" w:hint="default"/>
      <w:color w:val="000000"/>
      <w:sz w:val="24"/>
      <w:szCs w:val="24"/>
      <w:u w:val="none"/>
    </w:rPr>
  </w:style>
  <w:style w:type="character" w:customStyle="1" w:styleId="aa">
    <w:name w:val="批注框文本 字符"/>
    <w:link w:val="a9"/>
    <w:rPr>
      <w:kern w:val="2"/>
      <w:sz w:val="18"/>
      <w:szCs w:val="18"/>
    </w:rPr>
  </w:style>
  <w:style w:type="character" w:customStyle="1" w:styleId="10">
    <w:name w:val="标题 1 字符"/>
    <w:link w:val="1"/>
    <w:uiPriority w:val="99"/>
    <w:rPr>
      <w:rFonts w:eastAsia="黑体"/>
      <w:b/>
      <w:bCs/>
      <w:kern w:val="44"/>
      <w:sz w:val="30"/>
      <w:szCs w:val="44"/>
    </w:rPr>
  </w:style>
  <w:style w:type="character" w:customStyle="1" w:styleId="af">
    <w:name w:val="批注主题 字符"/>
    <w:link w:val="ae"/>
    <w:rPr>
      <w:b/>
      <w:bCs/>
      <w:kern w:val="2"/>
      <w:sz w:val="24"/>
      <w:szCs w:val="22"/>
    </w:rPr>
  </w:style>
  <w:style w:type="character" w:customStyle="1" w:styleId="a5">
    <w:name w:val="批注文字 字符"/>
    <w:link w:val="a4"/>
    <w:rPr>
      <w:kern w:val="2"/>
      <w:sz w:val="24"/>
      <w:szCs w:val="22"/>
    </w:rPr>
  </w:style>
  <w:style w:type="character" w:customStyle="1" w:styleId="21">
    <w:name w:val="标题 2 字符1"/>
    <w:link w:val="2"/>
    <w:uiPriority w:val="9"/>
    <w:qFormat/>
    <w:rPr>
      <w:rFonts w:ascii="Times New Roman" w:hAnsi="Times New Roman"/>
      <w:b/>
      <w:bCs/>
      <w:kern w:val="18"/>
      <w:szCs w:val="20"/>
    </w:rPr>
  </w:style>
  <w:style w:type="paragraph" w:customStyle="1" w:styleId="afd">
    <w:name w:val="正文专业认证"/>
    <w:basedOn w:val="a"/>
    <w:qFormat/>
    <w:pPr>
      <w:ind w:firstLine="480"/>
    </w:pPr>
    <w:rPr>
      <w:rFonts w:ascii="宋体" w:hAnsi="宋体"/>
    </w:rPr>
  </w:style>
  <w:style w:type="character" w:customStyle="1" w:styleId="a7">
    <w:name w:val="正文文本 字符"/>
    <w:basedOn w:val="a0"/>
    <w:link w:val="a6"/>
    <w:uiPriority w:val="1"/>
    <w:rPr>
      <w:rFonts w:ascii="宋体" w:hAnsi="宋体" w:cs="宋体"/>
      <w:sz w:val="24"/>
      <w:szCs w:val="24"/>
      <w:lang w:eastAsia="en-US"/>
    </w:rPr>
  </w:style>
  <w:style w:type="paragraph" w:customStyle="1" w:styleId="13">
    <w:name w:val="修订1"/>
    <w:hidden/>
    <w:uiPriority w:val="99"/>
    <w:unhideWhenUsed/>
    <w:rPr>
      <w:rFonts w:ascii="Times New Roman" w:hAnsi="Times New Roman"/>
      <w:kern w:val="2"/>
      <w:sz w:val="24"/>
      <w:szCs w:val="22"/>
    </w:rPr>
  </w:style>
  <w:style w:type="paragraph" w:customStyle="1" w:styleId="CharChar48CharChar">
    <w:name w:val="Char Char48 Char Char"/>
    <w:basedOn w:val="a"/>
    <w:pPr>
      <w:tabs>
        <w:tab w:val="left" w:pos="360"/>
      </w:tabs>
      <w:spacing w:line="240" w:lineRule="auto"/>
      <w:ind w:firstLineChars="0" w:firstLine="0"/>
    </w:pPr>
    <w:rPr>
      <w:szCs w:val="24"/>
    </w:rPr>
  </w:style>
  <w:style w:type="paragraph" w:styleId="afe">
    <w:name w:val="Revision"/>
    <w:hidden/>
    <w:uiPriority w:val="99"/>
    <w:semiHidden/>
    <w:rsid w:val="00CE6FB7"/>
    <w:rPr>
      <w:rFonts w:ascii="Times New Roman"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F1155AD-E87E-4A27-AED6-8E2149BCBE2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2509</Characters>
  <Application>Microsoft Office Word</Application>
  <DocSecurity>0</DocSecurity>
  <Lines>20</Lines>
  <Paragraphs>5</Paragraphs>
  <ScaleCrop>false</ScaleCrop>
  <Company>Lenovo</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CHAUNCEY</dc:creator>
  <cp:lastModifiedBy>85171200@qq.com</cp:lastModifiedBy>
  <cp:revision>2</cp:revision>
  <cp:lastPrinted>2019-04-09T14:53:00Z</cp:lastPrinted>
  <dcterms:created xsi:type="dcterms:W3CDTF">2023-12-12T08:27:00Z</dcterms:created>
  <dcterms:modified xsi:type="dcterms:W3CDTF">2023-12-12T08:27:00Z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CF5E04201AC04759871DA3E5752C3CB8</vt:lpwstr>
  </property>
</Properties>
</file>