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19604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110490</wp:posOffset>
                </wp:positionV>
                <wp:extent cx="5652135" cy="0"/>
                <wp:effectExtent l="0" t="19050" r="24765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55pt;margin-top:8.7pt;height:0pt;width:445.05pt;z-index:-251656192;mso-width-relative:page;mso-height-relative:page;" filled="f" stroked="t" coordsize="21600,21600" o:gfxdata="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WR8EtYAAAAJAQAADwAAAAAAAAABACAAAAAiAAAAZHJzL2Rvd25yZXYueG1sUEsBAhQA&#10;FAAAAAgAh07iQNti8W70AQAAvgMAAA4AAAAAAAAAAQAgAAAAJQEAAGRycy9lMm9Eb2MueG1sUEsF&#10;BgAAAAAGAAYAWQEAAIs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</w:pPr>
      <w:r>
        <w:rPr>
          <w:rFonts w:hint="eastAsia"/>
          <w:highlight w:val="yellow"/>
        </w:rPr>
        <w:t>产品设计系实习经费使用管理规定（试行）</w:t>
      </w:r>
      <w:bookmarkEnd w:id="0"/>
    </w:p>
    <w:p>
      <w:pPr>
        <w:ind w:firstLine="480"/>
      </w:pPr>
      <w:r>
        <w:rPr>
          <w:rFonts w:hint="eastAsia"/>
        </w:rPr>
        <w:t>为进一步规范实习经费使用管理，机电工程学院根据产品设计系课程体系特点，并结合实习的实际情况，特制订产品设计系实习经费使用管理规定。</w:t>
      </w:r>
    </w:p>
    <w:p>
      <w:pPr>
        <w:ind w:firstLine="480"/>
      </w:pPr>
      <w:r>
        <w:rPr>
          <w:rFonts w:hint="eastAsia"/>
        </w:rPr>
        <w:t>一、实习环节必须与培养计划严格对应，并在每年教学经费预算中做出合理预算。</w:t>
      </w:r>
    </w:p>
    <w:p>
      <w:pPr>
        <w:ind w:firstLine="480"/>
      </w:pPr>
      <w:r>
        <w:rPr>
          <w:rFonts w:hint="eastAsia"/>
        </w:rPr>
        <w:t>二、实习前对实习进行严格预算，并经产品设计系专业建设委员会审核，报学院党政联席会审批。</w:t>
      </w:r>
    </w:p>
    <w:p>
      <w:pPr>
        <w:ind w:firstLine="480"/>
      </w:pPr>
      <w:r>
        <w:rPr>
          <w:rFonts w:hint="eastAsia"/>
        </w:rPr>
        <w:t>三、实习结束后，实习负责人整理好所有发票，两周内按照预算进行汇总，提交专业负责人审核，由负责人提交学院作为重大金额使用通过党政联席会讨论审批。</w:t>
      </w:r>
    </w:p>
    <w:p>
      <w:pPr>
        <w:ind w:firstLine="480"/>
      </w:pPr>
      <w:r>
        <w:rPr>
          <w:rFonts w:hint="eastAsia"/>
        </w:rPr>
        <w:t>四、实习经费包括租赁车辆、师生往返车票、住宿费用等。</w:t>
      </w:r>
    </w:p>
    <w:p>
      <w:pPr>
        <w:ind w:firstLine="480"/>
      </w:pPr>
      <w:r>
        <w:rPr>
          <w:rFonts w:hint="eastAsia"/>
        </w:rPr>
        <w:t>五、其他未尽事宜由机电工程学院党政联席会补充。</w:t>
      </w:r>
    </w:p>
    <w:p>
      <w:pPr>
        <w:ind w:firstLine="480"/>
      </w:pP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ind w:firstLine="480"/>
        <w:jc w:val="right"/>
        <w:rPr>
          <w:rFonts w:hint="eastAsia" w:ascii="黑体" w:hAnsi="黑体" w:eastAsia="黑体"/>
          <w:sz w:val="84"/>
          <w:szCs w:val="84"/>
        </w:rPr>
      </w:pPr>
      <w:r>
        <w:rPr>
          <w:rFonts w:hint="eastAsia"/>
        </w:rPr>
        <w:t>2019.9.6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03CD2D6D"/>
    <w:rsid w:val="333724DC"/>
    <w:rsid w:val="585730FF"/>
    <w:rsid w:val="74F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2023-12-08T16:16:46Z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