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line="240" w:lineRule="auto"/>
        <w:ind w:firstLine="0" w:firstLineChars="0"/>
        <w:jc w:val="center"/>
        <w:rPr>
          <w:sz w:val="44"/>
          <w:szCs w:val="44"/>
        </w:rPr>
      </w:pPr>
      <w:bookmarkStart w:id="0" w:name="_Toc21722"/>
      <w:r>
        <w:rPr>
          <w:rFonts w:ascii="Times New Roman" w:hAnsi="Times New Roman" w:eastAsia="华文行楷" w:cs="Times New Roman"/>
          <w:b/>
          <w:color w:val="FF0000"/>
          <w:spacing w:val="80"/>
          <w:kern w:val="2"/>
          <w:sz w:val="56"/>
          <w:szCs w:val="32"/>
          <w:lang w:bidi="he-IL"/>
        </w:rPr>
        <w:t>北京化工大学</w:t>
      </w:r>
    </w:p>
    <w:p>
      <w:pPr>
        <w:autoSpaceDE/>
        <w:autoSpaceDN/>
        <w:spacing w:line="240" w:lineRule="atLeast"/>
        <w:ind w:firstLine="0" w:firstLineChars="0"/>
        <w:jc w:val="center"/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</w:pPr>
      <w:r>
        <w:rPr>
          <w:rFonts w:hint="eastAsia"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>机 电</w:t>
      </w:r>
      <w:r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 xml:space="preserve"> 工 程 学 院</w:t>
      </w:r>
    </w:p>
    <w:p>
      <w:pPr>
        <w:autoSpaceDE/>
        <w:autoSpaceDN/>
        <w:spacing w:line="240" w:lineRule="auto"/>
        <w:ind w:left="1027" w:leftChars="428" w:right="962" w:rightChars="401" w:firstLine="0" w:firstLineChars="0"/>
        <w:jc w:val="both"/>
        <w:rPr>
          <w:rFonts w:ascii="Calibri" w:hAnsi="Calibri" w:cs="Times New Roman"/>
          <w:kern w:val="2"/>
          <w:sz w:val="21"/>
        </w:rPr>
      </w:pPr>
      <w:r>
        <w:rPr>
          <w:rFonts w:ascii="Calibri" w:hAnsi="Calibri" w:eastAsia="楷体_GB2312" w:cs="Times New Roman"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110490</wp:posOffset>
                </wp:positionV>
                <wp:extent cx="5652135" cy="0"/>
                <wp:effectExtent l="0" t="19050" r="24765" b="1905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.55pt;margin-top:8.7pt;height:0pt;width:445.05pt;z-index:-251656192;mso-width-relative:page;mso-height-relative:page;" filled="f" stroked="t" coordsize="21600,21600" o:gfxdata="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iWR8EtYAAAAJAQAADwAAAAAAAAABACAAAAAiAAAAZHJzL2Rvd25yZXYueG1sUEsBAhQA&#10;FAAAAAgAh07iQLsW/W70AQAAvgMAAA4AAAAAAAAAAQAgAAAAJQEAAGRycy9lMm9Eb2MueG1sUEsF&#10;BgAAAAAGAAYAWQEAAIsFAAAAAA==&#10;">
                <v:fill on="f" focussize="0,0"/>
                <v:stroke weight="4.5pt" color="#FF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5"/>
        <w:spacing w:before="312" w:after="312"/>
      </w:pPr>
      <w:r>
        <w:rPr>
          <w:rFonts w:hint="eastAsia"/>
        </w:rPr>
        <w:t>机电</w:t>
      </w:r>
      <w:r>
        <w:t>工程学院教学经费管理</w:t>
      </w:r>
      <w:r>
        <w:rPr>
          <w:rFonts w:hint="eastAsia"/>
        </w:rPr>
        <w:t>规定（试行）</w:t>
      </w:r>
      <w:bookmarkEnd w:id="0"/>
    </w:p>
    <w:p>
      <w:pPr>
        <w:ind w:firstLine="480"/>
      </w:pPr>
      <w:r>
        <w:rPr>
          <w:rFonts w:hint="eastAsia"/>
        </w:rPr>
        <w:t>根据</w:t>
      </w:r>
      <w:r>
        <w:t>学校财务报销管理</w:t>
      </w:r>
      <w:r>
        <w:rPr>
          <w:rFonts w:hint="eastAsia"/>
        </w:rPr>
        <w:t>办法</w:t>
      </w:r>
      <w:r>
        <w:t>，从</w:t>
      </w:r>
      <w:r>
        <w:rPr>
          <w:rFonts w:hint="eastAsia"/>
        </w:rPr>
        <w:t>2017年起</w:t>
      </w:r>
      <w:r>
        <w:t>教学经费按照</w:t>
      </w:r>
      <w:r>
        <w:rPr>
          <w:rFonts w:hint="eastAsia"/>
        </w:rPr>
        <w:t>预算</w:t>
      </w:r>
      <w:r>
        <w:t>进行报销</w:t>
      </w:r>
      <w:r>
        <w:rPr>
          <w:rFonts w:hint="eastAsia"/>
        </w:rPr>
        <w:t>，</w:t>
      </w:r>
      <w:r>
        <w:t>现制定机电工程学院教学经费管理规定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精确预算，</w:t>
      </w:r>
      <w:r>
        <w:t>按照</w:t>
      </w:r>
      <w:r>
        <w:rPr>
          <w:rFonts w:hint="eastAsia"/>
        </w:rPr>
        <w:t>教学任务并结合</w:t>
      </w:r>
      <w:r>
        <w:t>前一年的经费使用情况，</w:t>
      </w:r>
      <w:r>
        <w:rPr>
          <w:rFonts w:hint="eastAsia"/>
        </w:rPr>
        <w:t>对新的年度教学经费进行预算。</w:t>
      </w:r>
    </w:p>
    <w:p>
      <w:pPr>
        <w:ind w:firstLine="480"/>
      </w:pPr>
      <w:r>
        <w:rPr>
          <w:rFonts w:hint="eastAsia"/>
        </w:rPr>
        <w:t>根据</w:t>
      </w:r>
      <w:r>
        <w:t>教务处和财务处要求，</w:t>
      </w:r>
      <w:r>
        <w:rPr>
          <w:rFonts w:hint="eastAsia"/>
        </w:rPr>
        <w:t>各项教学专项如本科实习实践、毕业</w:t>
      </w:r>
      <w:r>
        <w:t>环节费用</w:t>
      </w:r>
      <w:r>
        <w:rPr>
          <w:rFonts w:hint="eastAsia"/>
        </w:rPr>
        <w:t>、本科</w:t>
      </w:r>
      <w:r>
        <w:t>教学实验材料费</w:t>
      </w:r>
      <w:r>
        <w:rPr>
          <w:rFonts w:hint="eastAsia"/>
        </w:rPr>
        <w:t>、金工</w:t>
      </w:r>
      <w:r>
        <w:t>实习实验材料费</w:t>
      </w:r>
      <w:r>
        <w:rPr>
          <w:rFonts w:hint="eastAsia"/>
        </w:rPr>
        <w:t>等的</w:t>
      </w:r>
      <w:r>
        <w:t>使用</w:t>
      </w:r>
      <w:r>
        <w:rPr>
          <w:rFonts w:hint="eastAsia"/>
        </w:rPr>
        <w:t>应依照年初的经费预算进行使用，并按照具体报销规定合规报销；</w:t>
      </w:r>
      <w:r>
        <w:t>报销经办人负责国资处易耗品的录入工作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学生</w:t>
      </w:r>
      <w:r>
        <w:t>外出实习后实习费用报销后，专业负责人或经办人要整理详细的实习期间</w:t>
      </w:r>
      <w:r>
        <w:rPr>
          <w:rFonts w:hint="eastAsia"/>
        </w:rPr>
        <w:t>支出</w:t>
      </w:r>
      <w:r>
        <w:t>费用</w:t>
      </w:r>
      <w:r>
        <w:rPr>
          <w:rFonts w:hint="eastAsia"/>
        </w:rPr>
        <w:t>明细</w:t>
      </w:r>
      <w:r>
        <w:t>统计，复印件</w:t>
      </w:r>
      <w:r>
        <w:rPr>
          <w:rFonts w:hint="eastAsia"/>
        </w:rPr>
        <w:t>提交</w:t>
      </w:r>
      <w:r>
        <w:t>本科教学管理办公室</w:t>
      </w:r>
      <w:r>
        <w:rPr>
          <w:rFonts w:hint="eastAsia"/>
        </w:rPr>
        <w:t>由教学秘书</w:t>
      </w:r>
      <w:r>
        <w:t>留存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报销单据必须经由经办人、专业负责人（实验室主任）审核签字；毕业环节、生产实习、大创、学科竞赛等报销，专业负责人请指定专人进行具体报销办理工作。</w:t>
      </w:r>
    </w:p>
    <w:p>
      <w:pPr>
        <w:ind w:firstLine="480"/>
      </w:pPr>
      <w:r>
        <w:rPr>
          <w:rFonts w:hint="eastAsia"/>
        </w:rPr>
        <w:t>一次性报销超过1万元，需提交学院党政联席会审批通过。</w:t>
      </w:r>
    </w:p>
    <w:p>
      <w:pPr>
        <w:ind w:firstLine="480"/>
      </w:pPr>
      <w:r>
        <w:rPr>
          <w:rFonts w:hint="eastAsia"/>
        </w:rPr>
        <w:t>各教学专项报销规定细则见附件</w:t>
      </w:r>
      <w:r>
        <w:t>。</w:t>
      </w:r>
    </w:p>
    <w:p>
      <w:pPr>
        <w:ind w:firstLine="480"/>
      </w:pPr>
      <w:r>
        <w:rPr>
          <w:rFonts w:hint="eastAsia"/>
        </w:rPr>
        <w:t>其他</w:t>
      </w:r>
      <w:r>
        <w:t>未尽事宜参考学校财务报销的具体规定</w:t>
      </w:r>
      <w:r>
        <w:rPr>
          <w:rFonts w:hint="eastAsia"/>
        </w:rPr>
        <w:t>。</w:t>
      </w:r>
    </w:p>
    <w:p>
      <w:pPr>
        <w:ind w:firstLine="480"/>
      </w:pPr>
    </w:p>
    <w:p>
      <w:pPr>
        <w:ind w:firstLine="480"/>
      </w:pPr>
    </w:p>
    <w:p>
      <w:pPr>
        <w:ind w:firstLine="480"/>
        <w:jc w:val="right"/>
      </w:pPr>
      <w:r>
        <w:rPr>
          <w:rFonts w:hint="eastAsia"/>
        </w:rPr>
        <w:t>机电</w:t>
      </w:r>
      <w:r>
        <w:t>工程学院</w:t>
      </w:r>
    </w:p>
    <w:p>
      <w:pPr>
        <w:ind w:firstLine="480"/>
        <w:jc w:val="right"/>
        <w:rPr>
          <w:rFonts w:hint="eastAsia" w:ascii="Calibri" w:hAnsi="Calibri" w:cs="Times New Roman"/>
          <w:kern w:val="2"/>
          <w:szCs w:val="24"/>
        </w:rPr>
      </w:pPr>
      <w:r>
        <w:rPr>
          <w:rFonts w:hint="eastAsia"/>
        </w:rPr>
        <w:t>2018.</w:t>
      </w:r>
      <w:r>
        <w:t>12.10</w:t>
      </w:r>
      <w:bookmarkStart w:id="1" w:name="_GoBack"/>
      <w:bookmarkEnd w:id="1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2303780</wp:posOffset>
              </wp:positionH>
              <wp:positionV relativeFrom="paragraph">
                <wp:posOffset>9525</wp:posOffset>
              </wp:positionV>
              <wp:extent cx="616585" cy="1828800"/>
              <wp:effectExtent l="0" t="0" r="12065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688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ind w:firstLine="36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1.4pt;margin-top:0.75pt;height:144pt;width:48.55pt;mso-position-horizontal-relative:margin;z-index:251659264;mso-width-relative:page;mso-height-relative:page;" filled="f" stroked="f" coordsize="21600,21600" o:gfxdata="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asoe7YAAAACQEAAA8AAAAAAAAAAQAgAAAAIgAAAGRycy9kb3ducmV2Lnht&#10;bFBLAQIUABQAAAAIAIdO4kCsjbNjMgIAAFgEAAAOAAAAAAAAAAEAIAAAACcBAABkcnMvZTJvRG9j&#10;LnhtbFBLBQYAAAAABgAGAFkBAADL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ind w:firstLine="360"/>
                      <w:jc w:val="cen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zMTcysjAyMze0sLBU0lEKTi0uzszPAykwrAUA2cE8jiwAAAA="/>
    <w:docVar w:name="commondata" w:val="eyJoZGlkIjoiYTExZDcwOGE4OGIwMGRmY2FhZjdlNzlkYjRlZDQyYmQifQ=="/>
  </w:docVars>
  <w:rsids>
    <w:rsidRoot w:val="004D03FE"/>
    <w:rsid w:val="000013A2"/>
    <w:rsid w:val="00001C32"/>
    <w:rsid w:val="00061411"/>
    <w:rsid w:val="00063B61"/>
    <w:rsid w:val="000643CF"/>
    <w:rsid w:val="00085FC0"/>
    <w:rsid w:val="00091B1E"/>
    <w:rsid w:val="000B156D"/>
    <w:rsid w:val="000B51CF"/>
    <w:rsid w:val="000C783E"/>
    <w:rsid w:val="000D4B32"/>
    <w:rsid w:val="000D4C98"/>
    <w:rsid w:val="000F763A"/>
    <w:rsid w:val="00107165"/>
    <w:rsid w:val="00110724"/>
    <w:rsid w:val="0012158E"/>
    <w:rsid w:val="00122555"/>
    <w:rsid w:val="001478E5"/>
    <w:rsid w:val="00185115"/>
    <w:rsid w:val="00187073"/>
    <w:rsid w:val="001A4D2F"/>
    <w:rsid w:val="001B556D"/>
    <w:rsid w:val="001D33D9"/>
    <w:rsid w:val="001E314B"/>
    <w:rsid w:val="00200ABA"/>
    <w:rsid w:val="00217432"/>
    <w:rsid w:val="00286C2C"/>
    <w:rsid w:val="002A0F28"/>
    <w:rsid w:val="002A529B"/>
    <w:rsid w:val="002B7115"/>
    <w:rsid w:val="002C54D1"/>
    <w:rsid w:val="002E5FE8"/>
    <w:rsid w:val="002F61B7"/>
    <w:rsid w:val="0035055F"/>
    <w:rsid w:val="003605F6"/>
    <w:rsid w:val="003715AD"/>
    <w:rsid w:val="003762C7"/>
    <w:rsid w:val="00382F91"/>
    <w:rsid w:val="0039581F"/>
    <w:rsid w:val="003A5BEB"/>
    <w:rsid w:val="003E7D67"/>
    <w:rsid w:val="00404AFF"/>
    <w:rsid w:val="004470FD"/>
    <w:rsid w:val="00447969"/>
    <w:rsid w:val="00447A95"/>
    <w:rsid w:val="0047162C"/>
    <w:rsid w:val="004854DF"/>
    <w:rsid w:val="0049356F"/>
    <w:rsid w:val="004A7237"/>
    <w:rsid w:val="004D03FE"/>
    <w:rsid w:val="004F41C2"/>
    <w:rsid w:val="005009AB"/>
    <w:rsid w:val="00515F13"/>
    <w:rsid w:val="00546312"/>
    <w:rsid w:val="00550578"/>
    <w:rsid w:val="005652CC"/>
    <w:rsid w:val="00574A64"/>
    <w:rsid w:val="005A26DF"/>
    <w:rsid w:val="005A5C07"/>
    <w:rsid w:val="00602F26"/>
    <w:rsid w:val="00652188"/>
    <w:rsid w:val="00676666"/>
    <w:rsid w:val="006C6E65"/>
    <w:rsid w:val="006E2461"/>
    <w:rsid w:val="006E5962"/>
    <w:rsid w:val="0070202C"/>
    <w:rsid w:val="007050C5"/>
    <w:rsid w:val="00764DFC"/>
    <w:rsid w:val="00772BAE"/>
    <w:rsid w:val="007B7537"/>
    <w:rsid w:val="007D2283"/>
    <w:rsid w:val="007E7B60"/>
    <w:rsid w:val="007F3FD9"/>
    <w:rsid w:val="007F6045"/>
    <w:rsid w:val="00802438"/>
    <w:rsid w:val="0082208E"/>
    <w:rsid w:val="008377BE"/>
    <w:rsid w:val="008434AD"/>
    <w:rsid w:val="00854D02"/>
    <w:rsid w:val="00866624"/>
    <w:rsid w:val="008A295E"/>
    <w:rsid w:val="008A3BAA"/>
    <w:rsid w:val="008B0D1D"/>
    <w:rsid w:val="008D084F"/>
    <w:rsid w:val="009328CF"/>
    <w:rsid w:val="009529B0"/>
    <w:rsid w:val="009625CE"/>
    <w:rsid w:val="009961D8"/>
    <w:rsid w:val="009B246A"/>
    <w:rsid w:val="00A1595F"/>
    <w:rsid w:val="00A176C6"/>
    <w:rsid w:val="00A323E2"/>
    <w:rsid w:val="00A42C02"/>
    <w:rsid w:val="00A51A10"/>
    <w:rsid w:val="00AA4AA1"/>
    <w:rsid w:val="00AB03AF"/>
    <w:rsid w:val="00AC32FF"/>
    <w:rsid w:val="00AC6B02"/>
    <w:rsid w:val="00B21270"/>
    <w:rsid w:val="00B37258"/>
    <w:rsid w:val="00B5313C"/>
    <w:rsid w:val="00B536AB"/>
    <w:rsid w:val="00B60940"/>
    <w:rsid w:val="00B82429"/>
    <w:rsid w:val="00B9550E"/>
    <w:rsid w:val="00BA3B17"/>
    <w:rsid w:val="00BA7A15"/>
    <w:rsid w:val="00BB4324"/>
    <w:rsid w:val="00BC1C2C"/>
    <w:rsid w:val="00BD174A"/>
    <w:rsid w:val="00C02E0C"/>
    <w:rsid w:val="00C13070"/>
    <w:rsid w:val="00C42366"/>
    <w:rsid w:val="00C4322C"/>
    <w:rsid w:val="00C651B8"/>
    <w:rsid w:val="00C95B15"/>
    <w:rsid w:val="00CB080D"/>
    <w:rsid w:val="00CD394E"/>
    <w:rsid w:val="00CD4DC7"/>
    <w:rsid w:val="00CF02FB"/>
    <w:rsid w:val="00D118BA"/>
    <w:rsid w:val="00D26F9F"/>
    <w:rsid w:val="00D45921"/>
    <w:rsid w:val="00D50A2A"/>
    <w:rsid w:val="00D622F6"/>
    <w:rsid w:val="00D741E0"/>
    <w:rsid w:val="00D9077D"/>
    <w:rsid w:val="00DA0FF1"/>
    <w:rsid w:val="00DB0A7B"/>
    <w:rsid w:val="00DB5FF1"/>
    <w:rsid w:val="00DC3661"/>
    <w:rsid w:val="00DE3344"/>
    <w:rsid w:val="00DF35BF"/>
    <w:rsid w:val="00E40C84"/>
    <w:rsid w:val="00E77A15"/>
    <w:rsid w:val="00E877AB"/>
    <w:rsid w:val="00EA5E72"/>
    <w:rsid w:val="00EA7ADA"/>
    <w:rsid w:val="00EB3810"/>
    <w:rsid w:val="00EF06F1"/>
    <w:rsid w:val="00F21B87"/>
    <w:rsid w:val="00F556AE"/>
    <w:rsid w:val="00F603EB"/>
    <w:rsid w:val="00F87B9D"/>
    <w:rsid w:val="0BDA68AD"/>
    <w:rsid w:val="32B42134"/>
    <w:rsid w:val="333724DC"/>
    <w:rsid w:val="5857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440" w:lineRule="exact"/>
      <w:ind w:firstLine="200" w:firstLineChars="200"/>
    </w:pPr>
    <w:rPr>
      <w:rFonts w:ascii="宋体" w:hAnsi="宋体" w:eastAsia="宋体" w:cs="宋体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outlineLvl w:val="0"/>
    </w:pPr>
    <w:rPr>
      <w:rFonts w:cstheme="minorBidi"/>
      <w:b/>
      <w:color w:val="000000"/>
      <w:sz w:val="28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2"/>
    </w:pPr>
    <w:rPr>
      <w:rFonts w:cs="黑体"/>
      <w:b/>
      <w:bCs/>
      <w:color w:val="000000"/>
      <w:spacing w:val="1"/>
      <w:sz w:val="32"/>
      <w:szCs w:val="32"/>
    </w:rPr>
  </w:style>
  <w:style w:type="paragraph" w:styleId="5">
    <w:name w:val="heading 4"/>
    <w:basedOn w:val="1"/>
    <w:next w:val="1"/>
    <w:link w:val="3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2"/>
    <w:unhideWhenUsed/>
    <w:qFormat/>
    <w:uiPriority w:val="99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Cs w:val="24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58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36"/>
    <w:semiHidden/>
    <w:unhideWhenUsed/>
    <w:qFormat/>
    <w:uiPriority w:val="0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 w:val="18"/>
      <w:szCs w:val="18"/>
    </w:rPr>
  </w:style>
  <w:style w:type="paragraph" w:styleId="10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 w:line="240" w:lineRule="auto"/>
      <w:ind w:firstLine="0" w:firstLineChars="0"/>
    </w:pPr>
    <w:rPr>
      <w:szCs w:val="24"/>
    </w:rPr>
  </w:style>
  <w:style w:type="paragraph" w:styleId="15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annotation subject"/>
    <w:basedOn w:val="6"/>
    <w:next w:val="6"/>
    <w:link w:val="34"/>
    <w:semiHidden/>
    <w:unhideWhenUsed/>
    <w:qFormat/>
    <w:uiPriority w:val="0"/>
    <w:rPr>
      <w:b/>
      <w:bCs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字符"/>
    <w:basedOn w:val="19"/>
    <w:link w:val="15"/>
    <w:qFormat/>
    <w:uiPriority w:val="10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21">
    <w:name w:val="页眉 字符"/>
    <w:basedOn w:val="19"/>
    <w:link w:val="1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22">
    <w:name w:val="页脚 字符"/>
    <w:basedOn w:val="19"/>
    <w:link w:val="10"/>
    <w:qFormat/>
    <w:uiPriority w:val="0"/>
    <w:rPr>
      <w:rFonts w:ascii="宋体" w:hAnsi="宋体" w:eastAsia="宋体" w:cs="宋体"/>
      <w:kern w:val="0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/>
    </w:pPr>
  </w:style>
  <w:style w:type="paragraph" w:customStyle="1" w:styleId="24">
    <w:name w:val="标题 11"/>
    <w:basedOn w:val="25"/>
    <w:next w:val="1"/>
    <w:qFormat/>
    <w:uiPriority w:val="0"/>
    <w:pPr>
      <w:spacing w:before="0" w:after="0" w:line="320" w:lineRule="exact"/>
      <w:jc w:val="left"/>
      <w:outlineLvl w:val="0"/>
    </w:pPr>
    <w:rPr>
      <w:rFonts w:ascii="宋体" w:hAnsi="宋体" w:eastAsia="宋体"/>
      <w:b/>
      <w:color w:val="000000"/>
      <w:sz w:val="28"/>
      <w:lang w:eastAsia="zh-CN"/>
    </w:rPr>
  </w:style>
  <w:style w:type="paragraph" w:customStyle="1" w:styleId="25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标题 2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character" w:customStyle="1" w:styleId="27">
    <w:name w:val="标题 3 字符"/>
    <w:basedOn w:val="19"/>
    <w:link w:val="4"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32"/>
      <w:szCs w:val="32"/>
    </w:rPr>
  </w:style>
  <w:style w:type="paragraph" w:customStyle="1" w:styleId="28">
    <w:name w:val="标题 4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80" w:after="290" w:line="376" w:lineRule="auto"/>
      <w:ind w:firstLine="482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customStyle="1" w:styleId="29">
    <w:name w:val="标题 1 字符"/>
    <w:basedOn w:val="19"/>
    <w:link w:val="2"/>
    <w:qFormat/>
    <w:uiPriority w:val="0"/>
    <w:rPr>
      <w:rFonts w:ascii="宋体" w:hAnsi="宋体" w:eastAsia="宋体"/>
      <w:b/>
      <w:color w:val="000000"/>
      <w:kern w:val="0"/>
      <w:sz w:val="28"/>
    </w:rPr>
  </w:style>
  <w:style w:type="character" w:customStyle="1" w:styleId="30">
    <w:name w:val="标题 2 字符"/>
    <w:basedOn w:val="19"/>
    <w:link w:val="3"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32"/>
      <w:szCs w:val="32"/>
    </w:rPr>
  </w:style>
  <w:style w:type="character" w:customStyle="1" w:styleId="31">
    <w:name w:val="标题 4 字符"/>
    <w:basedOn w:val="19"/>
    <w:link w:val="5"/>
    <w:semiHidden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28"/>
      <w:szCs w:val="28"/>
    </w:rPr>
  </w:style>
  <w:style w:type="character" w:customStyle="1" w:styleId="32">
    <w:name w:val="批注文字 字符"/>
    <w:basedOn w:val="19"/>
    <w:link w:val="6"/>
    <w:qFormat/>
    <w:uiPriority w:val="99"/>
    <w:rPr>
      <w:rFonts w:ascii="宋体" w:hAnsi="宋体" w:eastAsia="宋体" w:cs="黑体"/>
      <w:color w:val="000000"/>
      <w:spacing w:val="1"/>
      <w:kern w:val="0"/>
      <w:sz w:val="24"/>
      <w:szCs w:val="24"/>
    </w:rPr>
  </w:style>
  <w:style w:type="character" w:customStyle="1" w:styleId="33">
    <w:name w:val="批注文字 字符1"/>
    <w:basedOn w:val="19"/>
    <w:semiHidden/>
    <w:qFormat/>
    <w:uiPriority w:val="99"/>
    <w:rPr>
      <w:rFonts w:ascii="宋体" w:hAnsi="宋体" w:eastAsia="宋体" w:cs="宋体"/>
      <w:kern w:val="0"/>
      <w:sz w:val="22"/>
    </w:rPr>
  </w:style>
  <w:style w:type="character" w:customStyle="1" w:styleId="34">
    <w:name w:val="批注主题 字符"/>
    <w:basedOn w:val="32"/>
    <w:link w:val="16"/>
    <w:semiHidden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24"/>
      <w:szCs w:val="24"/>
    </w:rPr>
  </w:style>
  <w:style w:type="character" w:customStyle="1" w:styleId="35">
    <w:name w:val="批注主题 字符1"/>
    <w:basedOn w:val="33"/>
    <w:semiHidden/>
    <w:qFormat/>
    <w:uiPriority w:val="99"/>
    <w:rPr>
      <w:rFonts w:ascii="宋体" w:hAnsi="宋体" w:eastAsia="宋体" w:cs="宋体"/>
      <w:b/>
      <w:bCs/>
      <w:kern w:val="0"/>
      <w:sz w:val="22"/>
    </w:rPr>
  </w:style>
  <w:style w:type="character" w:customStyle="1" w:styleId="36">
    <w:name w:val="批注框文本 字符"/>
    <w:basedOn w:val="19"/>
    <w:link w:val="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37">
    <w:name w:val="批注框文本 字符1"/>
    <w:basedOn w:val="19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38">
    <w:name w:val="标题2"/>
    <w:basedOn w:val="3"/>
    <w:link w:val="39"/>
    <w:qFormat/>
    <w:uiPriority w:val="0"/>
  </w:style>
  <w:style w:type="character" w:customStyle="1" w:styleId="39">
    <w:name w:val="标题2 字符"/>
    <w:basedOn w:val="30"/>
    <w:link w:val="38"/>
    <w:qFormat/>
    <w:uiPriority w:val="0"/>
    <w:rPr>
      <w:rFonts w:ascii="等线 Light" w:hAnsi="等线 Light" w:eastAsia="等线 Light" w:cs="Times New Roman"/>
      <w:color w:val="000000"/>
      <w:spacing w:val="1"/>
      <w:kern w:val="0"/>
      <w:sz w:val="32"/>
      <w:szCs w:val="32"/>
    </w:rPr>
  </w:style>
  <w:style w:type="character" w:customStyle="1" w:styleId="40">
    <w:name w:val="页眉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41">
    <w:name w:val="页脚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paragraph" w:customStyle="1" w:styleId="42">
    <w:name w:val="Normal_3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Normal_39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Normal_4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Normal_4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Normal_42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Normal_4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8">
    <w:name w:val="标题 1 字符1"/>
    <w:basedOn w:val="19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49">
    <w:name w:val="标题 2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50">
    <w:name w:val="标题 4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table" w:customStyle="1" w:styleId="51">
    <w:name w:val="网格型1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3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55">
    <w:name w:val="大标题"/>
    <w:basedOn w:val="15"/>
    <w:link w:val="57"/>
    <w:qFormat/>
    <w:uiPriority w:val="0"/>
    <w:pPr>
      <w:spacing w:before="100" w:beforeLines="100" w:after="100" w:afterLines="100" w:line="240" w:lineRule="auto"/>
      <w:ind w:firstLine="0" w:firstLineChars="0"/>
      <w:outlineLvl w:val="2"/>
    </w:pPr>
    <w:rPr>
      <w:rFonts w:ascii="Cambria" w:hAnsi="Cambria" w:eastAsia="黑体" w:cs="Times New Roman"/>
      <w:color w:val="000000"/>
      <w:kern w:val="2"/>
      <w:lang w:val="zh-CN"/>
    </w:rPr>
  </w:style>
  <w:style w:type="character" w:customStyle="1" w:styleId="56">
    <w:name w:val="Book Title"/>
    <w:basedOn w:val="19"/>
    <w:qFormat/>
    <w:uiPriority w:val="33"/>
    <w:rPr>
      <w:rFonts w:eastAsia="宋体"/>
      <w:b/>
      <w:bCs/>
      <w:iCs/>
      <w:spacing w:val="5"/>
      <w:sz w:val="24"/>
    </w:rPr>
  </w:style>
  <w:style w:type="character" w:customStyle="1" w:styleId="57">
    <w:name w:val="大标题 字符"/>
    <w:basedOn w:val="20"/>
    <w:link w:val="55"/>
    <w:uiPriority w:val="0"/>
    <w:rPr>
      <w:rFonts w:ascii="Cambria" w:hAnsi="Cambria" w:eastAsia="黑体" w:cs="Times New Roman"/>
      <w:color w:val="000000"/>
      <w:kern w:val="2"/>
      <w:sz w:val="32"/>
      <w:szCs w:val="32"/>
      <w:lang w:val="zh-CN"/>
    </w:rPr>
  </w:style>
  <w:style w:type="character" w:customStyle="1" w:styleId="58">
    <w:name w:val="日期 字符"/>
    <w:basedOn w:val="19"/>
    <w:link w:val="8"/>
    <w:semiHidden/>
    <w:qFormat/>
    <w:uiPriority w:val="99"/>
    <w:rPr>
      <w:rFonts w:ascii="宋体" w:hAnsi="宋体" w:eastAsia="宋体" w:cs="宋体"/>
      <w:sz w:val="24"/>
      <w:szCs w:val="22"/>
    </w:rPr>
  </w:style>
  <w:style w:type="paragraph" w:customStyle="1" w:styleId="59">
    <w:name w:val="Default"/>
    <w:uiPriority w:val="0"/>
    <w:pPr>
      <w:widowControl w:val="0"/>
      <w:autoSpaceDE w:val="0"/>
      <w:autoSpaceDN w:val="0"/>
      <w:adjustRightInd w:val="0"/>
    </w:pPr>
    <w:rPr>
      <w:rFonts w:ascii="华文行楷" w:eastAsia="华文行楷" w:cs="华文行楷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BFA622-B89A-494B-BB0C-1DBB68F99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118</Pages>
  <Words>10080</Words>
  <Characters>57462</Characters>
  <Lines>478</Lines>
  <Paragraphs>134</Paragraphs>
  <TotalTime>1088</TotalTime>
  <ScaleCrop>false</ScaleCrop>
  <LinksUpToDate>false</LinksUpToDate>
  <CharactersWithSpaces>67408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2020-10-14T13:31:00Z</dcterms:created>
  <dc:creator>霍 家骥</dc:creator>
  <cp:lastModifiedBy>李瑞彤</cp:lastModifiedBy>
  <cp:lastPrinted>2023-06-30T06:33:00Z</cp:lastPrinted>
  <dcterms:modified xsi:type="dcterms:W3CDTF">2023-12-08T16:16:36Z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D450EB7DDC3F4B698D0458C2F2CCBDD9_12</vt:lpwstr>
  </property>
</Properties>
</file>