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102"/>
      <w:bookmarkStart w:id="1" w:name="_Toc5305930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DvHzG7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r>
        <w:rPr>
          <w:rFonts w:hint="eastAsia"/>
          <w:highlight w:val="yellow"/>
        </w:rPr>
        <w:t>机电工程学院关于考试试卷存档与管理规定</w:t>
      </w:r>
      <w:bookmarkEnd w:id="0"/>
      <w:bookmarkEnd w:id="1"/>
      <w:r>
        <w:rPr>
          <w:rFonts w:hint="eastAsia"/>
          <w:highlight w:val="yellow"/>
        </w:rPr>
        <w:t>（2</w:t>
      </w:r>
      <w:r>
        <w:rPr>
          <w:highlight w:val="yellow"/>
        </w:rPr>
        <w:t>023.8</w:t>
      </w:r>
      <w:r>
        <w:rPr>
          <w:rFonts w:hint="eastAsia"/>
          <w:highlight w:val="yellow"/>
        </w:rPr>
        <w:t>新修改了一版）</w:t>
      </w:r>
    </w:p>
    <w:p>
      <w:pPr>
        <w:ind w:firstLine="480"/>
      </w:pPr>
      <w:r>
        <w:rPr>
          <w:rFonts w:hint="eastAsia"/>
        </w:rPr>
        <w:t>试卷</w:t>
      </w:r>
      <w:r>
        <w:rPr>
          <w:rFonts w:hint="eastAsia" w:ascii="Calibri" w:hAnsi="Calibri"/>
        </w:rPr>
        <w:t>是学校教学档案的重要组成部分，</w:t>
      </w:r>
      <w:r>
        <w:rPr>
          <w:rFonts w:hint="eastAsia"/>
        </w:rPr>
        <w:t>是教学水平评估检查的重要教学文件之一。为进一步规范试卷存档工作，特制订本规定。</w:t>
      </w:r>
    </w:p>
    <w:p>
      <w:pPr>
        <w:ind w:firstLine="482"/>
        <w:rPr>
          <w:szCs w:val="18"/>
        </w:rPr>
      </w:pPr>
      <w:r>
        <w:rPr>
          <w:rFonts w:hint="eastAsia" w:ascii="Calibri" w:hAnsi="Calibri"/>
          <w:b/>
          <w:bCs/>
        </w:rPr>
        <w:t>一、试卷存档范围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（一）每学期</w:t>
      </w:r>
      <w:r>
        <w:rPr>
          <w:rFonts w:hint="eastAsia"/>
        </w:rPr>
        <w:t>所有课程的考试、考查</w:t>
      </w:r>
      <w:r>
        <w:rPr>
          <w:rFonts w:hint="eastAsia"/>
          <w:szCs w:val="18"/>
        </w:rPr>
        <w:t>课试卷（A、B卷）；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（二）补考试卷；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（三）重修试卷；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（四）成绩登记表（由任课教师在“教务管理系统”中</w:t>
      </w:r>
      <w:r>
        <w:rPr>
          <w:szCs w:val="18"/>
        </w:rPr>
        <w:t>录入后，经签字并加盖</w:t>
      </w:r>
      <w:r>
        <w:rPr>
          <w:rFonts w:hint="eastAsia"/>
          <w:szCs w:val="18"/>
        </w:rPr>
        <w:t>所在学院</w:t>
      </w:r>
      <w:r>
        <w:rPr>
          <w:szCs w:val="18"/>
        </w:rPr>
        <w:t>公章</w:t>
      </w:r>
      <w:r>
        <w:rPr>
          <w:rFonts w:hint="eastAsia"/>
          <w:szCs w:val="18"/>
        </w:rPr>
        <w:t>后</w:t>
      </w:r>
      <w:r>
        <w:rPr>
          <w:szCs w:val="18"/>
        </w:rPr>
        <w:t>，由</w:t>
      </w:r>
      <w:r>
        <w:rPr>
          <w:rFonts w:hint="eastAsia"/>
          <w:szCs w:val="18"/>
        </w:rPr>
        <w:t>学</w:t>
      </w:r>
      <w:r>
        <w:rPr>
          <w:szCs w:val="18"/>
        </w:rPr>
        <w:t>院存档</w:t>
      </w:r>
      <w:r>
        <w:rPr>
          <w:rFonts w:hint="eastAsia"/>
          <w:szCs w:val="18"/>
        </w:rPr>
        <w:t>）；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（五）平时给分记录册（出勤、小考、作业、报告等过程表现）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（六）试卷分析。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（七）标准答案（含给分点）</w:t>
      </w:r>
    </w:p>
    <w:p>
      <w:pPr>
        <w:ind w:firstLine="480"/>
        <w:rPr>
          <w:szCs w:val="18"/>
        </w:rPr>
      </w:pPr>
      <w:r>
        <w:rPr>
          <w:rFonts w:hint="eastAsia"/>
          <w:szCs w:val="18"/>
        </w:rPr>
        <w:t>（八）空白卷4份</w:t>
      </w:r>
    </w:p>
    <w:p>
      <w:pPr>
        <w:ind w:firstLine="482"/>
        <w:rPr>
          <w:b/>
          <w:szCs w:val="18"/>
        </w:rPr>
      </w:pPr>
      <w:r>
        <w:rPr>
          <w:rFonts w:hint="eastAsia"/>
          <w:b/>
          <w:szCs w:val="18"/>
        </w:rPr>
        <w:t>二、</w:t>
      </w:r>
      <w:r>
        <w:rPr>
          <w:rFonts w:hint="eastAsia"/>
          <w:b/>
        </w:rPr>
        <w:t>试卷保存流程</w:t>
      </w:r>
    </w:p>
    <w:p>
      <w:pPr>
        <w:ind w:firstLine="480"/>
      </w:pPr>
      <w:r>
        <w:rPr>
          <w:bCs/>
        </w:rPr>
        <w:t xml:space="preserve"> (</w:t>
      </w:r>
      <w:r>
        <w:rPr>
          <w:rFonts w:hint="eastAsia"/>
          <w:bCs/>
        </w:rPr>
        <w:t>一</w:t>
      </w:r>
      <w:r>
        <w:rPr>
          <w:bCs/>
        </w:rPr>
        <w:t>)</w:t>
      </w:r>
      <w:r>
        <w:rPr>
          <w:rFonts w:hint="eastAsia"/>
          <w:bCs/>
        </w:rPr>
        <w:t xml:space="preserve"> </w:t>
      </w:r>
      <w:r>
        <w:rPr>
          <w:rFonts w:hint="eastAsia"/>
        </w:rPr>
        <w:t>任课教师将评阅后的试卷按要求及时装订，提交至学院教学秘书处。具体交回试卷时间为：</w:t>
      </w:r>
    </w:p>
    <w:p>
      <w:pPr>
        <w:ind w:firstLine="480"/>
      </w:pPr>
      <w:r>
        <w:rPr>
          <w:rFonts w:hint="eastAsia"/>
        </w:rPr>
        <w:t>1.前半学期结束考试的课程试卷，在考试结束一周内整理装订完后上交；</w:t>
      </w:r>
    </w:p>
    <w:p>
      <w:pPr>
        <w:ind w:firstLine="480"/>
      </w:pPr>
      <w:r>
        <w:rPr>
          <w:rFonts w:hint="eastAsia"/>
        </w:rPr>
        <w:t>2.期末考试试卷应在本学期末整理装订完成后上交。</w:t>
      </w:r>
    </w:p>
    <w:p>
      <w:pPr>
        <w:ind w:firstLine="480"/>
      </w:pPr>
      <w:r>
        <w:t>(</w:t>
      </w:r>
      <w:r>
        <w:rPr>
          <w:rFonts w:hint="eastAsia"/>
        </w:rPr>
        <w:t>二</w:t>
      </w:r>
      <w:r>
        <w:t>)</w:t>
      </w:r>
      <w:r>
        <w:rPr>
          <w:rFonts w:hint="eastAsia"/>
        </w:rPr>
        <w:t xml:space="preserve"> 教学秘书根据该学期课程安排编排试卷清单，并将教师提交的试卷按照清单整理，于每学期末放假后一周内完成归档工作，并集中保存于学院指定的地点，要求</w:t>
      </w:r>
      <w:r>
        <w:t>存放规范，方便查找，确保</w:t>
      </w:r>
      <w:r>
        <w:rPr>
          <w:rFonts w:hint="eastAsia"/>
        </w:rPr>
        <w:t>环境</w:t>
      </w:r>
      <w:r>
        <w:t xml:space="preserve">安全。 </w:t>
      </w:r>
    </w:p>
    <w:p>
      <w:pPr>
        <w:ind w:firstLine="482"/>
        <w:rPr>
          <w:b/>
        </w:rPr>
      </w:pPr>
      <w:r>
        <w:rPr>
          <w:rFonts w:hint="eastAsia"/>
          <w:b/>
        </w:rPr>
        <w:t>三、试卷归档要求</w:t>
      </w:r>
    </w:p>
    <w:p>
      <w:pPr>
        <w:ind w:firstLine="480"/>
      </w:pPr>
      <w:r>
        <w:rPr>
          <w:rFonts w:hint="eastAsia"/>
          <w:bCs/>
        </w:rPr>
        <w:t>（一）</w:t>
      </w:r>
      <w:r>
        <w:rPr>
          <w:rFonts w:hint="eastAsia"/>
        </w:rPr>
        <w:t>所有装订材料在装订前应仔细核查有无遗漏，内容填写是否完整，顺序是否正确，严格按照装订封面背面的注意事项要求进行装订。</w:t>
      </w:r>
    </w:p>
    <w:p>
      <w:pPr>
        <w:ind w:firstLine="480"/>
      </w:pPr>
      <w:r>
        <w:rPr>
          <w:rFonts w:hint="eastAsia"/>
          <w:bCs/>
        </w:rPr>
        <w:t>（二）</w:t>
      </w:r>
      <w:r>
        <w:rPr>
          <w:rFonts w:hint="eastAsia"/>
        </w:rPr>
        <w:t>装订材料纸张采用学校统一格式，装订时注意不要将相关内容装订至密封线内。</w:t>
      </w:r>
    </w:p>
    <w:p>
      <w:pPr>
        <w:ind w:firstLine="480"/>
      </w:pPr>
      <w:r>
        <w:rPr>
          <w:rFonts w:hint="eastAsia"/>
          <w:bCs/>
        </w:rPr>
        <w:t>（三）</w:t>
      </w:r>
      <w:r>
        <w:rPr>
          <w:rFonts w:hint="eastAsia"/>
        </w:rPr>
        <w:t>试卷封面应清楚标明课程名称及代码、考试班级、任课教师、</w:t>
      </w:r>
      <w:r>
        <w:t>阅卷教师</w:t>
      </w:r>
      <w:r>
        <w:rPr>
          <w:rFonts w:hint="eastAsia"/>
        </w:rPr>
        <w:t>以及学年学期等相关信息。</w:t>
      </w:r>
    </w:p>
    <w:p>
      <w:pPr>
        <w:ind w:firstLine="480"/>
      </w:pPr>
      <w:r>
        <w:rPr>
          <w:rFonts w:hint="eastAsia"/>
          <w:bCs/>
        </w:rPr>
        <w:t>（四）试卷</w:t>
      </w:r>
      <w:r>
        <w:rPr>
          <w:rFonts w:hint="eastAsia"/>
        </w:rPr>
        <w:t>装订原则上应以教学班级为单位</w:t>
      </w:r>
      <w:r>
        <w:rPr>
          <w:rFonts w:hint="eastAsia" w:ascii="Calibri" w:hAnsi="Calibri"/>
        </w:rPr>
        <w:t>按学号从小到大顺序</w:t>
      </w:r>
      <w:r>
        <w:rPr>
          <w:rFonts w:hint="eastAsia"/>
        </w:rPr>
        <w:t>装订，特殊情况如跨学科等课程可以课程为单位装订。</w:t>
      </w:r>
    </w:p>
    <w:p>
      <w:pPr>
        <w:ind w:firstLine="480"/>
        <w:rPr>
          <w:szCs w:val="18"/>
        </w:rPr>
      </w:pPr>
      <w:r>
        <w:rPr>
          <w:rFonts w:hint="eastAsia"/>
        </w:rPr>
        <w:t>（五）</w:t>
      </w:r>
      <w:r>
        <w:rPr>
          <w:rFonts w:hint="eastAsia" w:ascii="Calibri" w:hAnsi="Calibri"/>
        </w:rPr>
        <w:t>重修试卷、补考试卷附在本门课程正常考试试卷最后，并按学号顺序整理，并在试卷右上角注明“重修”或“补考”字样。</w:t>
      </w:r>
    </w:p>
    <w:p>
      <w:pPr>
        <w:ind w:firstLine="482"/>
        <w:rPr>
          <w:b/>
        </w:rPr>
      </w:pPr>
      <w:r>
        <w:rPr>
          <w:rFonts w:hint="eastAsia"/>
          <w:b/>
        </w:rPr>
        <w:t>四、试卷保存年限</w:t>
      </w:r>
    </w:p>
    <w:p>
      <w:pPr>
        <w:ind w:firstLine="480"/>
      </w:pPr>
      <w:r>
        <w:rPr>
          <w:rFonts w:hint="eastAsia" w:ascii="Calibri" w:hAnsi="Calibri"/>
          <w:szCs w:val="18"/>
        </w:rPr>
        <w:t>（一）试卷材料档案</w:t>
      </w:r>
      <w:r>
        <w:rPr>
          <w:rFonts w:hint="eastAsia"/>
        </w:rPr>
        <w:t>保管期限至少4个学年</w:t>
      </w:r>
      <w:r>
        <w:rPr>
          <w:rFonts w:hint="eastAsia" w:ascii="Calibri" w:hAnsi="Calibri"/>
          <w:szCs w:val="18"/>
        </w:rPr>
        <w:t>，学院</w:t>
      </w:r>
      <w:r>
        <w:rPr>
          <w:rFonts w:hint="eastAsia" w:ascii="Calibri" w:hAnsi="Calibri"/>
        </w:rPr>
        <w:t>应定期做好试卷档案的鉴定工作，对保管期限已满的档案，应组织有关专业人员和教学档案人员按照有关规定进行鉴定。凡需销毁的档案，定期销毁，但必须有教学院长签字。</w:t>
      </w:r>
    </w:p>
    <w:p>
      <w:pPr>
        <w:ind w:firstLine="480"/>
        <w:rPr>
          <w:rFonts w:ascii="Calibri" w:hAnsi="Calibri"/>
        </w:rPr>
      </w:pPr>
      <w:r>
        <w:rPr>
          <w:rFonts w:hint="eastAsia" w:ascii="Calibri" w:hAnsi="Calibri"/>
        </w:rPr>
        <w:t>（二）建立、保存试卷档案的收进、移出、利用、销毁等各种手续。</w:t>
      </w:r>
    </w:p>
    <w:p>
      <w:pPr>
        <w:ind w:firstLine="480"/>
        <w:rPr>
          <w:rFonts w:ascii="Calibri" w:hAnsi="Calibri"/>
        </w:rPr>
      </w:pPr>
    </w:p>
    <w:p>
      <w:pPr>
        <w:ind w:firstLine="480"/>
        <w:rPr>
          <w:rFonts w:ascii="Calibri" w:hAnsi="Calibri"/>
        </w:rPr>
      </w:pPr>
    </w:p>
    <w:p>
      <w:pPr>
        <w:ind w:firstLine="480"/>
        <w:rPr>
          <w:rFonts w:ascii="Calibri" w:hAnsi="Calibri"/>
        </w:rPr>
      </w:pPr>
    </w:p>
    <w:p>
      <w:pPr>
        <w:ind w:firstLine="480"/>
        <w:rPr>
          <w:rFonts w:ascii="Calibri" w:hAnsi="Calibri"/>
          <w:color w:val="FF0000"/>
        </w:rPr>
      </w:pPr>
    </w:p>
    <w:p>
      <w:pPr>
        <w:ind w:firstLine="480"/>
        <w:jc w:val="right"/>
      </w:pPr>
      <w:r>
        <w:t>机电工程学院</w:t>
      </w:r>
    </w:p>
    <w:p>
      <w:pPr>
        <w:ind w:firstLine="480"/>
        <w:jc w:val="right"/>
        <w:rPr>
          <w:rFonts w:hint="eastAsia" w:ascii="仿宋" w:hAnsi="仿宋" w:eastAsia="仿宋"/>
          <w:szCs w:val="24"/>
        </w:rPr>
      </w:pPr>
      <w:r>
        <w:rPr>
          <w:rFonts w:hint="eastAsia"/>
        </w:rPr>
        <w:t>2017.9.1</w:t>
      </w:r>
      <w:bookmarkStart w:id="2" w:name="_GoBack"/>
      <w:bookmarkEnd w:id="2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106A7A16"/>
    <w:rsid w:val="1232478A"/>
    <w:rsid w:val="157C1046"/>
    <w:rsid w:val="333724DC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2023-12-08T16:04:15Z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