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22672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USE4fTAAAABgEAAA8AAAAAAAAAAQAgAAAAIgAAAGRycy9kb3ducmV2LnhtbFBLAQIUABQAAAAI&#10;AIdO4kC9PbZV8gEAAL4DAAAOAAAAAAAAAAEAIAAAACIBAABkcnMvZTJvRG9jLnhtbFBLBQYAAAAA&#10;BgAGAFkBAACGBQAAAAA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</w:pPr>
      <w:r>
        <w:rPr>
          <w:rFonts w:hint="eastAsia"/>
          <w:highlight w:val="yellow"/>
        </w:rPr>
        <w:t>机电工程</w:t>
      </w:r>
      <w:r>
        <w:rPr>
          <w:highlight w:val="yellow"/>
        </w:rPr>
        <w:t>学院</w:t>
      </w:r>
      <w:r>
        <w:rPr>
          <w:rFonts w:hint="eastAsia"/>
          <w:highlight w:val="yellow"/>
        </w:rPr>
        <w:t>201</w:t>
      </w:r>
      <w:r>
        <w:rPr>
          <w:highlight w:val="yellow"/>
        </w:rPr>
        <w:t>9</w:t>
      </w:r>
      <w:r>
        <w:rPr>
          <w:rFonts w:hint="eastAsia"/>
          <w:highlight w:val="yellow"/>
        </w:rPr>
        <w:t>级</w:t>
      </w:r>
      <w:r>
        <w:rPr>
          <w:highlight w:val="yellow"/>
        </w:rPr>
        <w:t>机械</w:t>
      </w:r>
      <w:r>
        <w:rPr>
          <w:rFonts w:hint="eastAsia"/>
          <w:highlight w:val="yellow"/>
        </w:rPr>
        <w:t>大类专业</w:t>
      </w:r>
      <w:r>
        <w:rPr>
          <w:highlight w:val="yellow"/>
        </w:rPr>
        <w:t>分</w:t>
      </w:r>
      <w:r>
        <w:rPr>
          <w:rFonts w:hint="eastAsia"/>
          <w:highlight w:val="yellow"/>
        </w:rPr>
        <w:t>流实施方案</w:t>
      </w:r>
      <w:bookmarkEnd w:id="0"/>
    </w:p>
    <w:p>
      <w:pPr>
        <w:autoSpaceDE/>
        <w:autoSpaceDN/>
        <w:ind w:firstLine="480"/>
        <w:jc w:val="both"/>
        <w:rPr>
          <w:rFonts w:cs="Times New Roman"/>
          <w:kern w:val="2"/>
          <w:szCs w:val="24"/>
        </w:rPr>
      </w:pPr>
      <w:r>
        <w:rPr>
          <w:rFonts w:hint="eastAsia" w:cs="Times New Roman"/>
          <w:kern w:val="2"/>
          <w:szCs w:val="24"/>
        </w:rPr>
        <w:t>201</w:t>
      </w:r>
      <w:r>
        <w:rPr>
          <w:rFonts w:cs="Times New Roman"/>
          <w:kern w:val="2"/>
          <w:szCs w:val="24"/>
        </w:rPr>
        <w:t>9</w:t>
      </w:r>
      <w:r>
        <w:rPr>
          <w:rFonts w:hint="eastAsia" w:cs="Times New Roman"/>
          <w:kern w:val="2"/>
          <w:szCs w:val="24"/>
        </w:rPr>
        <w:t>年机电工程学院过程装备与控制工程、机械设计制造及其自动化、安全工程、</w:t>
      </w:r>
      <w:r>
        <w:rPr>
          <w:rFonts w:cs="Times New Roman"/>
          <w:kern w:val="2"/>
          <w:szCs w:val="24"/>
        </w:rPr>
        <w:t>机器人</w:t>
      </w:r>
      <w:r>
        <w:rPr>
          <w:rFonts w:hint="eastAsia" w:cs="Times New Roman"/>
          <w:kern w:val="2"/>
          <w:szCs w:val="24"/>
        </w:rPr>
        <w:t>工程四个工科专业招生采取机械类大类招生。为规范大类分流工作，经</w:t>
      </w:r>
      <w:r>
        <w:rPr>
          <w:rFonts w:cs="Times New Roman"/>
          <w:kern w:val="2"/>
          <w:szCs w:val="24"/>
        </w:rPr>
        <w:t>学院党政联席会议</w:t>
      </w:r>
      <w:r>
        <w:rPr>
          <w:rFonts w:hint="eastAsia" w:cs="Times New Roman"/>
          <w:kern w:val="2"/>
          <w:szCs w:val="24"/>
        </w:rPr>
        <w:t>讨论通过</w:t>
      </w:r>
      <w:r>
        <w:rPr>
          <w:rFonts w:cs="Times New Roman"/>
          <w:kern w:val="2"/>
          <w:szCs w:val="24"/>
        </w:rPr>
        <w:t>，</w:t>
      </w:r>
      <w:r>
        <w:rPr>
          <w:rFonts w:hint="eastAsia" w:cs="Times New Roman"/>
          <w:kern w:val="2"/>
          <w:szCs w:val="24"/>
        </w:rPr>
        <w:t>特制定本实施方案。</w:t>
      </w:r>
    </w:p>
    <w:p>
      <w:pPr>
        <w:autoSpaceDE/>
        <w:autoSpaceDN/>
        <w:spacing w:line="360" w:lineRule="auto"/>
        <w:ind w:firstLine="482"/>
        <w:jc w:val="both"/>
        <w:rPr>
          <w:rFonts w:cs="Times New Roman"/>
          <w:b/>
          <w:kern w:val="2"/>
          <w:szCs w:val="24"/>
        </w:rPr>
      </w:pPr>
      <w:r>
        <w:rPr>
          <w:rFonts w:hint="eastAsia" w:cs="Times New Roman"/>
          <w:b/>
          <w:kern w:val="2"/>
          <w:szCs w:val="24"/>
        </w:rPr>
        <w:t>一、组织领导</w:t>
      </w:r>
    </w:p>
    <w:p>
      <w:pPr>
        <w:autoSpaceDE/>
        <w:autoSpaceDN/>
        <w:ind w:left="2640" w:leftChars="200" w:hanging="2160" w:hangingChars="900"/>
        <w:jc w:val="both"/>
        <w:rPr>
          <w:rFonts w:cs="Times New Roman"/>
          <w:kern w:val="2"/>
          <w:szCs w:val="24"/>
          <w:highlight w:val="yellow"/>
        </w:rPr>
      </w:pPr>
      <w:r>
        <w:rPr>
          <w:rFonts w:hint="eastAsia" w:cs="Times New Roman"/>
          <w:kern w:val="2"/>
          <w:szCs w:val="24"/>
          <w:highlight w:val="yellow"/>
        </w:rPr>
        <w:t>机电工程</w:t>
      </w:r>
      <w:r>
        <w:rPr>
          <w:rFonts w:cs="Times New Roman"/>
          <w:kern w:val="2"/>
          <w:szCs w:val="24"/>
          <w:highlight w:val="yellow"/>
        </w:rPr>
        <w:t>学院</w:t>
      </w:r>
      <w:r>
        <w:rPr>
          <w:rFonts w:hint="eastAsia" w:cs="Times New Roman"/>
          <w:kern w:val="2"/>
          <w:szCs w:val="24"/>
          <w:highlight w:val="yellow"/>
        </w:rPr>
        <w:t>201</w:t>
      </w:r>
      <w:r>
        <w:rPr>
          <w:rFonts w:cs="Times New Roman"/>
          <w:kern w:val="2"/>
          <w:szCs w:val="24"/>
          <w:highlight w:val="yellow"/>
        </w:rPr>
        <w:t>9</w:t>
      </w:r>
      <w:r>
        <w:rPr>
          <w:rFonts w:hint="eastAsia" w:cs="Times New Roman"/>
          <w:kern w:val="2"/>
          <w:szCs w:val="24"/>
          <w:highlight w:val="yellow"/>
        </w:rPr>
        <w:t>级</w:t>
      </w:r>
      <w:r>
        <w:rPr>
          <w:rFonts w:cs="Times New Roman"/>
          <w:kern w:val="2"/>
          <w:szCs w:val="24"/>
          <w:highlight w:val="yellow"/>
        </w:rPr>
        <w:t>机械大类分</w:t>
      </w:r>
      <w:r>
        <w:rPr>
          <w:rFonts w:hint="eastAsia" w:cs="Times New Roman"/>
          <w:kern w:val="2"/>
          <w:szCs w:val="24"/>
          <w:highlight w:val="yellow"/>
        </w:rPr>
        <w:t>流</w:t>
      </w:r>
      <w:r>
        <w:rPr>
          <w:rFonts w:cs="Times New Roman"/>
          <w:kern w:val="2"/>
          <w:szCs w:val="24"/>
          <w:highlight w:val="yellow"/>
        </w:rPr>
        <w:t>工作小组</w:t>
      </w:r>
      <w:r>
        <w:rPr>
          <w:rFonts w:hint="eastAsia" w:cs="Times New Roman"/>
          <w:kern w:val="2"/>
          <w:szCs w:val="24"/>
          <w:highlight w:val="yellow"/>
        </w:rPr>
        <w:t>：</w:t>
      </w:r>
    </w:p>
    <w:p>
      <w:pPr>
        <w:autoSpaceDE/>
        <w:autoSpaceDN/>
        <w:ind w:firstLine="480"/>
        <w:jc w:val="both"/>
        <w:rPr>
          <w:rFonts w:cs="Times New Roman"/>
          <w:kern w:val="2"/>
          <w:szCs w:val="24"/>
          <w:highlight w:val="yellow"/>
        </w:rPr>
      </w:pPr>
      <w:r>
        <w:rPr>
          <w:rFonts w:cs="Times New Roman"/>
          <w:kern w:val="2"/>
          <w:szCs w:val="24"/>
          <w:highlight w:val="yellow"/>
        </w:rPr>
        <w:t>组长</w:t>
      </w:r>
      <w:r>
        <w:rPr>
          <w:rFonts w:hint="eastAsia" w:cs="Times New Roman"/>
          <w:kern w:val="2"/>
          <w:szCs w:val="24"/>
          <w:highlight w:val="yellow"/>
        </w:rPr>
        <w:t>：</w:t>
      </w:r>
      <w:r>
        <w:rPr>
          <w:rFonts w:cs="Times New Roman"/>
          <w:kern w:val="2"/>
          <w:szCs w:val="24"/>
          <w:highlight w:val="yellow"/>
        </w:rPr>
        <w:t xml:space="preserve"> </w:t>
      </w:r>
      <w:r>
        <w:rPr>
          <w:rFonts w:hint="eastAsia" w:cs="Times New Roman"/>
          <w:kern w:val="2"/>
          <w:szCs w:val="24"/>
          <w:highlight w:val="yellow"/>
        </w:rPr>
        <w:t>杨卫民</w:t>
      </w:r>
      <w:r>
        <w:rPr>
          <w:rFonts w:cs="Times New Roman"/>
          <w:kern w:val="2"/>
          <w:szCs w:val="24"/>
          <w:highlight w:val="yellow"/>
        </w:rPr>
        <w:t>，张冰</w:t>
      </w:r>
    </w:p>
    <w:p>
      <w:pPr>
        <w:autoSpaceDE/>
        <w:autoSpaceDN/>
        <w:ind w:firstLine="480"/>
        <w:jc w:val="both"/>
        <w:rPr>
          <w:rFonts w:cs="Times New Roman"/>
          <w:kern w:val="2"/>
          <w:szCs w:val="24"/>
          <w:highlight w:val="yellow"/>
        </w:rPr>
      </w:pPr>
      <w:r>
        <w:rPr>
          <w:rFonts w:hint="eastAsia" w:cs="Times New Roman"/>
          <w:kern w:val="2"/>
          <w:szCs w:val="24"/>
          <w:highlight w:val="yellow"/>
        </w:rPr>
        <w:t>副组长</w:t>
      </w:r>
      <w:r>
        <w:rPr>
          <w:rFonts w:cs="Times New Roman"/>
          <w:kern w:val="2"/>
          <w:szCs w:val="24"/>
          <w:highlight w:val="yellow"/>
        </w:rPr>
        <w:t>：</w:t>
      </w:r>
      <w:r>
        <w:rPr>
          <w:rFonts w:hint="eastAsia" w:cs="Times New Roman"/>
          <w:kern w:val="2"/>
          <w:szCs w:val="24"/>
          <w:highlight w:val="yellow"/>
        </w:rPr>
        <w:t>于洪杰，</w:t>
      </w:r>
      <w:r>
        <w:rPr>
          <w:rFonts w:cs="Times New Roman"/>
          <w:kern w:val="2"/>
          <w:szCs w:val="24"/>
          <w:highlight w:val="yellow"/>
        </w:rPr>
        <w:t>王峰</w:t>
      </w:r>
    </w:p>
    <w:p>
      <w:pPr>
        <w:autoSpaceDE/>
        <w:autoSpaceDN/>
        <w:ind w:firstLine="480"/>
        <w:jc w:val="both"/>
        <w:rPr>
          <w:rFonts w:cs="Times New Roman"/>
          <w:kern w:val="2"/>
          <w:szCs w:val="24"/>
        </w:rPr>
      </w:pPr>
      <w:r>
        <w:rPr>
          <w:rFonts w:hint="eastAsia" w:cs="Times New Roman"/>
          <w:kern w:val="2"/>
          <w:szCs w:val="24"/>
          <w:highlight w:val="yellow"/>
        </w:rPr>
        <w:t>组员</w:t>
      </w:r>
      <w:r>
        <w:rPr>
          <w:rFonts w:cs="Times New Roman"/>
          <w:kern w:val="2"/>
          <w:szCs w:val="24"/>
          <w:highlight w:val="yellow"/>
        </w:rPr>
        <w:t>：</w:t>
      </w:r>
      <w:r>
        <w:rPr>
          <w:rFonts w:hint="eastAsia" w:cs="Times New Roman"/>
          <w:kern w:val="2"/>
          <w:szCs w:val="24"/>
          <w:highlight w:val="yellow"/>
        </w:rPr>
        <w:t>段成红</w:t>
      </w:r>
      <w:r>
        <w:rPr>
          <w:rFonts w:cs="Times New Roman"/>
          <w:kern w:val="2"/>
          <w:szCs w:val="24"/>
          <w:highlight w:val="yellow"/>
        </w:rPr>
        <w:t>，马秀清</w:t>
      </w:r>
      <w:r>
        <w:rPr>
          <w:rFonts w:hint="eastAsia" w:cs="Times New Roman"/>
          <w:kern w:val="2"/>
          <w:szCs w:val="24"/>
          <w:highlight w:val="yellow"/>
        </w:rPr>
        <w:t>，</w:t>
      </w:r>
      <w:r>
        <w:rPr>
          <w:rFonts w:cs="Times New Roman"/>
          <w:kern w:val="2"/>
          <w:szCs w:val="24"/>
          <w:highlight w:val="yellow"/>
        </w:rPr>
        <w:t>张东胜，</w:t>
      </w:r>
      <w:r>
        <w:rPr>
          <w:rFonts w:hint="eastAsia" w:cs="Times New Roman"/>
          <w:kern w:val="2"/>
          <w:szCs w:val="24"/>
          <w:highlight w:val="yellow"/>
        </w:rPr>
        <w:t>陈国华</w:t>
      </w:r>
      <w:r>
        <w:rPr>
          <w:rFonts w:cs="Times New Roman"/>
          <w:kern w:val="2"/>
          <w:szCs w:val="24"/>
          <w:highlight w:val="yellow"/>
        </w:rPr>
        <w:t>，</w:t>
      </w:r>
      <w:r>
        <w:rPr>
          <w:rFonts w:hint="eastAsia" w:cs="Times New Roman"/>
          <w:kern w:val="2"/>
          <w:szCs w:val="24"/>
          <w:highlight w:val="yellow"/>
        </w:rPr>
        <w:t>李翱</w:t>
      </w:r>
      <w:r>
        <w:rPr>
          <w:rFonts w:cs="Times New Roman"/>
          <w:kern w:val="2"/>
          <w:szCs w:val="24"/>
          <w:highlight w:val="yellow"/>
        </w:rPr>
        <w:t>，</w:t>
      </w:r>
      <w:r>
        <w:rPr>
          <w:rFonts w:hint="eastAsia" w:cs="Times New Roman"/>
          <w:kern w:val="2"/>
          <w:szCs w:val="24"/>
          <w:highlight w:val="yellow"/>
        </w:rPr>
        <w:t>汪晓男</w:t>
      </w:r>
      <w:r>
        <w:rPr>
          <w:rFonts w:cs="Times New Roman"/>
          <w:kern w:val="2"/>
          <w:szCs w:val="24"/>
          <w:highlight w:val="yellow"/>
        </w:rPr>
        <w:t>，</w:t>
      </w:r>
      <w:r>
        <w:rPr>
          <w:rFonts w:hint="eastAsia" w:cs="Times New Roman"/>
          <w:kern w:val="2"/>
          <w:szCs w:val="24"/>
          <w:highlight w:val="yellow"/>
        </w:rPr>
        <w:t>张娅</w:t>
      </w:r>
      <w:r>
        <w:rPr>
          <w:rFonts w:cs="Times New Roman"/>
          <w:kern w:val="2"/>
          <w:szCs w:val="24"/>
          <w:highlight w:val="yellow"/>
        </w:rPr>
        <w:t>，</w:t>
      </w:r>
      <w:r>
        <w:rPr>
          <w:rFonts w:hint="eastAsia" w:cs="Times New Roman"/>
          <w:kern w:val="2"/>
          <w:szCs w:val="24"/>
          <w:highlight w:val="yellow"/>
        </w:rPr>
        <w:t>谢金钊</w:t>
      </w:r>
      <w:r>
        <w:rPr>
          <w:rFonts w:cs="Times New Roman"/>
          <w:kern w:val="2"/>
          <w:szCs w:val="24"/>
          <w:highlight w:val="yellow"/>
        </w:rPr>
        <w:t>，</w:t>
      </w:r>
      <w:r>
        <w:rPr>
          <w:rFonts w:hint="eastAsia" w:cs="Times New Roman"/>
          <w:kern w:val="2"/>
          <w:szCs w:val="24"/>
          <w:highlight w:val="yellow"/>
        </w:rPr>
        <w:t>石鑫</w:t>
      </w:r>
    </w:p>
    <w:p>
      <w:pPr>
        <w:autoSpaceDE/>
        <w:autoSpaceDN/>
        <w:spacing w:line="360" w:lineRule="auto"/>
        <w:ind w:firstLine="482"/>
        <w:jc w:val="both"/>
        <w:rPr>
          <w:rFonts w:cs="Times New Roman"/>
          <w:b/>
          <w:kern w:val="2"/>
          <w:szCs w:val="24"/>
        </w:rPr>
      </w:pPr>
      <w:r>
        <w:rPr>
          <w:rFonts w:hint="eastAsia" w:cs="Times New Roman"/>
          <w:b/>
          <w:kern w:val="2"/>
          <w:szCs w:val="24"/>
        </w:rPr>
        <w:t>二、</w:t>
      </w:r>
      <w:r>
        <w:rPr>
          <w:rFonts w:cs="Times New Roman"/>
          <w:b/>
          <w:kern w:val="2"/>
          <w:szCs w:val="24"/>
        </w:rPr>
        <w:t>总体</w:t>
      </w:r>
      <w:r>
        <w:rPr>
          <w:rFonts w:hint="eastAsia" w:cs="Times New Roman"/>
          <w:b/>
          <w:kern w:val="2"/>
          <w:szCs w:val="24"/>
        </w:rPr>
        <w:t>情况</w:t>
      </w:r>
      <w:r>
        <w:rPr>
          <w:rFonts w:cs="Times New Roman"/>
          <w:b/>
          <w:kern w:val="2"/>
          <w:szCs w:val="24"/>
        </w:rPr>
        <w:t>介绍</w:t>
      </w:r>
    </w:p>
    <w:tbl>
      <w:tblPr>
        <w:tblStyle w:val="17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22"/>
        <w:gridCol w:w="1139"/>
        <w:gridCol w:w="1697"/>
        <w:gridCol w:w="311"/>
        <w:gridCol w:w="1934"/>
        <w:gridCol w:w="160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802" w:type="dxa"/>
            <w:gridSpan w:val="2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分流大类</w:t>
            </w:r>
          </w:p>
        </w:tc>
        <w:tc>
          <w:tcPr>
            <w:tcW w:w="2836" w:type="dxa"/>
            <w:gridSpan w:val="2"/>
            <w:vAlign w:val="center"/>
          </w:tcPr>
          <w:p>
            <w:pPr>
              <w:autoSpaceDE/>
              <w:autoSpaceDN/>
              <w:spacing w:line="360" w:lineRule="auto"/>
              <w:ind w:firstLine="48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机械</w:t>
            </w:r>
            <w:r>
              <w:rPr>
                <w:rFonts w:cs="Times New Roman"/>
                <w:kern w:val="2"/>
                <w:szCs w:val="24"/>
              </w:rPr>
              <w:t>类</w:t>
            </w:r>
          </w:p>
        </w:tc>
        <w:tc>
          <w:tcPr>
            <w:tcW w:w="2405" w:type="dxa"/>
            <w:gridSpan w:val="3"/>
            <w:vAlign w:val="center"/>
          </w:tcPr>
          <w:p>
            <w:pPr>
              <w:autoSpaceDE/>
              <w:autoSpaceDN/>
              <w:spacing w:line="360" w:lineRule="auto"/>
              <w:ind w:firstLine="482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分流</w:t>
            </w:r>
            <w:r>
              <w:rPr>
                <w:rFonts w:cs="Times New Roman"/>
                <w:b/>
                <w:kern w:val="2"/>
                <w:szCs w:val="24"/>
              </w:rPr>
              <w:t>年级</w:t>
            </w:r>
          </w:p>
        </w:tc>
        <w:tc>
          <w:tcPr>
            <w:tcW w:w="1811" w:type="dxa"/>
            <w:vAlign w:val="center"/>
          </w:tcPr>
          <w:p>
            <w:pPr>
              <w:autoSpaceDE/>
              <w:autoSpaceDN/>
              <w:spacing w:line="360" w:lineRule="auto"/>
              <w:ind w:firstLine="48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2019</w:t>
            </w:r>
            <w:r>
              <w:rPr>
                <w:rFonts w:hint="eastAsia" w:cs="Times New Roman"/>
                <w:kern w:val="2"/>
                <w:szCs w:val="24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802" w:type="dxa"/>
            <w:gridSpan w:val="2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大类总人数</w:t>
            </w:r>
          </w:p>
        </w:tc>
        <w:tc>
          <w:tcPr>
            <w:tcW w:w="2836" w:type="dxa"/>
            <w:gridSpan w:val="2"/>
            <w:vAlign w:val="center"/>
          </w:tcPr>
          <w:p>
            <w:pPr>
              <w:autoSpaceDE/>
              <w:autoSpaceDN/>
              <w:spacing w:line="360" w:lineRule="auto"/>
              <w:ind w:firstLine="48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38</w:t>
            </w:r>
            <w:r>
              <w:rPr>
                <w:rFonts w:hint="eastAsia" w:cs="Times New Roman"/>
                <w:kern w:val="2"/>
                <w:szCs w:val="24"/>
              </w:rPr>
              <w:t>4</w:t>
            </w:r>
          </w:p>
        </w:tc>
        <w:tc>
          <w:tcPr>
            <w:tcW w:w="2405" w:type="dxa"/>
            <w:gridSpan w:val="3"/>
            <w:vAlign w:val="center"/>
          </w:tcPr>
          <w:p>
            <w:pPr>
              <w:autoSpaceDE/>
              <w:autoSpaceDN/>
              <w:spacing w:line="360" w:lineRule="auto"/>
              <w:ind w:firstLine="482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cs="Times New Roman"/>
                <w:b/>
                <w:kern w:val="2"/>
                <w:szCs w:val="24"/>
              </w:rPr>
              <w:t>总班级数</w:t>
            </w:r>
          </w:p>
        </w:tc>
        <w:tc>
          <w:tcPr>
            <w:tcW w:w="1811" w:type="dxa"/>
            <w:vAlign w:val="center"/>
          </w:tcPr>
          <w:p>
            <w:pPr>
              <w:autoSpaceDE/>
              <w:autoSpaceDN/>
              <w:spacing w:line="360" w:lineRule="auto"/>
              <w:ind w:firstLine="48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802" w:type="dxa"/>
            <w:gridSpan w:val="2"/>
            <w:tcBorders>
              <w:right w:val="single" w:color="000000" w:sz="4" w:space="0"/>
            </w:tcBorders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color w:val="000000"/>
                <w:kern w:val="2"/>
                <w:szCs w:val="24"/>
              </w:rPr>
              <w:t>分流完成学年学期</w:t>
            </w:r>
          </w:p>
        </w:tc>
        <w:tc>
          <w:tcPr>
            <w:tcW w:w="7052" w:type="dxa"/>
            <w:gridSpan w:val="6"/>
            <w:tcBorders>
              <w:left w:val="single" w:color="000000" w:sz="4" w:space="0"/>
            </w:tcBorders>
            <w:vAlign w:val="center"/>
          </w:tcPr>
          <w:p>
            <w:pPr>
              <w:autoSpaceDE/>
              <w:autoSpaceDN/>
              <w:spacing w:line="360" w:lineRule="auto"/>
              <w:ind w:firstLine="48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2019－2020</w:t>
            </w:r>
            <w:r>
              <w:rPr>
                <w:rFonts w:hint="eastAsia" w:cs="Times New Roman"/>
                <w:kern w:val="2"/>
                <w:szCs w:val="24"/>
              </w:rPr>
              <w:t>学年</w:t>
            </w:r>
            <w:r>
              <w:rPr>
                <w:rFonts w:cs="Times New Roman"/>
                <w:kern w:val="2"/>
                <w:szCs w:val="24"/>
              </w:rPr>
              <w:t>第2</w:t>
            </w:r>
            <w:r>
              <w:rPr>
                <w:rFonts w:hint="eastAsia" w:cs="Times New Roman"/>
                <w:kern w:val="2"/>
                <w:szCs w:val="24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02" w:type="dxa"/>
            <w:gridSpan w:val="2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b/>
                <w:color w:val="000000"/>
                <w:kern w:val="2"/>
                <w:szCs w:val="24"/>
              </w:rPr>
            </w:pPr>
            <w:r>
              <w:rPr>
                <w:rFonts w:hint="eastAsia" w:cs="Times New Roman"/>
                <w:b/>
                <w:color w:val="000000"/>
                <w:kern w:val="2"/>
                <w:szCs w:val="24"/>
              </w:rPr>
              <w:t>培养计划执行学年学期</w:t>
            </w:r>
          </w:p>
        </w:tc>
        <w:tc>
          <w:tcPr>
            <w:tcW w:w="7052" w:type="dxa"/>
            <w:gridSpan w:val="6"/>
            <w:vAlign w:val="center"/>
          </w:tcPr>
          <w:p>
            <w:pPr>
              <w:autoSpaceDE/>
              <w:autoSpaceDN/>
              <w:spacing w:line="360" w:lineRule="auto"/>
              <w:ind w:firstLine="48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2020－2021</w:t>
            </w:r>
            <w:r>
              <w:rPr>
                <w:rFonts w:hint="eastAsia" w:cs="Times New Roman"/>
                <w:kern w:val="2"/>
                <w:szCs w:val="24"/>
              </w:rPr>
              <w:t>学年第</w:t>
            </w:r>
            <w:r>
              <w:rPr>
                <w:rFonts w:cs="Times New Roman"/>
                <w:kern w:val="2"/>
                <w:szCs w:val="24"/>
              </w:rPr>
              <w:t>1</w:t>
            </w:r>
            <w:r>
              <w:rPr>
                <w:rFonts w:hint="eastAsia" w:cs="Times New Roman"/>
                <w:kern w:val="2"/>
                <w:szCs w:val="24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54" w:type="dxa"/>
            <w:gridSpan w:val="8"/>
            <w:vAlign w:val="center"/>
          </w:tcPr>
          <w:p>
            <w:pPr>
              <w:autoSpaceDE/>
              <w:autoSpaceDN/>
              <w:spacing w:line="360" w:lineRule="auto"/>
              <w:ind w:firstLine="562"/>
              <w:jc w:val="center"/>
              <w:rPr>
                <w:rFonts w:cs="Times New Roman"/>
                <w:b/>
                <w:kern w:val="2"/>
                <w:sz w:val="21"/>
                <w:szCs w:val="24"/>
              </w:rPr>
            </w:pPr>
            <w:r>
              <w:rPr>
                <w:rFonts w:cs="Times New Roman"/>
                <w:b/>
                <w:kern w:val="2"/>
                <w:sz w:val="28"/>
                <w:szCs w:val="24"/>
              </w:rPr>
              <w:t>大类</w:t>
            </w:r>
            <w:r>
              <w:rPr>
                <w:rFonts w:hint="eastAsia" w:cs="Times New Roman"/>
                <w:b/>
                <w:kern w:val="2"/>
                <w:sz w:val="28"/>
                <w:szCs w:val="24"/>
              </w:rPr>
              <w:t>分流后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0" w:type="dxa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专业名称</w:t>
            </w:r>
          </w:p>
        </w:tc>
        <w:tc>
          <w:tcPr>
            <w:tcW w:w="1961" w:type="dxa"/>
            <w:gridSpan w:val="2"/>
            <w:vAlign w:val="center"/>
          </w:tcPr>
          <w:p>
            <w:pPr>
              <w:widowControl/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>过程装备与</w:t>
            </w:r>
          </w:p>
          <w:p>
            <w:pPr>
              <w:widowControl/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>控制工程</w:t>
            </w:r>
          </w:p>
        </w:tc>
        <w:tc>
          <w:tcPr>
            <w:tcW w:w="2008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机械设计制造及其自动化</w:t>
            </w:r>
          </w:p>
        </w:tc>
        <w:tc>
          <w:tcPr>
            <w:tcW w:w="1934" w:type="dxa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安全工程</w:t>
            </w:r>
          </w:p>
        </w:tc>
        <w:tc>
          <w:tcPr>
            <w:tcW w:w="1971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机器人</w:t>
            </w:r>
            <w:r>
              <w:rPr>
                <w:rFonts w:hint="eastAsia" w:cs="Times New Roman"/>
                <w:kern w:val="2"/>
                <w:szCs w:val="24"/>
              </w:rPr>
              <w:t>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0" w:type="dxa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拟接收学生人数</w:t>
            </w:r>
          </w:p>
        </w:tc>
        <w:tc>
          <w:tcPr>
            <w:tcW w:w="1961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140</w:t>
            </w:r>
          </w:p>
        </w:tc>
        <w:tc>
          <w:tcPr>
            <w:tcW w:w="2008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168</w:t>
            </w:r>
          </w:p>
        </w:tc>
        <w:tc>
          <w:tcPr>
            <w:tcW w:w="1934" w:type="dxa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56</w:t>
            </w:r>
          </w:p>
        </w:tc>
        <w:tc>
          <w:tcPr>
            <w:tcW w:w="1971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0" w:type="dxa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拟设置班级数</w:t>
            </w:r>
          </w:p>
        </w:tc>
        <w:tc>
          <w:tcPr>
            <w:tcW w:w="1961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5</w:t>
            </w:r>
          </w:p>
        </w:tc>
        <w:tc>
          <w:tcPr>
            <w:tcW w:w="2008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6</w:t>
            </w:r>
          </w:p>
        </w:tc>
        <w:tc>
          <w:tcPr>
            <w:tcW w:w="1934" w:type="dxa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2</w:t>
            </w:r>
          </w:p>
        </w:tc>
        <w:tc>
          <w:tcPr>
            <w:tcW w:w="1971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0" w:type="dxa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cs="Times New Roman"/>
                <w:b/>
                <w:kern w:val="2"/>
                <w:szCs w:val="24"/>
              </w:rPr>
              <w:t>班级名称</w:t>
            </w:r>
          </w:p>
        </w:tc>
        <w:tc>
          <w:tcPr>
            <w:tcW w:w="1961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sz w:val="21"/>
                <w:szCs w:val="21"/>
              </w:rPr>
              <w:t>装备1901-1905</w:t>
            </w:r>
          </w:p>
        </w:tc>
        <w:tc>
          <w:tcPr>
            <w:tcW w:w="2008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sz w:val="21"/>
                <w:szCs w:val="21"/>
              </w:rPr>
              <w:t>机械1901-190</w:t>
            </w:r>
            <w:r>
              <w:rPr>
                <w:rFonts w:cs="Times New Roman"/>
                <w:sz w:val="21"/>
                <w:szCs w:val="21"/>
              </w:rPr>
              <w:t>6</w:t>
            </w:r>
          </w:p>
        </w:tc>
        <w:tc>
          <w:tcPr>
            <w:tcW w:w="1934" w:type="dxa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sz w:val="21"/>
                <w:szCs w:val="21"/>
              </w:rPr>
              <w:t>安全1901-1902</w:t>
            </w:r>
          </w:p>
        </w:tc>
        <w:tc>
          <w:tcPr>
            <w:tcW w:w="1971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机工1901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80" w:type="dxa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各班级最大</w:t>
            </w:r>
          </w:p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接收学生数</w:t>
            </w:r>
          </w:p>
        </w:tc>
        <w:tc>
          <w:tcPr>
            <w:tcW w:w="1961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28</w:t>
            </w:r>
          </w:p>
        </w:tc>
        <w:tc>
          <w:tcPr>
            <w:tcW w:w="2008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2</w:t>
            </w:r>
            <w:r>
              <w:rPr>
                <w:rFonts w:cs="Times New Roman"/>
                <w:kern w:val="2"/>
                <w:szCs w:val="24"/>
              </w:rPr>
              <w:t>8</w:t>
            </w:r>
          </w:p>
        </w:tc>
        <w:tc>
          <w:tcPr>
            <w:tcW w:w="1934" w:type="dxa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28</w:t>
            </w:r>
          </w:p>
        </w:tc>
        <w:tc>
          <w:tcPr>
            <w:tcW w:w="1971" w:type="dxa"/>
            <w:gridSpan w:val="2"/>
            <w:vAlign w:val="center"/>
          </w:tcPr>
          <w:p>
            <w:pPr>
              <w:autoSpaceDE/>
              <w:autoSpaceDN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28</w:t>
            </w:r>
          </w:p>
        </w:tc>
      </w:tr>
    </w:tbl>
    <w:p>
      <w:pPr>
        <w:autoSpaceDE/>
        <w:autoSpaceDN/>
        <w:spacing w:line="360" w:lineRule="auto"/>
        <w:ind w:firstLine="199" w:firstLineChars="83"/>
        <w:jc w:val="both"/>
        <w:rPr>
          <w:rFonts w:ascii="Times New Roman" w:hAnsi="Times New Roman" w:eastAsia="黑体" w:cs="Times New Roman"/>
          <w:kern w:val="2"/>
          <w:szCs w:val="24"/>
        </w:rPr>
      </w:pPr>
    </w:p>
    <w:p>
      <w:pPr>
        <w:ind w:firstLine="482"/>
        <w:rPr>
          <w:b/>
        </w:rPr>
      </w:pPr>
      <w:r>
        <w:rPr>
          <w:rFonts w:hint="eastAsia"/>
          <w:b/>
        </w:rPr>
        <w:t>三、时间节点</w:t>
      </w:r>
    </w:p>
    <w:p>
      <w:pPr>
        <w:ind w:firstLine="482"/>
        <w:rPr>
          <w:b/>
        </w:rPr>
      </w:pPr>
      <w:r>
        <w:rPr>
          <w:rFonts w:hint="eastAsia"/>
          <w:b/>
        </w:rPr>
        <w:t>第一阶段：宣传和</w:t>
      </w:r>
      <w:r>
        <w:rPr>
          <w:b/>
        </w:rPr>
        <w:t>动员</w:t>
      </w:r>
    </w:p>
    <w:p>
      <w:pPr>
        <w:ind w:firstLine="480"/>
      </w:pPr>
      <w:r>
        <w:rPr>
          <w:rFonts w:hint="eastAsia"/>
        </w:rPr>
        <w:t>一年级秋季</w:t>
      </w:r>
      <w:r>
        <w:t>学期</w:t>
      </w:r>
      <w:r>
        <w:rPr>
          <w:rFonts w:hint="eastAsia"/>
        </w:rPr>
        <w:t>第1</w:t>
      </w:r>
      <w:r>
        <w:t>3-17</w:t>
      </w:r>
      <w:r>
        <w:rPr>
          <w:rFonts w:hint="eastAsia"/>
        </w:rPr>
        <w:t>周</w:t>
      </w:r>
      <w:r>
        <w:t>：</w:t>
      </w:r>
      <w:r>
        <w:rPr>
          <w:rFonts w:hint="eastAsia"/>
        </w:rPr>
        <w:t>各</w:t>
      </w:r>
      <w:r>
        <w:t>专业负责人通过</w:t>
      </w:r>
      <w:r>
        <w:rPr>
          <w:rFonts w:hint="eastAsia"/>
        </w:rPr>
        <w:t>导论课</w:t>
      </w:r>
      <w:r>
        <w:t>进行学科专业概况介绍</w:t>
      </w:r>
    </w:p>
    <w:p>
      <w:pPr>
        <w:ind w:firstLine="480"/>
      </w:pPr>
      <w:r>
        <w:rPr>
          <w:rFonts w:hint="eastAsia"/>
        </w:rPr>
        <w:t>一年级春季</w:t>
      </w:r>
      <w:r>
        <w:t>学期</w:t>
      </w:r>
      <w:r>
        <w:rPr>
          <w:rFonts w:hint="eastAsia"/>
        </w:rPr>
        <w:t xml:space="preserve"> （</w:t>
      </w:r>
      <w:r>
        <w:t>5月8日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通过企业微信直播进行201</w:t>
      </w:r>
      <w:r>
        <w:t>9</w:t>
      </w:r>
      <w:r>
        <w:rPr>
          <w:rFonts w:hint="eastAsia"/>
        </w:rPr>
        <w:t>级</w:t>
      </w:r>
      <w:r>
        <w:t>机械</w:t>
      </w:r>
      <w:r>
        <w:rPr>
          <w:rFonts w:hint="eastAsia"/>
        </w:rPr>
        <w:t>大类专业</w:t>
      </w:r>
      <w:r>
        <w:t>分</w:t>
      </w:r>
      <w:r>
        <w:rPr>
          <w:rFonts w:hint="eastAsia"/>
        </w:rPr>
        <w:t>流线上宣传动员，向学生公布《机电工程</w:t>
      </w:r>
      <w:r>
        <w:t>学院</w:t>
      </w:r>
      <w:r>
        <w:rPr>
          <w:rFonts w:hint="eastAsia"/>
        </w:rPr>
        <w:t>201</w:t>
      </w:r>
      <w:r>
        <w:t>9</w:t>
      </w:r>
      <w:r>
        <w:rPr>
          <w:rFonts w:hint="eastAsia"/>
        </w:rPr>
        <w:t>级</w:t>
      </w:r>
      <w:r>
        <w:t>机械</w:t>
      </w:r>
      <w:r>
        <w:rPr>
          <w:rFonts w:hint="eastAsia"/>
        </w:rPr>
        <w:t>大类专业</w:t>
      </w:r>
      <w:r>
        <w:t>分</w:t>
      </w:r>
      <w:r>
        <w:rPr>
          <w:rFonts w:hint="eastAsia"/>
        </w:rPr>
        <w:t>流实施方案》</w:t>
      </w:r>
    </w:p>
    <w:p>
      <w:pPr>
        <w:ind w:firstLine="482"/>
        <w:rPr>
          <w:b/>
        </w:rPr>
      </w:pPr>
      <w:r>
        <w:rPr>
          <w:rFonts w:hint="eastAsia"/>
          <w:b/>
        </w:rPr>
        <w:t>第二阶段：报名与审核</w:t>
      </w:r>
    </w:p>
    <w:p>
      <w:pPr>
        <w:ind w:firstLine="480"/>
      </w:pPr>
      <w:r>
        <w:rPr>
          <w:rFonts w:hint="eastAsia"/>
        </w:rPr>
        <w:t>一年级春</w:t>
      </w:r>
      <w:r>
        <w:t>季学期</w:t>
      </w:r>
      <w:r>
        <w:rPr>
          <w:rFonts w:hint="eastAsia"/>
        </w:rPr>
        <w:t>（</w:t>
      </w:r>
      <w:r>
        <w:t>5月14日-5月18日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学生通过</w:t>
      </w:r>
      <w:r>
        <w:t>教务系统</w:t>
      </w:r>
      <w:r>
        <w:rPr>
          <w:rFonts w:hint="eastAsia"/>
        </w:rPr>
        <w:t>在线填报志愿</w:t>
      </w:r>
    </w:p>
    <w:p>
      <w:pPr>
        <w:ind w:firstLine="480"/>
      </w:pPr>
      <w:r>
        <w:rPr>
          <w:rFonts w:hint="eastAsia"/>
        </w:rPr>
        <w:t>一年级春</w:t>
      </w:r>
      <w:r>
        <w:t>季学期</w:t>
      </w:r>
      <w:r>
        <w:rPr>
          <w:rFonts w:hint="eastAsia"/>
        </w:rPr>
        <w:t>（</w:t>
      </w:r>
      <w:r>
        <w:t>5月19日-5月24日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2</w:t>
      </w:r>
      <w:r>
        <w:t>019级辅导员</w:t>
      </w:r>
      <w:r>
        <w:rPr>
          <w:rFonts w:hint="eastAsia"/>
        </w:rPr>
        <w:t>进行学生</w:t>
      </w:r>
      <w:r>
        <w:t>20</w:t>
      </w:r>
      <w:r>
        <w:rPr>
          <w:rFonts w:hint="eastAsia"/>
        </w:rPr>
        <w:t>19</w:t>
      </w:r>
      <w:r>
        <w:t>－20</w:t>
      </w:r>
      <w:r>
        <w:rPr>
          <w:rFonts w:hint="eastAsia"/>
        </w:rPr>
        <w:t>20学年第</w:t>
      </w:r>
      <w:r>
        <w:t>1</w:t>
      </w:r>
      <w:r>
        <w:rPr>
          <w:rFonts w:hint="eastAsia"/>
        </w:rPr>
        <w:t>学期</w:t>
      </w:r>
      <w:r>
        <w:rPr>
          <w:rFonts w:hint="eastAsia" w:ascii="Times New Roman" w:hAnsi="Times New Roman"/>
        </w:rPr>
        <w:t>按人民奖学金等级评定中方法核算</w:t>
      </w:r>
      <w:r>
        <w:rPr>
          <w:rFonts w:hint="eastAsia"/>
        </w:rPr>
        <w:t>的综合</w:t>
      </w:r>
      <w:r>
        <w:t>成绩</w:t>
      </w:r>
      <w:r>
        <w:rPr>
          <w:rFonts w:hint="eastAsia"/>
        </w:rPr>
        <w:t>（综合成绩=必修课和选修课成绩加权积分×70%+素质拓展成绩加权积分×30%）与</w:t>
      </w:r>
      <w:r>
        <w:t>学科</w:t>
      </w:r>
      <w:r>
        <w:rPr>
          <w:rFonts w:hint="eastAsia"/>
        </w:rPr>
        <w:t>基础主干</w:t>
      </w:r>
      <w:r>
        <w:t>课</w:t>
      </w:r>
      <w:r>
        <w:rPr>
          <w:rFonts w:hint="eastAsia"/>
        </w:rPr>
        <w:t>（现代工程图学（I））</w:t>
      </w:r>
      <w:r>
        <w:t>1</w:t>
      </w:r>
      <w:r>
        <w:rPr>
          <w:rFonts w:hint="eastAsia"/>
        </w:rPr>
        <w:t>:1加权成绩审核，学院教务干事</w:t>
      </w:r>
      <w:r>
        <w:t>从教务系统</w:t>
      </w:r>
      <w:r>
        <w:rPr>
          <w:rFonts w:hint="eastAsia"/>
        </w:rPr>
        <w:t>导出学生志愿并统计，学院根据拟定</w:t>
      </w:r>
      <w:r>
        <w:t>的</w:t>
      </w:r>
      <w:r>
        <w:rPr>
          <w:rFonts w:hint="eastAsia"/>
        </w:rPr>
        <w:t>录取方式进行线下专业分配审核</w:t>
      </w:r>
    </w:p>
    <w:p>
      <w:pPr>
        <w:ind w:firstLine="482"/>
        <w:rPr>
          <w:b/>
        </w:rPr>
      </w:pPr>
      <w:r>
        <w:rPr>
          <w:rFonts w:hint="eastAsia"/>
          <w:b/>
        </w:rPr>
        <w:t>第三阶段：录取与</w:t>
      </w:r>
      <w:r>
        <w:rPr>
          <w:b/>
        </w:rPr>
        <w:t>公示</w:t>
      </w:r>
    </w:p>
    <w:p>
      <w:pPr>
        <w:ind w:firstLine="480"/>
        <w:rPr>
          <w:rFonts w:ascii="Times New Roman" w:hAnsi="Times New Roman"/>
        </w:rPr>
      </w:pPr>
      <w:r>
        <w:rPr>
          <w:rFonts w:hint="eastAsia"/>
        </w:rPr>
        <w:t>一年级春</w:t>
      </w:r>
      <w:r>
        <w:t>季学期</w:t>
      </w:r>
      <w:r>
        <w:rPr>
          <w:rFonts w:hint="eastAsia"/>
        </w:rPr>
        <w:t>（</w:t>
      </w:r>
      <w:r>
        <w:t>5月25日-5月27日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初步确定各专业学生名单，进行公示，公示期三个工作日</w:t>
      </w:r>
      <w:r>
        <w:rPr>
          <w:rFonts w:hint="eastAsia" w:ascii="Times New Roman" w:hAnsi="Times New Roman"/>
        </w:rPr>
        <w:t>（线上公示地点：微信公众号——“北化机电”）</w:t>
      </w:r>
      <w:r>
        <w:rPr>
          <w:rFonts w:ascii="Times New Roman" w:hAnsi="Times New Roman"/>
        </w:rPr>
        <w:t>。</w:t>
      </w:r>
    </w:p>
    <w:p>
      <w:pPr>
        <w:ind w:firstLine="480"/>
      </w:pPr>
      <w:r>
        <w:rPr>
          <w:rFonts w:hint="eastAsia"/>
        </w:rPr>
        <w:t>一年级春</w:t>
      </w:r>
      <w:r>
        <w:t>季学期</w:t>
      </w:r>
      <w:r>
        <w:rPr>
          <w:rFonts w:hint="eastAsia"/>
        </w:rPr>
        <w:t>（</w:t>
      </w:r>
      <w:r>
        <w:t>5月2</w:t>
      </w:r>
      <w:r>
        <w:rPr>
          <w:rFonts w:hint="eastAsia"/>
        </w:rPr>
        <w:t>8</w:t>
      </w:r>
      <w:r>
        <w:t>日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公示无异议后，将各专业学生名单报教务处审批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731"/>
        <w:gridCol w:w="2551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序号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工作内容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时间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b/>
                <w:kern w:val="2"/>
                <w:szCs w:val="24"/>
              </w:rPr>
            </w:pPr>
            <w:r>
              <w:rPr>
                <w:rFonts w:hint="eastAsia" w:cs="Times New Roman"/>
                <w:b/>
                <w:kern w:val="2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48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1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宣传动员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5月8日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通过企业微信直播进行线上宣传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48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2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志愿</w:t>
            </w:r>
            <w:r>
              <w:rPr>
                <w:rFonts w:hint="eastAsia" w:cs="Times New Roman"/>
                <w:kern w:val="2"/>
                <w:szCs w:val="24"/>
              </w:rPr>
              <w:t>填报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5月14日—5月18日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学生通过</w:t>
            </w:r>
            <w:r>
              <w:rPr>
                <w:rFonts w:cs="Times New Roman"/>
                <w:kern w:val="2"/>
                <w:szCs w:val="24"/>
              </w:rPr>
              <w:t>教务系统</w:t>
            </w:r>
            <w:r>
              <w:rPr>
                <w:rFonts w:hint="eastAsia" w:cs="Times New Roman"/>
                <w:kern w:val="2"/>
                <w:szCs w:val="24"/>
              </w:rPr>
              <w:t>在线填报志愿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48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3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专业分配</w:t>
            </w:r>
            <w:r>
              <w:rPr>
                <w:rFonts w:cs="Times New Roman"/>
                <w:kern w:val="2"/>
                <w:szCs w:val="24"/>
              </w:rPr>
              <w:t>审核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5月19日-5月24日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学院通过</w:t>
            </w:r>
            <w:r>
              <w:rPr>
                <w:rFonts w:cs="Times New Roman"/>
                <w:kern w:val="2"/>
                <w:szCs w:val="24"/>
              </w:rPr>
              <w:t>教务系统线上审批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48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4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专业名单公示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5月25日-5月27日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线上公示</w:t>
            </w:r>
            <w:r>
              <w:rPr>
                <w:rFonts w:cs="Times New Roman"/>
                <w:kern w:val="2"/>
                <w:szCs w:val="24"/>
              </w:rPr>
              <w:t>：</w:t>
            </w:r>
            <w:r>
              <w:rPr>
                <w:rFonts w:hint="eastAsia" w:cs="Times New Roman"/>
                <w:kern w:val="2"/>
                <w:szCs w:val="24"/>
              </w:rPr>
              <w:t>微信公众号——“北化机电”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48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5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名单上报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cs="Times New Roman"/>
                <w:kern w:val="2"/>
                <w:szCs w:val="24"/>
              </w:rPr>
              <w:t>5月28日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autoSpaceDE/>
              <w:autoSpaceDN/>
              <w:spacing w:line="360" w:lineRule="auto"/>
              <w:ind w:firstLine="0" w:firstLineChars="0"/>
              <w:jc w:val="center"/>
              <w:rPr>
                <w:rFonts w:cs="Times New Roman"/>
                <w:kern w:val="2"/>
                <w:szCs w:val="24"/>
              </w:rPr>
            </w:pPr>
            <w:r>
              <w:rPr>
                <w:rFonts w:hint="eastAsia" w:cs="Times New Roman"/>
                <w:kern w:val="2"/>
                <w:szCs w:val="24"/>
              </w:rPr>
              <w:t>上报学校教务处</w:t>
            </w:r>
          </w:p>
        </w:tc>
      </w:tr>
    </w:tbl>
    <w:p>
      <w:pPr>
        <w:autoSpaceDE/>
        <w:autoSpaceDN/>
        <w:spacing w:line="360" w:lineRule="auto"/>
        <w:ind w:firstLine="480"/>
        <w:jc w:val="both"/>
        <w:rPr>
          <w:rFonts w:ascii="Times New Roman" w:hAnsi="Times New Roman" w:eastAsia="黑体" w:cs="Times New Roman"/>
          <w:kern w:val="2"/>
          <w:szCs w:val="24"/>
        </w:rPr>
      </w:pPr>
    </w:p>
    <w:p>
      <w:pPr>
        <w:autoSpaceDE/>
        <w:autoSpaceDN/>
        <w:spacing w:line="360" w:lineRule="auto"/>
        <w:ind w:firstLine="480"/>
        <w:jc w:val="both"/>
        <w:rPr>
          <w:rFonts w:ascii="Times New Roman" w:hAnsi="Times New Roman" w:eastAsia="黑体" w:cs="Times New Roman"/>
          <w:kern w:val="2"/>
          <w:szCs w:val="24"/>
        </w:rPr>
      </w:pPr>
    </w:p>
    <w:p>
      <w:pPr>
        <w:autoSpaceDE/>
        <w:autoSpaceDN/>
        <w:spacing w:line="360" w:lineRule="auto"/>
        <w:ind w:firstLine="480"/>
        <w:jc w:val="both"/>
        <w:rPr>
          <w:rFonts w:ascii="Times New Roman" w:hAnsi="Times New Roman" w:eastAsia="黑体" w:cs="Times New Roman"/>
          <w:kern w:val="2"/>
          <w:szCs w:val="24"/>
        </w:rPr>
      </w:pPr>
    </w:p>
    <w:p>
      <w:pPr>
        <w:autoSpaceDE/>
        <w:autoSpaceDN/>
        <w:spacing w:line="360" w:lineRule="auto"/>
        <w:ind w:firstLine="482"/>
        <w:jc w:val="both"/>
        <w:rPr>
          <w:rFonts w:cs="Times New Roman"/>
          <w:b/>
          <w:kern w:val="2"/>
          <w:szCs w:val="24"/>
        </w:rPr>
      </w:pPr>
      <w:r>
        <w:rPr>
          <w:rFonts w:hint="eastAsia" w:cs="Times New Roman"/>
          <w:b/>
          <w:kern w:val="2"/>
          <w:szCs w:val="24"/>
        </w:rPr>
        <w:t>四、录取方式</w:t>
      </w:r>
    </w:p>
    <w:p>
      <w:pPr>
        <w:autoSpaceDE/>
        <w:autoSpaceDN/>
        <w:spacing w:line="360" w:lineRule="auto"/>
        <w:ind w:firstLine="480"/>
        <w:jc w:val="both"/>
        <w:rPr>
          <w:rFonts w:cs="Times New Roman"/>
          <w:kern w:val="2"/>
          <w:szCs w:val="24"/>
        </w:rPr>
      </w:pPr>
      <w:r>
        <w:rPr>
          <w:rFonts w:hint="eastAsia" w:cs="Times New Roman"/>
          <w:kern w:val="2"/>
          <w:szCs w:val="24"/>
        </w:rPr>
        <w:t>对机械大类学生按照第一志愿优先、</w:t>
      </w:r>
      <w:r>
        <w:rPr>
          <w:rFonts w:cs="Times New Roman"/>
          <w:kern w:val="2"/>
          <w:szCs w:val="24"/>
        </w:rPr>
        <w:t>20</w:t>
      </w:r>
      <w:r>
        <w:rPr>
          <w:rFonts w:hint="eastAsia" w:cs="Times New Roman"/>
          <w:kern w:val="2"/>
          <w:szCs w:val="24"/>
        </w:rPr>
        <w:t>19</w:t>
      </w:r>
      <w:r>
        <w:rPr>
          <w:rFonts w:cs="Times New Roman"/>
          <w:kern w:val="2"/>
          <w:szCs w:val="24"/>
        </w:rPr>
        <w:t>－20</w:t>
      </w:r>
      <w:r>
        <w:rPr>
          <w:rFonts w:hint="eastAsia" w:cs="Times New Roman"/>
          <w:kern w:val="2"/>
          <w:szCs w:val="24"/>
        </w:rPr>
        <w:t>20学年第</w:t>
      </w:r>
      <w:r>
        <w:rPr>
          <w:rFonts w:cs="Times New Roman"/>
          <w:kern w:val="2"/>
          <w:szCs w:val="24"/>
        </w:rPr>
        <w:t>1</w:t>
      </w:r>
      <w:r>
        <w:rPr>
          <w:rFonts w:hint="eastAsia" w:cs="Times New Roman"/>
          <w:kern w:val="2"/>
          <w:szCs w:val="24"/>
        </w:rPr>
        <w:t>学期</w:t>
      </w:r>
      <w:r>
        <w:rPr>
          <w:rFonts w:hint="eastAsia" w:ascii="Times New Roman" w:hAnsi="Times New Roman" w:cs="Times New Roman"/>
          <w:kern w:val="2"/>
          <w:szCs w:val="24"/>
        </w:rPr>
        <w:t>按人民奖学金等级评定中方法核算</w:t>
      </w:r>
      <w:r>
        <w:rPr>
          <w:rFonts w:hint="eastAsia" w:cs="Times New Roman"/>
          <w:kern w:val="2"/>
          <w:szCs w:val="24"/>
        </w:rPr>
        <w:t>的综合</w:t>
      </w:r>
      <w:r>
        <w:rPr>
          <w:rFonts w:cs="Times New Roman"/>
          <w:kern w:val="2"/>
          <w:szCs w:val="24"/>
        </w:rPr>
        <w:t>成绩</w:t>
      </w:r>
      <w:r>
        <w:rPr>
          <w:rFonts w:hint="eastAsia" w:cs="Times New Roman"/>
          <w:kern w:val="2"/>
          <w:szCs w:val="24"/>
        </w:rPr>
        <w:t>（综合成绩=必修课和选修课成绩加权积分×70%+素质拓展成绩加权积分×30%）与</w:t>
      </w:r>
      <w:r>
        <w:rPr>
          <w:rFonts w:cs="Times New Roman"/>
          <w:kern w:val="2"/>
          <w:szCs w:val="24"/>
        </w:rPr>
        <w:t>学科</w:t>
      </w:r>
      <w:r>
        <w:rPr>
          <w:rFonts w:hint="eastAsia" w:cs="Times New Roman"/>
          <w:kern w:val="2"/>
          <w:szCs w:val="24"/>
        </w:rPr>
        <w:t>基础主干</w:t>
      </w:r>
      <w:r>
        <w:rPr>
          <w:rFonts w:cs="Times New Roman"/>
          <w:kern w:val="2"/>
          <w:szCs w:val="24"/>
        </w:rPr>
        <w:t>课</w:t>
      </w:r>
      <w:r>
        <w:rPr>
          <w:rFonts w:hint="eastAsia" w:cs="Times New Roman"/>
          <w:kern w:val="2"/>
          <w:szCs w:val="24"/>
        </w:rPr>
        <w:t>（现代工程图学（I））</w:t>
      </w:r>
      <w:r>
        <w:rPr>
          <w:rFonts w:cs="Times New Roman"/>
          <w:kern w:val="2"/>
          <w:szCs w:val="24"/>
        </w:rPr>
        <w:t>1</w:t>
      </w:r>
      <w:r>
        <w:rPr>
          <w:rFonts w:hint="eastAsia" w:cs="Times New Roman"/>
          <w:kern w:val="2"/>
          <w:szCs w:val="24"/>
        </w:rPr>
        <w:t>:1加权成绩和志愿相结合的方式进行分专业。</w:t>
      </w:r>
    </w:p>
    <w:p>
      <w:pPr>
        <w:autoSpaceDE/>
        <w:autoSpaceDN/>
        <w:spacing w:line="360" w:lineRule="auto"/>
        <w:ind w:firstLine="480"/>
        <w:jc w:val="both"/>
        <w:rPr>
          <w:rFonts w:cs="Times New Roman"/>
          <w:kern w:val="2"/>
          <w:szCs w:val="24"/>
        </w:rPr>
      </w:pPr>
      <w:r>
        <w:rPr>
          <w:rFonts w:hint="eastAsia" w:cs="Times New Roman"/>
          <w:kern w:val="2"/>
          <w:szCs w:val="24"/>
        </w:rPr>
        <w:t>基本原则为：每位同学必须填报四个不同</w:t>
      </w:r>
      <w:r>
        <w:rPr>
          <w:rFonts w:cs="Times New Roman"/>
          <w:kern w:val="2"/>
          <w:szCs w:val="24"/>
        </w:rPr>
        <w:t>专业</w:t>
      </w:r>
      <w:r>
        <w:rPr>
          <w:rFonts w:hint="eastAsia" w:cs="Times New Roman"/>
          <w:kern w:val="2"/>
          <w:szCs w:val="24"/>
        </w:rPr>
        <w:t>志愿（志愿不得为空），各专业基于学生</w:t>
      </w:r>
      <w:r>
        <w:rPr>
          <w:rFonts w:cs="Times New Roman"/>
          <w:kern w:val="2"/>
          <w:szCs w:val="24"/>
        </w:rPr>
        <w:t>个人志愿</w:t>
      </w:r>
      <w:r>
        <w:rPr>
          <w:rFonts w:hint="eastAsia" w:cs="Times New Roman"/>
          <w:kern w:val="2"/>
          <w:szCs w:val="24"/>
        </w:rPr>
        <w:t>顺序</w:t>
      </w:r>
      <w:r>
        <w:rPr>
          <w:rFonts w:cs="Times New Roman"/>
          <w:kern w:val="2"/>
          <w:szCs w:val="24"/>
        </w:rPr>
        <w:t>，</w:t>
      </w:r>
      <w:r>
        <w:rPr>
          <w:rFonts w:hint="eastAsia" w:cs="Times New Roman"/>
          <w:kern w:val="2"/>
          <w:szCs w:val="24"/>
        </w:rPr>
        <w:t>按照学生</w:t>
      </w:r>
      <w:r>
        <w:rPr>
          <w:rFonts w:cs="Times New Roman"/>
          <w:kern w:val="2"/>
          <w:szCs w:val="24"/>
        </w:rPr>
        <w:t>20</w:t>
      </w:r>
      <w:r>
        <w:rPr>
          <w:rFonts w:hint="eastAsia" w:cs="Times New Roman"/>
          <w:kern w:val="2"/>
          <w:szCs w:val="24"/>
        </w:rPr>
        <w:t>19</w:t>
      </w:r>
      <w:r>
        <w:rPr>
          <w:rFonts w:cs="Times New Roman"/>
          <w:kern w:val="2"/>
          <w:szCs w:val="24"/>
        </w:rPr>
        <w:t>－20</w:t>
      </w:r>
      <w:r>
        <w:rPr>
          <w:rFonts w:hint="eastAsia" w:cs="Times New Roman"/>
          <w:kern w:val="2"/>
          <w:szCs w:val="24"/>
        </w:rPr>
        <w:t>20学年第</w:t>
      </w:r>
      <w:r>
        <w:rPr>
          <w:rFonts w:cs="Times New Roman"/>
          <w:kern w:val="2"/>
          <w:szCs w:val="24"/>
        </w:rPr>
        <w:t>1</w:t>
      </w:r>
      <w:r>
        <w:rPr>
          <w:rFonts w:hint="eastAsia" w:cs="Times New Roman"/>
          <w:kern w:val="2"/>
          <w:szCs w:val="24"/>
        </w:rPr>
        <w:t>学期</w:t>
      </w:r>
      <w:r>
        <w:rPr>
          <w:rFonts w:hint="eastAsia" w:ascii="Times New Roman" w:hAnsi="Times New Roman" w:cs="Times New Roman"/>
          <w:kern w:val="2"/>
          <w:szCs w:val="24"/>
        </w:rPr>
        <w:t>按人民奖学金等级</w:t>
      </w:r>
      <w:r>
        <w:rPr>
          <w:rFonts w:hint="eastAsia" w:cs="Times New Roman"/>
          <w:kern w:val="2"/>
          <w:szCs w:val="24"/>
        </w:rPr>
        <w:t>评定中方法</w:t>
      </w:r>
      <w:r>
        <w:rPr>
          <w:rFonts w:hint="eastAsia" w:ascii="Times New Roman" w:hAnsi="Times New Roman" w:cs="Times New Roman"/>
          <w:kern w:val="2"/>
          <w:szCs w:val="24"/>
        </w:rPr>
        <w:t>核算</w:t>
      </w:r>
      <w:r>
        <w:rPr>
          <w:rFonts w:hint="eastAsia" w:cs="Times New Roman"/>
          <w:kern w:val="2"/>
          <w:szCs w:val="24"/>
        </w:rPr>
        <w:t>的综合</w:t>
      </w:r>
      <w:r>
        <w:rPr>
          <w:rFonts w:cs="Times New Roman"/>
          <w:kern w:val="2"/>
          <w:szCs w:val="24"/>
        </w:rPr>
        <w:t>成绩</w:t>
      </w:r>
      <w:r>
        <w:rPr>
          <w:rFonts w:hint="eastAsia" w:cs="Times New Roman"/>
          <w:kern w:val="2"/>
          <w:szCs w:val="24"/>
        </w:rPr>
        <w:t>（综合成绩=必修课和选修课成绩加权积分×70%+素质拓展成绩加权积分×30%）与</w:t>
      </w:r>
      <w:r>
        <w:rPr>
          <w:rFonts w:cs="Times New Roman"/>
          <w:kern w:val="2"/>
          <w:szCs w:val="24"/>
        </w:rPr>
        <w:t>学科</w:t>
      </w:r>
      <w:r>
        <w:rPr>
          <w:rFonts w:hint="eastAsia" w:cs="Times New Roman"/>
          <w:kern w:val="2"/>
          <w:szCs w:val="24"/>
        </w:rPr>
        <w:t>基础主干</w:t>
      </w:r>
      <w:r>
        <w:rPr>
          <w:rFonts w:cs="Times New Roman"/>
          <w:kern w:val="2"/>
          <w:szCs w:val="24"/>
        </w:rPr>
        <w:t>课</w:t>
      </w:r>
      <w:r>
        <w:rPr>
          <w:rFonts w:hint="eastAsia" w:cs="Times New Roman"/>
          <w:kern w:val="2"/>
          <w:szCs w:val="24"/>
        </w:rPr>
        <w:t>（现代工程图学（I））</w:t>
      </w:r>
      <w:r>
        <w:rPr>
          <w:rFonts w:cs="Times New Roman"/>
          <w:kern w:val="2"/>
          <w:szCs w:val="24"/>
        </w:rPr>
        <w:t>1</w:t>
      </w:r>
      <w:r>
        <w:rPr>
          <w:rFonts w:hint="eastAsia" w:cs="Times New Roman"/>
          <w:kern w:val="2"/>
          <w:szCs w:val="24"/>
        </w:rPr>
        <w:t>:1加权成绩排名录取。若学生志愿相同，且加权成绩也相同，</w:t>
      </w:r>
      <w:r>
        <w:rPr>
          <w:rFonts w:cs="Times New Roman"/>
          <w:kern w:val="2"/>
          <w:szCs w:val="24"/>
        </w:rPr>
        <w:t>则</w:t>
      </w:r>
      <w:r>
        <w:rPr>
          <w:rFonts w:hint="eastAsia" w:cs="Times New Roman"/>
          <w:kern w:val="2"/>
          <w:szCs w:val="24"/>
        </w:rPr>
        <w:t>依据最高GPA择优录取。</w:t>
      </w:r>
    </w:p>
    <w:p>
      <w:pPr>
        <w:autoSpaceDE/>
        <w:autoSpaceDN/>
        <w:spacing w:line="360" w:lineRule="auto"/>
        <w:ind w:firstLine="482"/>
        <w:jc w:val="both"/>
        <w:rPr>
          <w:rFonts w:cs="Times New Roman"/>
          <w:b/>
          <w:kern w:val="2"/>
          <w:szCs w:val="24"/>
        </w:rPr>
      </w:pPr>
      <w:r>
        <w:rPr>
          <w:rFonts w:hint="eastAsia" w:cs="Times New Roman"/>
          <w:b/>
          <w:kern w:val="2"/>
          <w:szCs w:val="24"/>
        </w:rPr>
        <w:t>五</w:t>
      </w:r>
      <w:r>
        <w:rPr>
          <w:rFonts w:cs="Times New Roman"/>
          <w:b/>
          <w:kern w:val="2"/>
          <w:szCs w:val="24"/>
        </w:rPr>
        <w:t>、</w:t>
      </w:r>
      <w:r>
        <w:rPr>
          <w:rFonts w:hint="eastAsia" w:cs="Times New Roman"/>
          <w:b/>
          <w:kern w:val="2"/>
          <w:szCs w:val="24"/>
        </w:rPr>
        <w:t>结果学院公示</w:t>
      </w:r>
    </w:p>
    <w:p>
      <w:pPr>
        <w:autoSpaceDE/>
        <w:autoSpaceDN/>
        <w:spacing w:line="360" w:lineRule="auto"/>
        <w:ind w:left="360" w:right="840" w:firstLine="120" w:firstLineChars="50"/>
        <w:jc w:val="both"/>
        <w:rPr>
          <w:rFonts w:cs="Times New Roman"/>
          <w:kern w:val="2"/>
          <w:szCs w:val="24"/>
        </w:rPr>
      </w:pPr>
      <w:r>
        <w:rPr>
          <w:rFonts w:hint="eastAsia" w:cs="Times New Roman"/>
          <w:kern w:val="2"/>
          <w:szCs w:val="24"/>
        </w:rPr>
        <w:t>公 示 期：</w:t>
      </w:r>
      <w:r>
        <w:rPr>
          <w:rFonts w:cs="Times New Roman"/>
          <w:kern w:val="2"/>
          <w:szCs w:val="24"/>
        </w:rPr>
        <w:t>5月25日-5月27日</w:t>
      </w:r>
    </w:p>
    <w:p>
      <w:pPr>
        <w:autoSpaceDE/>
        <w:autoSpaceDN/>
        <w:spacing w:line="360" w:lineRule="auto"/>
        <w:ind w:firstLine="480"/>
        <w:jc w:val="both"/>
        <w:rPr>
          <w:rFonts w:ascii="Times New Roman" w:hAnsi="Times New Roman" w:cs="Times New Roman"/>
          <w:kern w:val="2"/>
          <w:szCs w:val="24"/>
        </w:rPr>
      </w:pPr>
      <w:r>
        <w:rPr>
          <w:rFonts w:hint="eastAsia" w:ascii="Times New Roman" w:hAnsi="Times New Roman" w:cs="Times New Roman"/>
          <w:kern w:val="2"/>
          <w:szCs w:val="24"/>
        </w:rPr>
        <w:t>线上公示地点：微信公众号——“北化机电”</w:t>
      </w:r>
    </w:p>
    <w:p>
      <w:pPr>
        <w:autoSpaceDE/>
        <w:autoSpaceDN/>
        <w:spacing w:line="360" w:lineRule="auto"/>
        <w:ind w:firstLine="480"/>
        <w:jc w:val="both"/>
        <w:rPr>
          <w:rFonts w:cs="Times New Roman"/>
          <w:kern w:val="2"/>
          <w:szCs w:val="24"/>
        </w:rPr>
      </w:pPr>
      <w:r>
        <w:rPr>
          <w:rFonts w:hint="eastAsia" w:cs="Times New Roman"/>
          <w:kern w:val="2"/>
          <w:szCs w:val="24"/>
        </w:rPr>
        <w:t>联 系 人：李</w:t>
      </w:r>
      <w:r>
        <w:rPr>
          <w:rFonts w:cs="Times New Roman"/>
          <w:kern w:val="2"/>
          <w:szCs w:val="24"/>
        </w:rPr>
        <w:t>翱</w:t>
      </w:r>
    </w:p>
    <w:p>
      <w:pPr>
        <w:autoSpaceDE/>
        <w:autoSpaceDN/>
        <w:spacing w:line="360" w:lineRule="auto"/>
        <w:ind w:firstLine="480"/>
        <w:jc w:val="both"/>
        <w:rPr>
          <w:rFonts w:cs="Times New Roman"/>
          <w:kern w:val="2"/>
          <w:szCs w:val="24"/>
        </w:rPr>
      </w:pPr>
      <w:r>
        <w:rPr>
          <w:rFonts w:hint="eastAsia" w:cs="Times New Roman"/>
          <w:kern w:val="2"/>
          <w:szCs w:val="24"/>
        </w:rPr>
        <w:t>联系方式： 18911053381   企业微信中搜索“机电工程学院——李翱”</w:t>
      </w:r>
    </w:p>
    <w:p>
      <w:pPr>
        <w:autoSpaceDE/>
        <w:autoSpaceDN/>
        <w:spacing w:line="360" w:lineRule="auto"/>
        <w:ind w:firstLine="480"/>
        <w:jc w:val="both"/>
        <w:rPr>
          <w:rFonts w:cs="Times New Roman"/>
          <w:kern w:val="2"/>
          <w:szCs w:val="24"/>
        </w:rPr>
      </w:pPr>
    </w:p>
    <w:p>
      <w:pPr>
        <w:autoSpaceDE/>
        <w:autoSpaceDN/>
        <w:spacing w:line="360" w:lineRule="auto"/>
        <w:ind w:firstLine="480"/>
        <w:jc w:val="both"/>
        <w:rPr>
          <w:rFonts w:cs="Times New Roman"/>
          <w:kern w:val="2"/>
          <w:szCs w:val="24"/>
        </w:rPr>
      </w:pPr>
    </w:p>
    <w:p>
      <w:pPr>
        <w:autoSpaceDE/>
        <w:autoSpaceDN/>
        <w:spacing w:line="360" w:lineRule="auto"/>
        <w:ind w:firstLine="480"/>
        <w:jc w:val="right"/>
        <w:rPr>
          <w:rFonts w:cs="Times New Roman"/>
          <w:kern w:val="2"/>
          <w:szCs w:val="24"/>
        </w:rPr>
      </w:pPr>
      <w:r>
        <w:rPr>
          <w:rFonts w:hint="eastAsia" w:cs="Times New Roman"/>
          <w:kern w:val="2"/>
          <w:szCs w:val="24"/>
        </w:rPr>
        <w:t>机电</w:t>
      </w:r>
      <w:r>
        <w:rPr>
          <w:rFonts w:cs="Times New Roman"/>
          <w:kern w:val="2"/>
          <w:szCs w:val="24"/>
        </w:rPr>
        <w:t>工程学院</w:t>
      </w:r>
    </w:p>
    <w:p>
      <w:pPr>
        <w:autoSpaceDE/>
        <w:autoSpaceDN/>
        <w:spacing w:line="360" w:lineRule="auto"/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 w:cs="Times New Roman"/>
          <w:kern w:val="2"/>
          <w:szCs w:val="24"/>
        </w:rPr>
        <w:t>2020.5.7</w:t>
      </w:r>
      <w:bookmarkStart w:id="1" w:name="_GoBack"/>
      <w:bookmarkEnd w:id="1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12A14FBE"/>
    <w:rsid w:val="333724DC"/>
    <w:rsid w:val="3FEA5CF0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2023-12-08T16:00:18Z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