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4057" w14:textId="1E7C113C" w:rsidR="004F71D0" w:rsidRDefault="00FC694C">
      <w:r>
        <w:t>Li-Ion charging:</w:t>
      </w:r>
    </w:p>
    <w:p w14:paraId="18ADDBA7" w14:textId="379512BA" w:rsidR="008E1393" w:rsidRDefault="008E1393">
      <w:r>
        <w:t>Charging</w:t>
      </w:r>
      <w:r w:rsidR="00110DB9">
        <w:t xml:space="preserve"> and discharging</w:t>
      </w:r>
      <w:r>
        <w:t>:</w:t>
      </w:r>
    </w:p>
    <w:p w14:paraId="2E840668" w14:textId="1B6FBB71" w:rsidR="00FC694C" w:rsidRDefault="00FC694C" w:rsidP="00FC694C">
      <w:pPr>
        <w:pStyle w:val="ListParagraph"/>
        <w:numPr>
          <w:ilvl w:val="0"/>
          <w:numId w:val="1"/>
        </w:numPr>
      </w:pPr>
      <w:r>
        <w:t>The voltage is constant when charging</w:t>
      </w:r>
    </w:p>
    <w:p w14:paraId="373B9388" w14:textId="310C9E94" w:rsidR="00FC694C" w:rsidRDefault="00FC694C" w:rsidP="00FC694C">
      <w:pPr>
        <w:pStyle w:val="ListParagraph"/>
        <w:numPr>
          <w:ilvl w:val="0"/>
          <w:numId w:val="1"/>
        </w:numPr>
      </w:pPr>
      <w:r>
        <w:t>Charging stops when a maximum voltage threshold is reached (85%), not charging it fully saves the battery life.</w:t>
      </w:r>
    </w:p>
    <w:p w14:paraId="5ED1A664" w14:textId="7731975E" w:rsidR="00FC694C" w:rsidRDefault="00FC694C" w:rsidP="00FC694C">
      <w:pPr>
        <w:pStyle w:val="ListParagraph"/>
        <w:numPr>
          <w:ilvl w:val="0"/>
          <w:numId w:val="1"/>
        </w:numPr>
      </w:pPr>
      <w:r>
        <w:t>Fully charging results in temperature rise of 5C</w:t>
      </w:r>
    </w:p>
    <w:p w14:paraId="4488D660" w14:textId="1B8B8068" w:rsidR="00FC694C" w:rsidRDefault="00FC694C" w:rsidP="00FC694C">
      <w:pPr>
        <w:pStyle w:val="ListParagraph"/>
        <w:numPr>
          <w:ilvl w:val="0"/>
          <w:numId w:val="1"/>
        </w:numPr>
      </w:pPr>
      <w:r>
        <w:t>Charging with high current will quickly fill the battery to 70%</w:t>
      </w:r>
    </w:p>
    <w:p w14:paraId="51C9DB2A" w14:textId="157330D2" w:rsidR="00FC694C" w:rsidRDefault="00A730F4" w:rsidP="00FC694C">
      <w:pPr>
        <w:pStyle w:val="ListParagraph"/>
        <w:numPr>
          <w:ilvl w:val="0"/>
          <w:numId w:val="1"/>
        </w:numPr>
      </w:pPr>
      <w:r>
        <w:t>Charging and discharging the Li-Ion on the same time increases the stress level of the battery, which damages the battery health</w:t>
      </w:r>
    </w:p>
    <w:p w14:paraId="7F24A862" w14:textId="6CFC40DC" w:rsidR="00A730F4" w:rsidRDefault="00A730F4" w:rsidP="00FC694C">
      <w:pPr>
        <w:pStyle w:val="ListParagraph"/>
        <w:numPr>
          <w:ilvl w:val="0"/>
          <w:numId w:val="1"/>
        </w:numPr>
      </w:pPr>
      <w:r>
        <w:t xml:space="preserve">Overcharging Li-Ion </w:t>
      </w:r>
      <w:r w:rsidRPr="00A730F4">
        <w:t xml:space="preserve">will plate metallic lithium on the anode. The cathode material becomes an oxidizing agent, loses </w:t>
      </w:r>
      <w:r w:rsidRPr="00A730F4">
        <w:t>stability,</w:t>
      </w:r>
      <w:r w:rsidRPr="00A730F4">
        <w:t xml:space="preserve"> and produces carbon dioxide (CO2). The cell pressure rises and if the charge is allowed to continue, the current interrupt device (CID) responsible for cell safety disconnects</w:t>
      </w:r>
      <w:r>
        <w:t xml:space="preserve">, </w:t>
      </w:r>
      <w:r w:rsidRPr="00A730F4">
        <w:t>and the cell might eventually vent with flame</w:t>
      </w:r>
    </w:p>
    <w:p w14:paraId="24512937" w14:textId="35EEA4C0" w:rsidR="00110DB9" w:rsidRDefault="00110DB9" w:rsidP="00FC694C">
      <w:pPr>
        <w:pStyle w:val="ListParagraph"/>
        <w:numPr>
          <w:ilvl w:val="0"/>
          <w:numId w:val="1"/>
        </w:numPr>
      </w:pPr>
      <w:r>
        <w:t>Discharging is cut-off at 3V</w:t>
      </w:r>
    </w:p>
    <w:p w14:paraId="64276041" w14:textId="25EE3C1E" w:rsidR="00110DB9" w:rsidRDefault="008E1393" w:rsidP="00110DB9">
      <w:pPr>
        <w:pStyle w:val="ListParagraph"/>
      </w:pPr>
      <w:r w:rsidRPr="008E1393">
        <w:drawing>
          <wp:inline distT="0" distB="0" distL="0" distR="0" wp14:anchorId="785E0B39" wp14:editId="4AE18E41">
            <wp:extent cx="4229317" cy="278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2BB6" w14:textId="2EAAA923" w:rsidR="00110DB9" w:rsidRDefault="00110DB9" w:rsidP="00110DB9">
      <w:r>
        <w:t>Li-Ion protection required:</w:t>
      </w:r>
    </w:p>
    <w:p w14:paraId="1E39A8F8" w14:textId="69D3CBC8" w:rsidR="00110DB9" w:rsidRDefault="00110DB9" w:rsidP="00110DB9">
      <w:pPr>
        <w:pStyle w:val="ListParagraph"/>
        <w:numPr>
          <w:ilvl w:val="0"/>
          <w:numId w:val="2"/>
        </w:numPr>
      </w:pPr>
      <w:r>
        <w:t xml:space="preserve">Charge current </w:t>
      </w:r>
    </w:p>
    <w:p w14:paraId="7D3DAB1E" w14:textId="39ED66CE" w:rsidR="00110DB9" w:rsidRDefault="00110DB9" w:rsidP="00110DB9">
      <w:pPr>
        <w:pStyle w:val="ListParagraph"/>
        <w:numPr>
          <w:ilvl w:val="0"/>
          <w:numId w:val="2"/>
        </w:numPr>
      </w:pPr>
      <w:r>
        <w:t>Charge temperature</w:t>
      </w:r>
    </w:p>
    <w:p w14:paraId="1B0AD364" w14:textId="3667B6EE" w:rsidR="00110DB9" w:rsidRDefault="00110DB9" w:rsidP="00110DB9">
      <w:pPr>
        <w:pStyle w:val="ListParagraph"/>
        <w:numPr>
          <w:ilvl w:val="0"/>
          <w:numId w:val="2"/>
        </w:numPr>
      </w:pPr>
      <w:r>
        <w:t xml:space="preserve">Discharge current </w:t>
      </w:r>
    </w:p>
    <w:p w14:paraId="43E1926A" w14:textId="40727137" w:rsidR="00110DB9" w:rsidRDefault="00110DB9" w:rsidP="00110DB9">
      <w:pPr>
        <w:pStyle w:val="ListParagraph"/>
        <w:numPr>
          <w:ilvl w:val="0"/>
          <w:numId w:val="2"/>
        </w:numPr>
      </w:pPr>
      <w:r>
        <w:t>Over-voltage</w:t>
      </w:r>
    </w:p>
    <w:p w14:paraId="016E2E0A" w14:textId="0F271219" w:rsidR="00110DB9" w:rsidRDefault="00110DB9" w:rsidP="00110DB9">
      <w:pPr>
        <w:pStyle w:val="ListParagraph"/>
        <w:numPr>
          <w:ilvl w:val="0"/>
          <w:numId w:val="2"/>
        </w:numPr>
      </w:pPr>
      <w:r>
        <w:t>Over-charge protection</w:t>
      </w:r>
    </w:p>
    <w:p w14:paraId="68EDFDD4" w14:textId="62B09262" w:rsidR="00110DB9" w:rsidRDefault="00110DB9" w:rsidP="00110DB9">
      <w:pPr>
        <w:pStyle w:val="ListParagraph"/>
        <w:numPr>
          <w:ilvl w:val="0"/>
          <w:numId w:val="2"/>
        </w:numPr>
      </w:pPr>
      <w:r>
        <w:t xml:space="preserve">Reverse polarity protection </w:t>
      </w:r>
    </w:p>
    <w:p w14:paraId="2AECA6C6" w14:textId="249E5D29" w:rsidR="00110DB9" w:rsidRDefault="00110DB9" w:rsidP="00110DB9">
      <w:pPr>
        <w:pStyle w:val="ListParagraph"/>
        <w:numPr>
          <w:ilvl w:val="0"/>
          <w:numId w:val="2"/>
        </w:numPr>
      </w:pPr>
      <w:r>
        <w:t>Li-Ion over discharge</w:t>
      </w:r>
    </w:p>
    <w:p w14:paraId="6A68C542" w14:textId="02F360E5" w:rsidR="00110DB9" w:rsidRDefault="00110DB9" w:rsidP="00110DB9">
      <w:pPr>
        <w:pStyle w:val="ListParagraph"/>
        <w:numPr>
          <w:ilvl w:val="0"/>
          <w:numId w:val="2"/>
        </w:numPr>
      </w:pPr>
      <w:r>
        <w:t>Over temperature</w:t>
      </w:r>
    </w:p>
    <w:p w14:paraId="578ECB00" w14:textId="6019D8B2" w:rsidR="008E1393" w:rsidRDefault="00D823DE" w:rsidP="0032745E">
      <w:r>
        <w:t xml:space="preserve">When load is lower than </w:t>
      </w:r>
      <w:r w:rsidR="004B7F8B">
        <w:t xml:space="preserve">input, </w:t>
      </w:r>
      <w:r w:rsidR="00F92A0D">
        <w:t>the Li-Po</w:t>
      </w:r>
      <w:r w:rsidR="00BC5CD8">
        <w:t xml:space="preserve">l can be charged. </w:t>
      </w:r>
    </w:p>
    <w:p w14:paraId="02BFC575" w14:textId="4C94E768" w:rsidR="0032745E" w:rsidRPr="0032745E" w:rsidRDefault="0032745E" w:rsidP="0032745E">
      <w:r w:rsidRPr="0032745E">
        <w:t>BMS is </w:t>
      </w:r>
      <w:r>
        <w:t xml:space="preserve">required </w:t>
      </w:r>
      <w:r w:rsidRPr="0032745E">
        <w:t>to keep the battery within the safety operation region in terms of voltage, current, and temperature during the charge, the discharge</w:t>
      </w:r>
      <w:r>
        <w:t xml:space="preserve">. </w:t>
      </w:r>
    </w:p>
    <w:sectPr w:rsidR="0032745E" w:rsidRPr="0032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220C"/>
    <w:multiLevelType w:val="hybridMultilevel"/>
    <w:tmpl w:val="D494E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30A2C"/>
    <w:multiLevelType w:val="hybridMultilevel"/>
    <w:tmpl w:val="C7CEC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4C"/>
    <w:rsid w:val="00110DB9"/>
    <w:rsid w:val="0032745E"/>
    <w:rsid w:val="004B7F8B"/>
    <w:rsid w:val="004F71D0"/>
    <w:rsid w:val="008E1393"/>
    <w:rsid w:val="00A730F4"/>
    <w:rsid w:val="00BC5CD8"/>
    <w:rsid w:val="00D823DE"/>
    <w:rsid w:val="00F92A0D"/>
    <w:rsid w:val="00FC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8438"/>
  <w15:chartTrackingRefBased/>
  <w15:docId w15:val="{1B63C189-5EA3-4642-9A24-FF8C4ED3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4C"/>
    <w:pPr>
      <w:ind w:left="720"/>
      <w:contextualSpacing/>
    </w:pPr>
  </w:style>
  <w:style w:type="paragraph" w:styleId="NoSpacing">
    <w:name w:val="No Spacing"/>
    <w:uiPriority w:val="1"/>
    <w:qFormat/>
    <w:rsid w:val="00327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c87475-cdff-48ab-83e1-19462f29ff17">
      <UserInfo>
        <DisplayName/>
        <AccountId xsi:nil="true"/>
        <AccountType/>
      </UserInfo>
    </SharedWithUsers>
    <MediaLengthInSeconds xmlns="ed06b188-dcc2-4549-a990-8e13515af668" xsi:nil="true"/>
  </documentManagement>
</p:properties>
</file>

<file path=customXml/itemProps1.xml><?xml version="1.0" encoding="utf-8"?>
<ds:datastoreItem xmlns:ds="http://schemas.openxmlformats.org/officeDocument/2006/customXml" ds:itemID="{57446E37-443A-436A-8143-7149EC5FF7D5}"/>
</file>

<file path=customXml/itemProps2.xml><?xml version="1.0" encoding="utf-8"?>
<ds:datastoreItem xmlns:ds="http://schemas.openxmlformats.org/officeDocument/2006/customXml" ds:itemID="{861AA765-0A89-4424-BC8A-6B21E8F51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EF0E2-453D-42CE-99F0-AADBDA9D66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Al-Anesi (student)</dc:creator>
  <cp:keywords/>
  <dc:description/>
  <cp:lastModifiedBy>Hussam Al-Anesi (student)</cp:lastModifiedBy>
  <cp:revision>6</cp:revision>
  <dcterms:created xsi:type="dcterms:W3CDTF">2022-02-11T08:18:00Z</dcterms:created>
  <dcterms:modified xsi:type="dcterms:W3CDTF">2022-02-11T12:48:00Z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Order">
    <vt:r8>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