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NUMPAGES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IF FORMULA 3 "正确" "错误"</w:instrText>
      </w:r>
      <w:r>
        <w:rPr/>
        <w:fldChar w:fldCharType="separate"/>
      </w:r>
      <w:r>
        <w:rPr/>
        <w:t>正确</w:t>
      </w:r>
      <w:r>
        <w:rPr/>
        <w:fldChar w:fldCharType="end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r>
            <w:rPr/>
            <w:t>缓存目录第一项</w:t>
          </w:r>
        </w:p>
        <w:p>
          <w:pPr>
            <w:pStyle w:val="Normal"/>
            <w:widowControl/>
            <w:bidi w:val="0"/>
            <w:spacing w:lineRule="auto" w:line="300" w:before="0" w:after="120"/>
            <w:jc w:val="start"/>
            <w:rPr/>
          </w:pPr>
          <w:r>
            <w:rPr/>
            <w:t>缓存目录第二项</w:t>
          </w:r>
          <w:r>
            <w:rPr/>
            <w:fldChar w:fldCharType="end"/>
          </w:r>
        </w:p>
      </w:sdtContent>
    </w:sdt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Devanagari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Devanagari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color w:val="1F4B99"/>
      <w:sz w:val="36"/>
    </w:rPr>
  </w:style>
  <w:style w:type="character" w:styleId="Emphasis">
    <w:name w:val="Emphasis"/>
    <w:qFormat/>
    <w:rPr>
      <w:i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se">
    <w:name w:val="Base"/>
    <w:basedOn w:val="Normal"/>
    <w:qFormat/>
    <w:pPr>
      <w:ind w:start="240"/>
    </w:pPr>
    <w:rPr>
      <w:b/>
      <w:color w:val="123456"/>
    </w:rPr>
  </w:style>
  <w:style w:type="paragraph" w:styleId="Derived">
    <w:name w:val="Derived"/>
    <w:basedOn w:val="Base"/>
    <w:qFormat/>
    <w:pPr/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