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1D48" w14:textId="77777777" w:rsidR="00842517" w:rsidRDefault="008C486D" w:rsidP="008C486D">
      <w:pPr>
        <w:pStyle w:val="Heading1"/>
      </w:pPr>
      <w:r>
        <w:t>Introduction</w:t>
      </w:r>
    </w:p>
    <w:p w14:paraId="1FD02102" w14:textId="77777777" w:rsidR="008C486D" w:rsidRDefault="008C486D" w:rsidP="008C486D">
      <w:r>
        <w:t xml:space="preserve">The package provides feature extraction for vibration signals. The idea is that this package will be extensible enough to support </w:t>
      </w:r>
      <w:proofErr w:type="spellStart"/>
      <w:r>
        <w:t>nX</w:t>
      </w:r>
      <w:proofErr w:type="spellEnd"/>
      <w:r>
        <w:t xml:space="preserve"> vectors, generic vibration signal, unit-specific signals (acceleration, velocity, PV curves, etc.). I believe the best way to provide this structure is to us a class-based OOP approach. This document provides an overview of the structure and comments explaining the rational for the organization.</w:t>
      </w:r>
    </w:p>
    <w:p w14:paraId="0E8F1901" w14:textId="77777777" w:rsidR="008C486D" w:rsidRDefault="008C486D" w:rsidP="008C486D">
      <w:pPr>
        <w:pStyle w:val="Heading1"/>
      </w:pPr>
      <w:r>
        <w:t>Class UML diagram</w:t>
      </w:r>
    </w:p>
    <w:p w14:paraId="22BEF596" w14:textId="77777777" w:rsidR="000B4FB9" w:rsidRDefault="000B4FB9" w:rsidP="000B4FB9">
      <w:r>
        <w:fldChar w:fldCharType="begin"/>
      </w:r>
      <w:r>
        <w:instrText xml:space="preserve"> REF _Ref88033497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class UML diagram for the package.</w:t>
      </w:r>
    </w:p>
    <w:p w14:paraId="12E03424" w14:textId="77777777" w:rsidR="000B4FB9" w:rsidRPr="000B4FB9" w:rsidRDefault="000B4FB9" w:rsidP="000B4FB9"/>
    <w:p w14:paraId="3E3D08D8" w14:textId="1C40A8C4" w:rsidR="00CE51D4" w:rsidRDefault="00CE51D4" w:rsidP="00CE51D4">
      <w:pPr>
        <w:keepNext/>
      </w:pPr>
    </w:p>
    <w:p w14:paraId="4689100C" w14:textId="42779809" w:rsidR="00CE51D4" w:rsidRPr="00CE51D4" w:rsidRDefault="00CE51D4" w:rsidP="00CE51D4">
      <w:pPr>
        <w:pStyle w:val="Caption"/>
      </w:pPr>
      <w:bookmarkStart w:id="0" w:name="_Ref88033497"/>
      <w:r>
        <w:t xml:space="preserve">Figure </w:t>
      </w:r>
      <w:fldSimple w:instr=" SEQ Figure \* ARABIC ">
        <w:r w:rsidR="00324CFE">
          <w:rPr>
            <w:noProof/>
          </w:rPr>
          <w:t>1</w:t>
        </w:r>
      </w:fldSimple>
      <w:bookmarkEnd w:id="0"/>
      <w:r>
        <w:t xml:space="preserve"> –UML class diagram</w:t>
      </w:r>
      <w:r w:rsidR="00324CFE">
        <w:t xml:space="preserve"> (methods shown)</w:t>
      </w:r>
    </w:p>
    <w:p w14:paraId="13398470" w14:textId="77777777" w:rsidR="00A5026D" w:rsidRDefault="00A502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09A7BA1" w14:textId="77777777" w:rsidR="008C486D" w:rsidRDefault="00353E77" w:rsidP="001938CA">
      <w:pPr>
        <w:pStyle w:val="Heading2"/>
      </w:pPr>
      <w:proofErr w:type="spellStart"/>
      <w:r>
        <w:lastRenderedPageBreak/>
        <w:t>ClSigFeatures</w:t>
      </w:r>
      <w:proofErr w:type="spellEnd"/>
    </w:p>
    <w:p w14:paraId="61859924" w14:textId="77777777" w:rsidR="000D2B02" w:rsidRDefault="009422BE" w:rsidP="000D2B02">
      <w:r>
        <w:t xml:space="preserve">This object contains </w:t>
      </w:r>
      <w:r w:rsidR="000D2B02">
        <w:t>a generic signal (voltage, acceleration, whatever), methods to extract features from the signal, and the extracted features themselves.</w:t>
      </w:r>
      <w:r w:rsidR="00017F79">
        <w:t xml:space="preserve"> Need to decide how to structure the features. For example, the 1X, 2X,… vectors can stand on their own and may not be derived from a signal so I think these features need to be their own class that is extended into the </w:t>
      </w:r>
      <w:proofErr w:type="spellStart"/>
      <w:r w:rsidR="00017F79" w:rsidRPr="00017F79">
        <w:t>cl_sig_features</w:t>
      </w:r>
      <w:proofErr w:type="spellEnd"/>
      <w:r w:rsidR="00017F79">
        <w:t xml:space="preserve"> class. A feature like amplitude (Direct)) could stand alone (could be derived by recording a DMM output for example) so these probably warrant their own class. Thinking through this, I believe the features types will need their own abstract ba</w:t>
      </w:r>
      <w:r w:rsidR="001863A1">
        <w:t>se class. Some of these include the following.</w:t>
      </w:r>
    </w:p>
    <w:p w14:paraId="5D50E91F" w14:textId="77777777" w:rsidR="001863A1" w:rsidRDefault="00353E77" w:rsidP="001863A1">
      <w:pPr>
        <w:pStyle w:val="Heading2"/>
      </w:pPr>
      <w:proofErr w:type="spellStart"/>
      <w:r>
        <w:t>CLSigReal</w:t>
      </w:r>
      <w:proofErr w:type="spellEnd"/>
    </w:p>
    <w:p w14:paraId="040C2B73" w14:textId="3B31353F" w:rsidR="00D609AA" w:rsidRDefault="00017F79" w:rsidP="001863A1">
      <w:r>
        <w:t>Real-valued features (direct, pk-pk, bias, mean, kurtosis, etc.)</w:t>
      </w:r>
      <w:r w:rsidR="00D609AA">
        <w:t>. The values could be calculated on a sample-by-sample basis (i.e. amplitude) or could be cyclo-stationary real-valued signals. This class would be used to contain real-valued features extracted from a defined sub-set of sample in the signal. For example, air-gap monitoring on hydro requires the minimum and maximum distance between stationary and rotating poles to be calculated after each revolution is complete. Likewise the peak rod load for a reciprocating compressor can only be calculated after each revolution is complete.</w:t>
      </w:r>
    </w:p>
    <w:p w14:paraId="69D47445" w14:textId="71E25217" w:rsidR="00372EAF" w:rsidRDefault="00372EAF" w:rsidP="00372EAF">
      <w:pPr>
        <w:pStyle w:val="Heading3"/>
      </w:pPr>
      <w:r>
        <w:t>Workflow: Estimating trigger event times</w:t>
      </w:r>
    </w:p>
    <w:p w14:paraId="1274390A" w14:textId="43013C9E" w:rsidR="00372EAF" w:rsidRPr="00372EAF" w:rsidRDefault="00372EAF" w:rsidP="00372EAF">
      <w:r>
        <w:t>The class supports methods for estimating trigger event times, given a signal, the threshold, and the hysteresis. The method</w:t>
      </w:r>
      <w:r w:rsidR="004D437E">
        <w:t xml:space="preserve"> construction allows the user to </w:t>
      </w:r>
    </w:p>
    <w:p w14:paraId="61EB7E71" w14:textId="77777777" w:rsidR="001863A1" w:rsidRDefault="00353E77" w:rsidP="00353E77">
      <w:pPr>
        <w:pStyle w:val="Heading2"/>
      </w:pPr>
      <w:proofErr w:type="spellStart"/>
      <w:r>
        <w:t>CLSigComp</w:t>
      </w:r>
      <w:proofErr w:type="spellEnd"/>
    </w:p>
    <w:p w14:paraId="225EA093" w14:textId="77777777" w:rsidR="00017F79" w:rsidRDefault="00017F79" w:rsidP="00596C6A">
      <w:r>
        <w:t xml:space="preserve">Complex-valued (i.e. vector) features (1X, 2X,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6917CC">
        <w:t>. These could be calculated on a sample-by-sample basis (i.e. poles/zeros of a vibrating mechanical system) or cyclo-stationary (i.e. the 1X/2X for each revolution).</w:t>
      </w:r>
    </w:p>
    <w:p w14:paraId="36F54F68" w14:textId="77777777" w:rsidR="00324CFE" w:rsidRDefault="00324CF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342F3FB" w14:textId="618B457A" w:rsidR="00AA226F" w:rsidRDefault="00D34303" w:rsidP="00AA226F">
      <w:pPr>
        <w:pStyle w:val="Heading2"/>
      </w:pPr>
      <w:proofErr w:type="spellStart"/>
      <w:r>
        <w:lastRenderedPageBreak/>
        <w:t>ClSig</w:t>
      </w:r>
      <w:proofErr w:type="spellEnd"/>
    </w:p>
    <w:p w14:paraId="0E948CA0" w14:textId="388EF2C5" w:rsidR="00324CFE" w:rsidRDefault="00AA226F" w:rsidP="00AA226F">
      <w:r>
        <w:t>This abstract base class hold methods and data to provide structure for the signals.</w:t>
      </w:r>
      <w:r w:rsidR="00324CFE">
        <w:t xml:space="preserve"> A few of the key fields and methods are discussed below.</w:t>
      </w:r>
    </w:p>
    <w:p w14:paraId="431385DC" w14:textId="77777777" w:rsidR="00324CFE" w:rsidRDefault="00324CFE" w:rsidP="00324CFE">
      <w:pPr>
        <w:keepNext/>
      </w:pPr>
      <w:r w:rsidRPr="00324CFE">
        <w:rPr>
          <w:noProof/>
        </w:rPr>
        <w:drawing>
          <wp:inline distT="0" distB="0" distL="0" distR="0" wp14:anchorId="1387E4FA" wp14:editId="5F67FC6C">
            <wp:extent cx="1828800" cy="229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57"/>
                    <a:stretch/>
                  </pic:blipFill>
                  <pic:spPr bwMode="auto">
                    <a:xfrm>
                      <a:off x="0" y="0"/>
                      <a:ext cx="1828800" cy="229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30FF4" w14:textId="77777777" w:rsidR="00324CFE" w:rsidRPr="00AA226F" w:rsidRDefault="00324CFE" w:rsidP="00324CF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Methods in </w:t>
      </w:r>
      <w:proofErr w:type="spellStart"/>
      <w:r>
        <w:t>ClSig</w:t>
      </w:r>
      <w:proofErr w:type="spellEnd"/>
      <w:r>
        <w:t xml:space="preserve"> class</w:t>
      </w:r>
    </w:p>
    <w:p w14:paraId="661BA61C" w14:textId="7E61BB62" w:rsidR="00324CFE" w:rsidRDefault="00324CFE" w:rsidP="00324CFE">
      <w:pPr>
        <w:pStyle w:val="Heading2"/>
      </w:pPr>
      <w:proofErr w:type="spellStart"/>
      <w:r>
        <w:t>b_complex</w:t>
      </w:r>
      <w:proofErr w:type="spellEnd"/>
    </w:p>
    <w:p w14:paraId="065EA95F" w14:textId="29A16264" w:rsidR="00324CFE" w:rsidRDefault="00324CFE" w:rsidP="00324CFE">
      <w:r>
        <w:t xml:space="preserve">The motivation in creating the </w:t>
      </w:r>
      <w:proofErr w:type="spellStart"/>
      <w:r w:rsidRPr="00324CFE">
        <w:rPr>
          <w:b/>
          <w:bCs/>
        </w:rPr>
        <w:t>ClSig</w:t>
      </w:r>
      <w:proofErr w:type="spellEnd"/>
      <w:r>
        <w:t xml:space="preserve"> class is to create a base class that can be abstracted into either a real or complex class. The </w:t>
      </w:r>
      <w:proofErr w:type="spellStart"/>
      <w:r w:rsidRPr="00324CFE">
        <w:rPr>
          <w:b/>
          <w:bCs/>
        </w:rPr>
        <w:t>b_complex</w:t>
      </w:r>
      <w:proofErr w:type="spellEnd"/>
      <w:r>
        <w:t xml:space="preserve"> field is used to identify either real- or complex-valued arrays. It must be set in the derived class.</w:t>
      </w:r>
    </w:p>
    <w:p w14:paraId="2F484EFA" w14:textId="3C0C0A4C" w:rsidR="000E083C" w:rsidRDefault="006E3ED4" w:rsidP="006E3ED4">
      <w:pPr>
        <w:pStyle w:val="Heading2"/>
      </w:pPr>
      <w:proofErr w:type="spellStart"/>
      <w:r>
        <w:t>n</w:t>
      </w:r>
      <w:r w:rsidR="000E083C">
        <w:t>p_</w:t>
      </w:r>
      <w:r>
        <w:t>sig</w:t>
      </w:r>
      <w:proofErr w:type="spellEnd"/>
    </w:p>
    <w:p w14:paraId="61513AA6" w14:textId="4AB49ECB" w:rsidR="006E3ED4" w:rsidRDefault="006E3ED4" w:rsidP="006E3ED4">
      <w:r>
        <w:t xml:space="preserve">This field contains the </w:t>
      </w:r>
      <w:proofErr w:type="spellStart"/>
      <w:r>
        <w:t>numpy</w:t>
      </w:r>
      <w:proofErr w:type="spellEnd"/>
      <w:r>
        <w:t xml:space="preserve"> array, either real- or complex-valued depending how the derived classes use it.</w:t>
      </w:r>
    </w:p>
    <w:p w14:paraId="0E3CBF5F" w14:textId="26B1DF53" w:rsidR="006E3ED4" w:rsidRDefault="006E3ED4" w:rsidP="006E3ED4">
      <w:pPr>
        <w:pStyle w:val="Heading2"/>
      </w:pPr>
      <w:proofErr w:type="spellStart"/>
      <w:r>
        <w:t>ylim_tb</w:t>
      </w:r>
      <w:proofErr w:type="spellEnd"/>
    </w:p>
    <w:p w14:paraId="10D13B3D" w14:textId="18AEE540" w:rsidR="006E3ED4" w:rsidRPr="006E3ED4" w:rsidRDefault="006E3ED4" w:rsidP="006E3ED4">
      <w:r>
        <w:t xml:space="preserve">It may seem odd to have the y-axis plotting limits stored in this class since it initially appears to only apply to real-valued signals. For vibration analysis it is comment to extract the magnitude of the complex-valued signals (for example, the magnitude of a 1X vector) and plot that. I am thinking that when this class is extended into the </w:t>
      </w:r>
      <w:proofErr w:type="spellStart"/>
      <w:r w:rsidRPr="006E3ED4">
        <w:rPr>
          <w:b/>
          <w:bCs/>
        </w:rPr>
        <w:t>CLSigComp</w:t>
      </w:r>
      <w:proofErr w:type="spellEnd"/>
      <w:r>
        <w:t xml:space="preserve"> the </w:t>
      </w:r>
      <w:proofErr w:type="spellStart"/>
      <w:r w:rsidRPr="006E3ED4">
        <w:rPr>
          <w:b/>
          <w:bCs/>
        </w:rPr>
        <w:t>ylim_tb</w:t>
      </w:r>
      <w:proofErr w:type="spellEnd"/>
      <w:r>
        <w:t xml:space="preserve"> will be used to store limits for the magnitude plot.</w:t>
      </w:r>
    </w:p>
    <w:sectPr w:rsidR="006E3ED4" w:rsidRPr="006E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29FA"/>
    <w:multiLevelType w:val="hybridMultilevel"/>
    <w:tmpl w:val="1F80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EF9"/>
    <w:rsid w:val="00017F79"/>
    <w:rsid w:val="000B4FB9"/>
    <w:rsid w:val="000D2B02"/>
    <w:rsid w:val="000E083C"/>
    <w:rsid w:val="000F5F59"/>
    <w:rsid w:val="001863A1"/>
    <w:rsid w:val="001938CA"/>
    <w:rsid w:val="001E6EF9"/>
    <w:rsid w:val="00324CFE"/>
    <w:rsid w:val="00353E77"/>
    <w:rsid w:val="00372EAF"/>
    <w:rsid w:val="004D437E"/>
    <w:rsid w:val="00596C6A"/>
    <w:rsid w:val="006917CC"/>
    <w:rsid w:val="006E3ED4"/>
    <w:rsid w:val="007C2EAA"/>
    <w:rsid w:val="00842517"/>
    <w:rsid w:val="008C486D"/>
    <w:rsid w:val="009422BE"/>
    <w:rsid w:val="00973606"/>
    <w:rsid w:val="00A5026D"/>
    <w:rsid w:val="00AA226F"/>
    <w:rsid w:val="00CE51D4"/>
    <w:rsid w:val="00D34303"/>
    <w:rsid w:val="00D609AA"/>
    <w:rsid w:val="00E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60F7"/>
  <w15:chartTrackingRefBased/>
  <w15:docId w15:val="{10F2973E-DA98-47CC-BF5D-9F35FE1C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8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63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E5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72E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17D94-4395-4E12-9B0F-C0617466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7545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Howard</dc:creator>
  <cp:keywords/>
  <dc:description/>
  <cp:lastModifiedBy>Brian Howard</cp:lastModifiedBy>
  <cp:revision>10</cp:revision>
  <dcterms:created xsi:type="dcterms:W3CDTF">2021-11-16T15:47:00Z</dcterms:created>
  <dcterms:modified xsi:type="dcterms:W3CDTF">2021-11-27T17:23:00Z</dcterms:modified>
</cp:coreProperties>
</file>