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A19EC" w14:textId="77777777" w:rsidR="00AA0E33" w:rsidRPr="00AA0E33" w:rsidRDefault="00AA0E33" w:rsidP="00AA0E33">
      <w:r w:rsidRPr="00AA0E33">
        <w:rPr>
          <w:b/>
          <w:bCs/>
        </w:rPr>
        <w:t>Title: The Essential Partnership: Why Robots Are Indispensable to Humankind</w:t>
      </w:r>
    </w:p>
    <w:p w14:paraId="5E7117D3" w14:textId="77777777" w:rsidR="00AA0E33" w:rsidRPr="00AA0E33" w:rsidRDefault="00AA0E33" w:rsidP="00AA0E33">
      <w:r w:rsidRPr="00AA0E33">
        <w:rPr>
          <w:b/>
          <w:bCs/>
        </w:rPr>
        <w:t>Introduction</w:t>
      </w:r>
    </w:p>
    <w:p w14:paraId="33ABD01F" w14:textId="77777777" w:rsidR="00AA0E33" w:rsidRPr="00AA0E33" w:rsidRDefault="00AA0E33" w:rsidP="00AA0E33">
      <w:r w:rsidRPr="00AA0E33">
        <w:t>When one envisions a "robot," images of humanoid machines or cinematic automatons often come to mind. However, the true essence of robotics lies in programmable machines capable of carrying out complex series of actions automatically. Moving beyond the discourse on Artificial Intelligence (AI)—which deals with cognition and learning—this paper focuses on the physical agency of robots. Their importance to humankind is not rooted in replacing humanity, but in becoming our indispensable partners, amplifying our capabilities, and addressing our deepest societal challenges. This relationship is symbiotic; as we design robots to help us, we must also consider our responsibilities toward these machines and their integration into our world.</w:t>
      </w:r>
    </w:p>
    <w:p w14:paraId="615C0BBA" w14:textId="77777777" w:rsidR="00AA0E33" w:rsidRPr="00AA0E33" w:rsidRDefault="00AA0E33" w:rsidP="00AA0E33">
      <w:r w:rsidRPr="00AA0E33">
        <w:rPr>
          <w:b/>
          <w:bCs/>
        </w:rPr>
        <w:t>I. How Robots Help Us: Amplifying Human Potential</w:t>
      </w:r>
    </w:p>
    <w:p w14:paraId="233ACFF0" w14:textId="77777777" w:rsidR="00AA0E33" w:rsidRDefault="00AA0E33" w:rsidP="00AA0E33">
      <w:r w:rsidRPr="00AA0E33">
        <w:t xml:space="preserve">Robots extend human abilities </w:t>
      </w:r>
      <w:proofErr w:type="gramStart"/>
      <w:r w:rsidRPr="00AA0E33">
        <w:t>in</w:t>
      </w:r>
      <w:proofErr w:type="gramEnd"/>
      <w:r w:rsidRPr="00AA0E33">
        <w:t xml:space="preserve"> three fundamental domains: the physically impossible, the dangerously impractical, and the repetitively unsustainable.</w:t>
      </w:r>
    </w:p>
    <w:p w14:paraId="728C30F8" w14:textId="77777777" w:rsidR="00AA0E33" w:rsidRPr="00AA0E33" w:rsidRDefault="00AA0E33" w:rsidP="00AA0E33"/>
    <w:p w14:paraId="2247FD36" w14:textId="77777777" w:rsidR="00AA0E33" w:rsidRDefault="00AA0E33" w:rsidP="00AA0E33">
      <w:pPr>
        <w:numPr>
          <w:ilvl w:val="0"/>
          <w:numId w:val="1"/>
        </w:numPr>
      </w:pPr>
      <w:r w:rsidRPr="00AA0E33">
        <w:rPr>
          <w:b/>
          <w:bCs/>
        </w:rPr>
        <w:t>Performing the Impossible:</w:t>
      </w:r>
      <w:r w:rsidRPr="00AA0E33">
        <w:t xml:space="preserve"> Robots operate at scales and in environments fundamentally hostile or inaccessible to humans. In micro-scale surgery, robotic arms translate a surgeon's hand movements into finer, tremor-free motions, enabling procedures inside the human eye or on delicate neural tissues. In space exploration, rovers like NASA’s Perseverance conduct geological analysis on Mars, in a vacuum, under extreme radiation, and at temperatures where human survival is currently impossible. Deep-sea robots plumb the ocean's abyss, mapping trenches and studying ecosystems without the limitations of pressure, cold, or oxygen supply.</w:t>
      </w:r>
    </w:p>
    <w:p w14:paraId="02DFB085" w14:textId="77777777" w:rsidR="00AA0E33" w:rsidRPr="00AA0E33" w:rsidRDefault="00AA0E33" w:rsidP="00AA0E33">
      <w:pPr>
        <w:pStyle w:val="ListParagraph"/>
        <w:numPr>
          <w:ilvl w:val="0"/>
          <w:numId w:val="1"/>
        </w:numPr>
      </w:pPr>
      <w:r w:rsidRPr="00AA0E33">
        <w:rPr>
          <w:b/>
          <w:bCs/>
        </w:rPr>
        <w:t>Accelerating Scientific Discovery:</w:t>
      </w:r>
      <w:r w:rsidRPr="00AA0E33">
        <w:t xml:space="preserve"> In laboratories, robotic automation systems conduct thousands of experiments in </w:t>
      </w:r>
      <w:proofErr w:type="gramStart"/>
      <w:r w:rsidRPr="00AA0E33">
        <w:t>parallel—a</w:t>
      </w:r>
      <w:proofErr w:type="gramEnd"/>
      <w:r w:rsidRPr="00AA0E33">
        <w:t xml:space="preserve"> process known as high-throughput screening—accelerating drug discovery and materials science from years to weeks. They are not making intellectual breakthroughs </w:t>
      </w:r>
      <w:r w:rsidRPr="00AA0E33">
        <w:rPr>
          <w:i/>
          <w:iCs/>
        </w:rPr>
        <w:t>for</w:t>
      </w:r>
      <w:r w:rsidRPr="00AA0E33">
        <w:t xml:space="preserve"> scientists, but by handling the repetitive work of pipetting and mixing, they free researchers to focus on hypothesis, design, and interpretation. The robot becomes a tireless lab partner, exponentially increasing the pace of discovery.</w:t>
      </w:r>
    </w:p>
    <w:p w14:paraId="6E6063C0" w14:textId="77777777" w:rsidR="00AA0E33" w:rsidRPr="00AA0E33" w:rsidRDefault="00AA0E33" w:rsidP="00AA0E33">
      <w:pPr>
        <w:ind w:left="720"/>
      </w:pPr>
    </w:p>
    <w:p w14:paraId="3EC9BDFC" w14:textId="77777777" w:rsidR="00AA0E33" w:rsidRPr="00AA0E33" w:rsidRDefault="00AA0E33" w:rsidP="00AA0E33">
      <w:pPr>
        <w:numPr>
          <w:ilvl w:val="0"/>
          <w:numId w:val="1"/>
        </w:numPr>
      </w:pPr>
      <w:r w:rsidRPr="00AA0E33">
        <w:rPr>
          <w:b/>
          <w:bCs/>
        </w:rPr>
        <w:t>Assuming Dangerous Roles:</w:t>
      </w:r>
      <w:r w:rsidRPr="00AA0E33">
        <w:t xml:space="preserve"> They serve as our proxies in "3D" jobs: dirty, dangerous, and dull. In disaster response, search-and-rescue robots navigate through collapsed rubble, radioactive zones, or active fire sites, locating survivors </w:t>
      </w:r>
      <w:r w:rsidRPr="00AA0E33">
        <w:lastRenderedPageBreak/>
        <w:t>without risking additional human lives. In bomb disposal, they are the first and often only line of defense. In industrial settings like welding or chemical handling, they shield workers from toxic fumes, extreme heat, and repetitive stress injuries.</w:t>
      </w:r>
    </w:p>
    <w:p w14:paraId="5C8A3D51" w14:textId="77777777" w:rsidR="00AA0E33" w:rsidRPr="00AA0E33" w:rsidRDefault="00AA0E33" w:rsidP="00AA0E33">
      <w:pPr>
        <w:numPr>
          <w:ilvl w:val="0"/>
          <w:numId w:val="1"/>
        </w:numPr>
      </w:pPr>
      <w:r w:rsidRPr="00AA0E33">
        <w:rPr>
          <w:b/>
          <w:bCs/>
        </w:rPr>
        <w:t>Enhancing Precision and Productivity:</w:t>
      </w:r>
      <w:r w:rsidRPr="00AA0E33">
        <w:t xml:space="preserve"> In manufacturing, logistics, and agriculture, robots provide superhuman consistency and endurance. They assemble electronics with </w:t>
      </w:r>
      <w:proofErr w:type="gramStart"/>
      <w:r w:rsidRPr="00AA0E33">
        <w:t>micron</w:t>
      </w:r>
      <w:proofErr w:type="gramEnd"/>
      <w:r w:rsidRPr="00AA0E33">
        <w:t>-level precision, manage warehouse inventories 24/7, and perform precise planting and harvesting, leading to increased productivity, reduced waste, and the stabilization of supply chains for essential goods.</w:t>
      </w:r>
    </w:p>
    <w:p w14:paraId="3E5F4549" w14:textId="77777777" w:rsidR="00AA0E33" w:rsidRPr="00AA0E33" w:rsidRDefault="00AA0E33" w:rsidP="00AA0E33">
      <w:r w:rsidRPr="00AA0E33">
        <w:rPr>
          <w:b/>
          <w:bCs/>
        </w:rPr>
        <w:t>II. How Robots Can Help the Less Fortunate: Tools for Equity and Empowerment</w:t>
      </w:r>
    </w:p>
    <w:p w14:paraId="67F1DAD5" w14:textId="77777777" w:rsidR="00AA0E33" w:rsidRPr="00AA0E33" w:rsidRDefault="00AA0E33" w:rsidP="00AA0E33">
      <w:r w:rsidRPr="00AA0E33">
        <w:t>The transformative potential of robotics is most profound in its capacity to serve marginalized communities and address inequalities.</w:t>
      </w:r>
    </w:p>
    <w:p w14:paraId="44650B00" w14:textId="77777777" w:rsidR="00AA0E33" w:rsidRPr="00AA0E33" w:rsidRDefault="00AA0E33" w:rsidP="00AA0E33">
      <w:pPr>
        <w:numPr>
          <w:ilvl w:val="0"/>
          <w:numId w:val="2"/>
        </w:numPr>
      </w:pPr>
      <w:r w:rsidRPr="00AA0E33">
        <w:rPr>
          <w:b/>
          <w:bCs/>
        </w:rPr>
        <w:t>Assistive and Rehabilitation Robotics:</w:t>
      </w:r>
      <w:r w:rsidRPr="00AA0E33">
        <w:t xml:space="preserve"> For individuals with disabilities, robots are not tools of automation but of liberation. Exoskeletons can enable a person with paralysis to stand and walk. Prosthetic limbs with advanced sensors restore dexterity and a sense of touch. Companion robots can assist the elderly with daily tasks, mitigating social isolation and allowing for independent living.</w:t>
      </w:r>
    </w:p>
    <w:p w14:paraId="7363CEDF" w14:textId="77777777" w:rsidR="00AA0E33" w:rsidRPr="00AA0E33" w:rsidRDefault="00AA0E33" w:rsidP="00AA0E33">
      <w:pPr>
        <w:numPr>
          <w:ilvl w:val="0"/>
          <w:numId w:val="2"/>
        </w:numPr>
      </w:pPr>
      <w:r w:rsidRPr="00AA0E33">
        <w:rPr>
          <w:b/>
          <w:bCs/>
        </w:rPr>
        <w:t>Expanding Access to Essential Services:</w:t>
      </w:r>
      <w:r w:rsidRPr="00AA0E33">
        <w:t xml:space="preserve"> In remote or underserved regions, robots can bridge critical gaps. Telepresence robots can allow a specialist doctor in a city hospital to "visit" a clinic in a rural village, providing expert consultation. Agricultural robots can help small-scale farmers optimize yields with fewer resources. Educational robots can provide personalized learning support in overcrowded classrooms.</w:t>
      </w:r>
    </w:p>
    <w:p w14:paraId="570432FA" w14:textId="77777777" w:rsidR="00AA0E33" w:rsidRPr="00AA0E33" w:rsidRDefault="00AA0E33" w:rsidP="00AA0E33">
      <w:pPr>
        <w:numPr>
          <w:ilvl w:val="0"/>
          <w:numId w:val="2"/>
        </w:numPr>
      </w:pPr>
      <w:r w:rsidRPr="00AA0E33">
        <w:rPr>
          <w:b/>
          <w:bCs/>
        </w:rPr>
        <w:t>Creating New Economic Pathways:</w:t>
      </w:r>
      <w:r w:rsidRPr="00AA0E33">
        <w:t xml:space="preserve"> Rather than solely displacing jobs, robots can create new roles in maintenance, programming, supervision, and data analysis. By handling the most physically taxing and hazardous tasks, they can make existing jobs safer and more focused on human skills like oversight, creativity, and problem-solving.</w:t>
      </w:r>
    </w:p>
    <w:p w14:paraId="5724854C" w14:textId="77777777" w:rsidR="00AA0E33" w:rsidRPr="00AA0E33" w:rsidRDefault="00AA0E33" w:rsidP="00AA0E33">
      <w:r w:rsidRPr="00AA0E33">
        <w:rPr>
          <w:b/>
          <w:bCs/>
        </w:rPr>
        <w:t>III. Our Responsibility to Robots: The Human Side of the Partnership</w:t>
      </w:r>
    </w:p>
    <w:p w14:paraId="2F1AA4B4" w14:textId="77777777" w:rsidR="00AA0E33" w:rsidRPr="00AA0E33" w:rsidRDefault="00AA0E33" w:rsidP="00AA0E33">
      <w:r w:rsidRPr="00AA0E33">
        <w:t>For this partnership to be sustainable and ethical, humankind has clear duties toward the machines we create and deploy.</w:t>
      </w:r>
    </w:p>
    <w:p w14:paraId="2C2D5D0A" w14:textId="77777777" w:rsidR="00AA0E33" w:rsidRPr="00AA0E33" w:rsidRDefault="00AA0E33" w:rsidP="00AA0E33">
      <w:pPr>
        <w:numPr>
          <w:ilvl w:val="0"/>
          <w:numId w:val="3"/>
        </w:numPr>
      </w:pPr>
      <w:r w:rsidRPr="00AA0E33">
        <w:rPr>
          <w:b/>
          <w:bCs/>
        </w:rPr>
        <w:t>Responsible Design and Deployment:</w:t>
      </w:r>
      <w:r w:rsidRPr="00AA0E33">
        <w:t xml:space="preserve"> We must engineer robots with </w:t>
      </w:r>
      <w:r w:rsidRPr="00AA0E33">
        <w:rPr>
          <w:b/>
          <w:bCs/>
        </w:rPr>
        <w:t>inherent safety</w:t>
      </w:r>
      <w:r w:rsidRPr="00AA0E33">
        <w:t xml:space="preserve">—using principles like force limitation, smooth edges, and fail-safes to prevent harm to humans. Their deployment must be guided by </w:t>
      </w:r>
      <w:r w:rsidRPr="00AA0E33">
        <w:rPr>
          <w:b/>
          <w:bCs/>
        </w:rPr>
        <w:t>ethical frameworks</w:t>
      </w:r>
      <w:r w:rsidRPr="00AA0E33">
        <w:t xml:space="preserve"> </w:t>
      </w:r>
      <w:r w:rsidRPr="00AA0E33">
        <w:lastRenderedPageBreak/>
        <w:t>that prioritize human well-being, transparency, and accountability. A robot on a factory floor or in a home must have clear protocols for liability and control.</w:t>
      </w:r>
    </w:p>
    <w:p w14:paraId="635725B1" w14:textId="77777777" w:rsidR="00AA0E33" w:rsidRPr="00AA0E33" w:rsidRDefault="00AA0E33" w:rsidP="00AA0E33">
      <w:pPr>
        <w:numPr>
          <w:ilvl w:val="0"/>
          <w:numId w:val="3"/>
        </w:numPr>
      </w:pPr>
      <w:r w:rsidRPr="00AA0E33">
        <w:rPr>
          <w:b/>
          <w:bCs/>
        </w:rPr>
        <w:t>Sustainable Lifecycle Management:</w:t>
      </w:r>
      <w:r w:rsidRPr="00AA0E33">
        <w:t xml:space="preserve"> Our responsibility extends across the robot's entire lifespan. This involves:</w:t>
      </w:r>
    </w:p>
    <w:p w14:paraId="214DE812" w14:textId="77777777" w:rsidR="00AA0E33" w:rsidRPr="00AA0E33" w:rsidRDefault="00AA0E33" w:rsidP="00AA0E33">
      <w:pPr>
        <w:numPr>
          <w:ilvl w:val="1"/>
          <w:numId w:val="3"/>
        </w:numPr>
      </w:pPr>
      <w:r w:rsidRPr="00AA0E33">
        <w:rPr>
          <w:b/>
          <w:bCs/>
        </w:rPr>
        <w:t>Sustainable Manufacturing:</w:t>
      </w:r>
      <w:r w:rsidRPr="00AA0E33">
        <w:t xml:space="preserve"> Sourcing materials and employing production processes that minimize environmental harm.</w:t>
      </w:r>
    </w:p>
    <w:p w14:paraId="44CCBC2D" w14:textId="77777777" w:rsidR="00AA0E33" w:rsidRPr="00AA0E33" w:rsidRDefault="00AA0E33" w:rsidP="00AA0E33">
      <w:pPr>
        <w:numPr>
          <w:ilvl w:val="1"/>
          <w:numId w:val="3"/>
        </w:numPr>
      </w:pPr>
      <w:r w:rsidRPr="00AA0E33">
        <w:rPr>
          <w:b/>
          <w:bCs/>
        </w:rPr>
        <w:t>Prolonging Operational Life:</w:t>
      </w:r>
      <w:r w:rsidRPr="00AA0E33">
        <w:t xml:space="preserve"> Designing for durability, repairability, and software updates to prevent premature obsolescence.</w:t>
      </w:r>
    </w:p>
    <w:p w14:paraId="7D5BE8AE" w14:textId="77777777" w:rsidR="00AA0E33" w:rsidRPr="00AA0E33" w:rsidRDefault="00AA0E33" w:rsidP="00AA0E33">
      <w:pPr>
        <w:numPr>
          <w:ilvl w:val="1"/>
          <w:numId w:val="3"/>
        </w:numPr>
      </w:pPr>
      <w:r w:rsidRPr="00AA0E33">
        <w:rPr>
          <w:b/>
          <w:bCs/>
        </w:rPr>
        <w:t>Ethical End-of-Life:</w:t>
      </w:r>
      <w:r w:rsidRPr="00AA0E33">
        <w:t xml:space="preserve"> Creating efficient systems for recycling components and properly disposing of hazardous materials, treating robots not as mere trash but as complex technological artifacts with a physical footprint.</w:t>
      </w:r>
    </w:p>
    <w:p w14:paraId="49FA4F59" w14:textId="77777777" w:rsidR="00AA0E33" w:rsidRDefault="00AA0E33" w:rsidP="00AA0E33">
      <w:pPr>
        <w:numPr>
          <w:ilvl w:val="0"/>
          <w:numId w:val="3"/>
        </w:numPr>
      </w:pPr>
      <w:r w:rsidRPr="00AA0E33">
        <w:rPr>
          <w:b/>
          <w:bCs/>
        </w:rPr>
        <w:t>Cultivating Social Integration and Trust:</w:t>
      </w:r>
      <w:r w:rsidRPr="00AA0E33">
        <w:t xml:space="preserve"> We must manage the societal impact of robotics through proactive education, retraining programs for displaced workers, and transparent public dialogue. Designing robots with appropriate, non-deceptive forms (a principle known as </w:t>
      </w:r>
      <w:r w:rsidRPr="00AA0E33">
        <w:rPr>
          <w:b/>
          <w:bCs/>
        </w:rPr>
        <w:t>"beneficial embodiment"</w:t>
      </w:r>
      <w:r w:rsidRPr="00AA0E33">
        <w:t>) helps set correct expectations and foster trust.</w:t>
      </w:r>
    </w:p>
    <w:p w14:paraId="134F4645" w14:textId="608BD53D" w:rsidR="00AA0E33" w:rsidRDefault="00AA0E33" w:rsidP="00AA0E33">
      <w:pPr>
        <w:pStyle w:val="ds-markdown-paragraph"/>
        <w:numPr>
          <w:ilvl w:val="0"/>
          <w:numId w:val="3"/>
        </w:numPr>
      </w:pPr>
      <w:r>
        <w:rPr>
          <w:rStyle w:val="Strong"/>
          <w:rFonts w:eastAsiaTheme="majorEastAsia"/>
        </w:rPr>
        <w:t>Mitigating Alienation, Fostering Collaboration:</w:t>
      </w:r>
      <w:r>
        <w:t xml:space="preserve"> A primary human duty is to design work systems that avoid making people mere "machine tenders." The goal should be </w:t>
      </w:r>
      <w:proofErr w:type="gramStart"/>
      <w:r>
        <w:rPr>
          <w:rStyle w:val="Strong"/>
          <w:rFonts w:eastAsiaTheme="majorEastAsia"/>
        </w:rPr>
        <w:t>robotics</w:t>
      </w:r>
      <w:r>
        <w:t>—</w:t>
      </w:r>
      <w:proofErr w:type="gramEnd"/>
      <w:r>
        <w:t>collaborative robotics where robots handle the brute force or precise repetition, and humans contribute contextual judgment, dexterity, and oversight. This enhances the human worker's role rather than diminishing it.</w:t>
      </w:r>
    </w:p>
    <w:p w14:paraId="6347856E" w14:textId="77777777" w:rsidR="00AA0E33" w:rsidRDefault="00AA0E33" w:rsidP="00AA0E33">
      <w:pPr>
        <w:pStyle w:val="ds-markdown-paragraph"/>
        <w:numPr>
          <w:ilvl w:val="0"/>
          <w:numId w:val="3"/>
        </w:numPr>
      </w:pPr>
      <w:r>
        <w:rPr>
          <w:rStyle w:val="Strong"/>
          <w:rFonts w:eastAsiaTheme="majorEastAsia"/>
        </w:rPr>
        <w:t>Addressing the "Uncanny Valley" and Trust:</w:t>
      </w:r>
      <w:r>
        <w:t xml:space="preserve"> As robots move into shared social spaces (homes, hospitals, public transport), their design must foster appropriate trust and comfort. This means avoiding unnecessarily human-like features when they are not needed, and ensuring predictable, transparent behavior. Our duty is to design robots that communicate their capabilities and intentions clearly, respecting human psychological boundaries.</w:t>
      </w:r>
    </w:p>
    <w:p w14:paraId="49D6A7EC" w14:textId="77777777" w:rsidR="00AA0E33" w:rsidRDefault="00AA0E33" w:rsidP="00AA0E33">
      <w:pPr>
        <w:pStyle w:val="ds-markdown-paragraph"/>
        <w:numPr>
          <w:ilvl w:val="0"/>
          <w:numId w:val="3"/>
        </w:numPr>
      </w:pPr>
      <w:r>
        <w:rPr>
          <w:rStyle w:val="Strong"/>
          <w:rFonts w:eastAsiaTheme="majorEastAsia"/>
        </w:rPr>
        <w:t>The Moral Imperative of Good Design:</w:t>
      </w:r>
      <w:r>
        <w:t xml:space="preserve"> Finally, our responsibility extends to preventing harm caused </w:t>
      </w:r>
      <w:r>
        <w:rPr>
          <w:rStyle w:val="Emphasis"/>
          <w:rFonts w:eastAsiaTheme="majorEastAsia"/>
        </w:rPr>
        <w:t>through</w:t>
      </w:r>
      <w:r>
        <w:t xml:space="preserve"> robots. This includes safeguarding against their use in exploitative surveillance, algorithmic bias embedded in their decision-trees (e.g., which crops to harvest or which packages to prioritize), or militarization beyond agreed ethical norms. Programming a robot is an act of </w:t>
      </w:r>
      <w:r>
        <w:rPr>
          <w:rStyle w:val="Strong"/>
          <w:rFonts w:eastAsiaTheme="majorEastAsia"/>
        </w:rPr>
        <w:t>foresight</w:t>
      </w:r>
      <w:r>
        <w:t>; we must anticipate and mitigate unintended social consequences.</w:t>
      </w:r>
    </w:p>
    <w:p w14:paraId="0266427B" w14:textId="77777777" w:rsidR="00AA0E33" w:rsidRPr="00AA0E33" w:rsidRDefault="00AA0E33" w:rsidP="00AA0E33">
      <w:pPr>
        <w:numPr>
          <w:ilvl w:val="0"/>
          <w:numId w:val="3"/>
        </w:numPr>
      </w:pPr>
    </w:p>
    <w:p w14:paraId="22C2F827" w14:textId="77777777" w:rsidR="00AA0E33" w:rsidRPr="00AA0E33" w:rsidRDefault="00AA0E33" w:rsidP="00AA0E33">
      <w:r w:rsidRPr="00AA0E33">
        <w:rPr>
          <w:b/>
          <w:bCs/>
        </w:rPr>
        <w:t>Conclusion</w:t>
      </w:r>
    </w:p>
    <w:p w14:paraId="2CB6BC72" w14:textId="77777777" w:rsidR="00AA0E33" w:rsidRDefault="00AA0E33" w:rsidP="00AA0E33">
      <w:r w:rsidRPr="00AA0E33">
        <w:t xml:space="preserve">Robots are important to humankind because they represent the next logical step in </w:t>
      </w:r>
      <w:proofErr w:type="gramStart"/>
      <w:r w:rsidRPr="00AA0E33">
        <w:t>tool-making</w:t>
      </w:r>
      <w:proofErr w:type="gramEnd"/>
      <w:r w:rsidRPr="00AA0E33">
        <w:t xml:space="preserve">: the creation of physical agents that can interact with the world on our behalf, and </w:t>
      </w:r>
      <w:r w:rsidRPr="00AA0E33">
        <w:lastRenderedPageBreak/>
        <w:t xml:space="preserve">in many cases, for our benefit. They are the keys to unlocking new frontiers, the shields that protect us from harm, and the potential equalizers in a world of disparity. This is not a passive relationship. As we program robots to serve our needs, we are obligated to help them—through thoughtful design, ethical stewardship, and responsible lifecycle management—integrate into our society safely and sustainably. The goal is not </w:t>
      </w:r>
      <w:proofErr w:type="gramStart"/>
      <w:r w:rsidRPr="00AA0E33">
        <w:t>a future</w:t>
      </w:r>
      <w:proofErr w:type="gramEnd"/>
      <w:r w:rsidRPr="00AA0E33">
        <w:t xml:space="preserve"> of autonomous machines, but </w:t>
      </w:r>
      <w:proofErr w:type="gramStart"/>
      <w:r w:rsidRPr="00AA0E33">
        <w:t>a future</w:t>
      </w:r>
      <w:proofErr w:type="gramEnd"/>
      <w:r w:rsidRPr="00AA0E33">
        <w:t xml:space="preserve"> of enhanced humans, working in concert with robotic partners to build a safer, more capable, and more equitable world for all.</w:t>
      </w:r>
    </w:p>
    <w:p w14:paraId="2DEE3076" w14:textId="77777777" w:rsidR="00AA0E33" w:rsidRDefault="00AA0E33" w:rsidP="00AA0E33"/>
    <w:p w14:paraId="36648F1E" w14:textId="716D2125" w:rsidR="00AA0E33" w:rsidRPr="00AA0E33" w:rsidRDefault="00AA0E33" w:rsidP="00AA0E33">
      <w:r w:rsidRPr="00AA0E33">
        <w:rPr>
          <w:i/>
          <w:iCs/>
        </w:rPr>
        <w:t>"Ultimately, the theory of robots' importance transcends economics or capability. It is a theory about extending the human project. By delegating the impossible and the burdensome to our robotic partners, we are not diminishing humanity; we are clearing the stage for it. We are freeing ourselves to be more profoundly human—to explore, create, care for one another, and confront grand challenges with our ingenuity amplified. The measure of our success will be a future where robots are seen not as competitors, but as the latest and most powerful chapter in our ancient story of building tools to build a better world."</w:t>
      </w:r>
    </w:p>
    <w:p w14:paraId="0E8055F5" w14:textId="77777777" w:rsidR="000802B8" w:rsidRPr="00AA0E33" w:rsidRDefault="000802B8" w:rsidP="00AA0E33"/>
    <w:sectPr w:rsidR="000802B8" w:rsidRPr="00AA0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3433B"/>
    <w:multiLevelType w:val="multilevel"/>
    <w:tmpl w:val="D24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A617B"/>
    <w:multiLevelType w:val="multilevel"/>
    <w:tmpl w:val="F3C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706FB"/>
    <w:multiLevelType w:val="multilevel"/>
    <w:tmpl w:val="F748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95BCB"/>
    <w:multiLevelType w:val="multilevel"/>
    <w:tmpl w:val="91CE1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9E4F4B"/>
    <w:multiLevelType w:val="hybridMultilevel"/>
    <w:tmpl w:val="7862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371428">
    <w:abstractNumId w:val="1"/>
  </w:num>
  <w:num w:numId="2" w16cid:durableId="764108580">
    <w:abstractNumId w:val="0"/>
  </w:num>
  <w:num w:numId="3" w16cid:durableId="1816797119">
    <w:abstractNumId w:val="3"/>
  </w:num>
  <w:num w:numId="4" w16cid:durableId="1774788472">
    <w:abstractNumId w:val="4"/>
  </w:num>
  <w:num w:numId="5" w16cid:durableId="1669360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E33"/>
    <w:rsid w:val="000802B8"/>
    <w:rsid w:val="003A6368"/>
    <w:rsid w:val="009406F3"/>
    <w:rsid w:val="009B22F5"/>
    <w:rsid w:val="00AA0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2C9A"/>
  <w15:chartTrackingRefBased/>
  <w15:docId w15:val="{4A99DCEF-DCF2-4ECE-967C-8006AC740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E33"/>
    <w:rPr>
      <w:rFonts w:eastAsiaTheme="majorEastAsia" w:cstheme="majorBidi"/>
      <w:color w:val="272727" w:themeColor="text1" w:themeTint="D8"/>
    </w:rPr>
  </w:style>
  <w:style w:type="paragraph" w:styleId="Title">
    <w:name w:val="Title"/>
    <w:basedOn w:val="Normal"/>
    <w:next w:val="Normal"/>
    <w:link w:val="TitleChar"/>
    <w:uiPriority w:val="10"/>
    <w:qFormat/>
    <w:rsid w:val="00AA0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E33"/>
    <w:pPr>
      <w:spacing w:before="160"/>
      <w:jc w:val="center"/>
    </w:pPr>
    <w:rPr>
      <w:i/>
      <w:iCs/>
      <w:color w:val="404040" w:themeColor="text1" w:themeTint="BF"/>
    </w:rPr>
  </w:style>
  <w:style w:type="character" w:customStyle="1" w:styleId="QuoteChar">
    <w:name w:val="Quote Char"/>
    <w:basedOn w:val="DefaultParagraphFont"/>
    <w:link w:val="Quote"/>
    <w:uiPriority w:val="29"/>
    <w:rsid w:val="00AA0E33"/>
    <w:rPr>
      <w:i/>
      <w:iCs/>
      <w:color w:val="404040" w:themeColor="text1" w:themeTint="BF"/>
    </w:rPr>
  </w:style>
  <w:style w:type="paragraph" w:styleId="ListParagraph">
    <w:name w:val="List Paragraph"/>
    <w:basedOn w:val="Normal"/>
    <w:uiPriority w:val="34"/>
    <w:qFormat/>
    <w:rsid w:val="00AA0E33"/>
    <w:pPr>
      <w:ind w:left="720"/>
      <w:contextualSpacing/>
    </w:pPr>
  </w:style>
  <w:style w:type="character" w:styleId="IntenseEmphasis">
    <w:name w:val="Intense Emphasis"/>
    <w:basedOn w:val="DefaultParagraphFont"/>
    <w:uiPriority w:val="21"/>
    <w:qFormat/>
    <w:rsid w:val="00AA0E33"/>
    <w:rPr>
      <w:i/>
      <w:iCs/>
      <w:color w:val="0F4761" w:themeColor="accent1" w:themeShade="BF"/>
    </w:rPr>
  </w:style>
  <w:style w:type="paragraph" w:styleId="IntenseQuote">
    <w:name w:val="Intense Quote"/>
    <w:basedOn w:val="Normal"/>
    <w:next w:val="Normal"/>
    <w:link w:val="IntenseQuoteChar"/>
    <w:uiPriority w:val="30"/>
    <w:qFormat/>
    <w:rsid w:val="00AA0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E33"/>
    <w:rPr>
      <w:i/>
      <w:iCs/>
      <w:color w:val="0F4761" w:themeColor="accent1" w:themeShade="BF"/>
    </w:rPr>
  </w:style>
  <w:style w:type="character" w:styleId="IntenseReference">
    <w:name w:val="Intense Reference"/>
    <w:basedOn w:val="DefaultParagraphFont"/>
    <w:uiPriority w:val="32"/>
    <w:qFormat/>
    <w:rsid w:val="00AA0E33"/>
    <w:rPr>
      <w:b/>
      <w:bCs/>
      <w:smallCaps/>
      <w:color w:val="0F4761" w:themeColor="accent1" w:themeShade="BF"/>
      <w:spacing w:val="5"/>
    </w:rPr>
  </w:style>
  <w:style w:type="paragraph" w:customStyle="1" w:styleId="ds-markdown-paragraph">
    <w:name w:val="ds-markdown-paragraph"/>
    <w:basedOn w:val="Normal"/>
    <w:rsid w:val="00AA0E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0E33"/>
    <w:rPr>
      <w:b/>
      <w:bCs/>
    </w:rPr>
  </w:style>
  <w:style w:type="character" w:styleId="Emphasis">
    <w:name w:val="Emphasis"/>
    <w:basedOn w:val="DefaultParagraphFont"/>
    <w:uiPriority w:val="20"/>
    <w:qFormat/>
    <w:rsid w:val="00AA0E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1289</Words>
  <Characters>7348</Characters>
  <Application>Microsoft Office Word</Application>
  <DocSecurity>0</DocSecurity>
  <Lines>61</Lines>
  <Paragraphs>17</Paragraphs>
  <ScaleCrop>false</ScaleCrop>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Keneshia Edwards</dc:creator>
  <cp:keywords/>
  <dc:description/>
  <cp:lastModifiedBy>Keneshia Edwards</cp:lastModifiedBy>
  <cp:revision>1</cp:revision>
  <dcterms:created xsi:type="dcterms:W3CDTF">2025-12-09T05:52:00Z</dcterms:created>
  <dcterms:modified xsi:type="dcterms:W3CDTF">2025-12-09T05:58:00Z</dcterms:modified>
</cp:coreProperties>
</file>