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2204" w:rsidRDefault="006C2204"/>
    <w:p w:rsidR="00597C0B" w:rsidRPr="006C2204" w:rsidRDefault="00597C0B" w:rsidP="00597C0B">
      <w:pPr>
        <w:pStyle w:val="Header"/>
        <w:rPr>
          <w:sz w:val="36"/>
          <w:szCs w:val="36"/>
        </w:rPr>
      </w:pPr>
      <w:r>
        <w:rPr>
          <w:sz w:val="36"/>
          <w:szCs w:val="36"/>
        </w:rPr>
        <w:t xml:space="preserve">Prototype </w:t>
      </w:r>
      <w:proofErr w:type="gramStart"/>
      <w:r>
        <w:rPr>
          <w:sz w:val="36"/>
          <w:szCs w:val="36"/>
        </w:rPr>
        <w:t xml:space="preserve">of  </w:t>
      </w:r>
      <w:proofErr w:type="spellStart"/>
      <w:r>
        <w:rPr>
          <w:sz w:val="36"/>
          <w:szCs w:val="36"/>
        </w:rPr>
        <w:t>Sporecollector</w:t>
      </w:r>
      <w:proofErr w:type="spellEnd"/>
      <w:proofErr w:type="gramEnd"/>
      <w:r>
        <w:rPr>
          <w:sz w:val="36"/>
          <w:szCs w:val="36"/>
        </w:rPr>
        <w:t xml:space="preserve"> with</w:t>
      </w:r>
      <w:r w:rsidRPr="006C2204">
        <w:rPr>
          <w:sz w:val="36"/>
          <w:szCs w:val="36"/>
        </w:rPr>
        <w:t xml:space="preserve"> </w:t>
      </w:r>
      <w:r>
        <w:rPr>
          <w:sz w:val="36"/>
          <w:szCs w:val="36"/>
        </w:rPr>
        <w:t>Remote access system</w:t>
      </w:r>
    </w:p>
    <w:p w:rsidR="00597C0B" w:rsidRDefault="00597C0B" w:rsidP="00597C0B">
      <w:pPr>
        <w:jc w:val="both"/>
      </w:pPr>
    </w:p>
    <w:p w:rsidR="00597C0B" w:rsidRDefault="00597C0B"/>
    <w:p w:rsidR="00597C0B" w:rsidRDefault="00597C0B"/>
    <w:p w:rsidR="00597C0B" w:rsidRDefault="00597C0B"/>
    <w:p w:rsidR="006C2204" w:rsidRDefault="006C2204">
      <w:r>
        <w:t>Abstract</w:t>
      </w:r>
    </w:p>
    <w:p w:rsidR="00597C0B" w:rsidRDefault="00EF66FF">
      <w:r>
        <w:t xml:space="preserve">Spore sampling and identification are vital </w:t>
      </w:r>
      <w:r w:rsidR="00597C0B">
        <w:t xml:space="preserve">for control, </w:t>
      </w:r>
      <w:r w:rsidR="00C068FA">
        <w:t>assessment of crop health status</w:t>
      </w:r>
      <w:r w:rsidR="00597C0B">
        <w:t xml:space="preserve"> and also track presence of particular types of plants which are toxic for animal grazing</w:t>
      </w:r>
      <w:r w:rsidR="00C068FA">
        <w:t>. Early estimation of the credib</w:t>
      </w:r>
      <w:r w:rsidR="00597C0B">
        <w:t xml:space="preserve">ility of the collected samples </w:t>
      </w:r>
      <w:r w:rsidR="00C068FA">
        <w:t xml:space="preserve">can significantly reduce the costs associated with sample transport and analysis. </w:t>
      </w:r>
      <w:r w:rsidR="006C2204">
        <w:t xml:space="preserve">A prototype of a collection device that facilitates collection of spores from </w:t>
      </w:r>
      <w:r w:rsidR="00597C0B">
        <w:t>crop</w:t>
      </w:r>
      <w:r w:rsidR="006C2204">
        <w:t xml:space="preserve"> is </w:t>
      </w:r>
      <w:r>
        <w:t>created</w:t>
      </w:r>
      <w:r w:rsidR="00597C0B">
        <w:t xml:space="preserve"> with intention of</w:t>
      </w:r>
      <w:r w:rsidR="006C2204">
        <w:t xml:space="preserve"> it</w:t>
      </w:r>
      <w:r w:rsidR="00597C0B">
        <w:t xml:space="preserve"> being transported by</w:t>
      </w:r>
      <w:r w:rsidR="006C2204">
        <w:t xml:space="preserve"> a drone</w:t>
      </w:r>
      <w:r w:rsidR="00597C0B">
        <w:t xml:space="preserve"> to remote region</w:t>
      </w:r>
      <w:r w:rsidR="006C2204">
        <w:t>.</w:t>
      </w:r>
      <w:r w:rsidR="00597C0B">
        <w:t xml:space="preserve">  Remote access of the real –time information is facilitated by implementing </w:t>
      </w:r>
      <w:proofErr w:type="spellStart"/>
      <w:r w:rsidR="00597C0B">
        <w:t>IoT</w:t>
      </w:r>
      <w:proofErr w:type="spellEnd"/>
      <w:r w:rsidR="00597C0B">
        <w:t xml:space="preserve"> technology.</w:t>
      </w:r>
    </w:p>
    <w:p w:rsidR="00597C0B" w:rsidRDefault="00597C0B">
      <w:r>
        <w:t xml:space="preserve">Keywords: Spore collector, </w:t>
      </w:r>
      <w:proofErr w:type="spellStart"/>
      <w:r>
        <w:t>IoT</w:t>
      </w:r>
      <w:proofErr w:type="spellEnd"/>
      <w:r>
        <w:t>, Remote access, Raspberry pi</w:t>
      </w:r>
    </w:p>
    <w:p w:rsidR="00597C0B" w:rsidRDefault="00597C0B">
      <w:r>
        <w:t>Introduction</w:t>
      </w:r>
    </w:p>
    <w:p w:rsidR="00597C0B" w:rsidRDefault="00597C0B">
      <w:r>
        <w:t>Plant diseases are responsible for major economic losses in the agricultural industry worldwide. Monitoring plant health and detecting pathogen early are essential to reduce disease spread and facilitate effective management practices.</w:t>
      </w:r>
      <w:sdt>
        <w:sdtPr>
          <w:id w:val="5159376"/>
          <w:citation/>
        </w:sdtPr>
        <w:sdtContent>
          <w:fldSimple w:instr=" CITATION Fed14 \l 1033 ">
            <w:r>
              <w:rPr>
                <w:noProof/>
              </w:rPr>
              <w:t xml:space="preserve"> </w:t>
            </w:r>
            <w:r w:rsidRPr="00597C0B">
              <w:rPr>
                <w:noProof/>
              </w:rPr>
              <w:t>[1]</w:t>
            </w:r>
          </w:fldSimple>
        </w:sdtContent>
      </w:sdt>
      <w:r>
        <w:t xml:space="preserve">   </w:t>
      </w:r>
    </w:p>
    <w:p w:rsidR="00597C0B" w:rsidRDefault="00597C0B">
      <w:r>
        <w:t xml:space="preserve">Manually operated portable spore-collectors are used in the Industry to collect the samples. The collected samples are transported to respective laboratory where the analysis is done. Traditionally there is no means of checking the acceptability of the sample collected and hence forced to transport all the samples for further analysis. Due to lack of communication link between the device and the operator, the operator is forced to depend on the results yet to be announced by the laboratory for further planning of target region sampling. </w:t>
      </w:r>
    </w:p>
    <w:p w:rsidR="00597C0B" w:rsidRDefault="00597C0B">
      <w:r>
        <w:t xml:space="preserve"> With current Drone technology, lightweight microscopic camera setup, </w:t>
      </w:r>
      <w:proofErr w:type="spellStart"/>
      <w:r>
        <w:t>IoT</w:t>
      </w:r>
      <w:proofErr w:type="spellEnd"/>
      <w:r>
        <w:t xml:space="preserve"> we setup a new model which overcomes the drawbacks discussed above. This model also increases the farmer’s reaction time to tackle the unexpected changes in the plant health status or to track the presence of plants which are usually harmful for cattle grazing. </w:t>
      </w:r>
    </w:p>
    <w:p w:rsidR="00597C0B" w:rsidRDefault="00597C0B">
      <w:r>
        <w:t xml:space="preserve">An autonomous drone is capable of transporting and controlling the operation of the Spore-collector. </w:t>
      </w:r>
      <w:proofErr w:type="spellStart"/>
      <w:r>
        <w:t>IoT</w:t>
      </w:r>
      <w:proofErr w:type="spellEnd"/>
      <w:r>
        <w:t xml:space="preserve"> enables us to transfer live visual feed from the remote location to client.  By incorporating an inbuilt microscopic camera capable of capturing the live feed of the spore collection process to the Spore-collector we establish a link between the client and the Spore-collector itself. This link enables the client to decide if a particular sample is worth sending to the laboratory directly from his workstation. Information about the density of the spores in particular region is also obtained.</w:t>
      </w:r>
    </w:p>
    <w:p w:rsidR="00597C0B" w:rsidRDefault="00597C0B"/>
    <w:p w:rsidR="00597C0B" w:rsidRDefault="00597C0B">
      <w:r>
        <w:t>Spore collection process</w:t>
      </w:r>
    </w:p>
    <w:tbl>
      <w:tblPr>
        <w:tblStyle w:val="TableGrid"/>
        <w:tblpPr w:leftFromText="180" w:rightFromText="180" w:vertAnchor="text" w:horzAnchor="margin" w:tblpY="1967"/>
        <w:tblW w:w="0" w:type="auto"/>
        <w:tblLook w:val="04A0"/>
      </w:tblPr>
      <w:tblGrid>
        <w:gridCol w:w="3192"/>
        <w:gridCol w:w="3192"/>
        <w:gridCol w:w="3192"/>
      </w:tblGrid>
      <w:tr w:rsidR="00597C0B" w:rsidTr="00597C0B">
        <w:trPr>
          <w:trHeight w:val="440"/>
        </w:trPr>
        <w:tc>
          <w:tcPr>
            <w:tcW w:w="3192" w:type="dxa"/>
            <w:tcBorders>
              <w:tl2br w:val="single" w:sz="4" w:space="0" w:color="auto"/>
            </w:tcBorders>
          </w:tcPr>
          <w:p w:rsidR="00597C0B" w:rsidRDefault="00597C0B" w:rsidP="00597C0B">
            <w:pPr>
              <w:tabs>
                <w:tab w:val="center" w:pos="1488"/>
              </w:tabs>
            </w:pPr>
            <w:r>
              <w:lastRenderedPageBreak/>
              <w:tab/>
              <w:t>Pump type</w:t>
            </w:r>
            <w:r>
              <w:br/>
              <w:t>Property</w:t>
            </w:r>
          </w:p>
        </w:tc>
        <w:tc>
          <w:tcPr>
            <w:tcW w:w="3192" w:type="dxa"/>
          </w:tcPr>
          <w:p w:rsidR="00597C0B" w:rsidRDefault="00597C0B" w:rsidP="00597C0B">
            <w:r>
              <w:t>G-24/07-N</w:t>
            </w:r>
          </w:p>
        </w:tc>
        <w:tc>
          <w:tcPr>
            <w:tcW w:w="3192" w:type="dxa"/>
          </w:tcPr>
          <w:p w:rsidR="00597C0B" w:rsidRDefault="00597C0B" w:rsidP="00597C0B">
            <w:r>
              <w:t>1420VP/12V</w:t>
            </w:r>
          </w:p>
        </w:tc>
      </w:tr>
      <w:tr w:rsidR="00597C0B" w:rsidTr="00597C0B">
        <w:tc>
          <w:tcPr>
            <w:tcW w:w="3192" w:type="dxa"/>
          </w:tcPr>
          <w:p w:rsidR="00597C0B" w:rsidRDefault="00597C0B" w:rsidP="00597C0B">
            <w:r>
              <w:t>Max Flow</w:t>
            </w:r>
          </w:p>
        </w:tc>
        <w:tc>
          <w:tcPr>
            <w:tcW w:w="3192" w:type="dxa"/>
          </w:tcPr>
          <w:p w:rsidR="00597C0B" w:rsidRDefault="00597C0B" w:rsidP="00597C0B">
            <w:r>
              <w:t>18 l/min</w:t>
            </w:r>
          </w:p>
        </w:tc>
        <w:tc>
          <w:tcPr>
            <w:tcW w:w="3192" w:type="dxa"/>
          </w:tcPr>
          <w:p w:rsidR="00597C0B" w:rsidRDefault="00597C0B" w:rsidP="00597C0B">
            <w:r>
              <w:t>8.2l/min</w:t>
            </w:r>
          </w:p>
        </w:tc>
      </w:tr>
      <w:tr w:rsidR="00597C0B" w:rsidTr="00597C0B">
        <w:tc>
          <w:tcPr>
            <w:tcW w:w="3192" w:type="dxa"/>
          </w:tcPr>
          <w:p w:rsidR="00597C0B" w:rsidRDefault="00597C0B" w:rsidP="00597C0B">
            <w:r>
              <w:t>Continuous vacuum</w:t>
            </w:r>
          </w:p>
        </w:tc>
        <w:tc>
          <w:tcPr>
            <w:tcW w:w="3192" w:type="dxa"/>
          </w:tcPr>
          <w:p w:rsidR="00597C0B" w:rsidRDefault="00597C0B" w:rsidP="00597C0B">
            <w:r>
              <w:t>30%  -  0.7 bar</w:t>
            </w:r>
          </w:p>
        </w:tc>
        <w:tc>
          <w:tcPr>
            <w:tcW w:w="3192" w:type="dxa"/>
          </w:tcPr>
          <w:p w:rsidR="00597C0B" w:rsidRDefault="00597C0B" w:rsidP="00597C0B">
            <w:r>
              <w:t>78%   -  0.28 bar</w:t>
            </w:r>
          </w:p>
        </w:tc>
      </w:tr>
      <w:tr w:rsidR="00597C0B" w:rsidTr="00597C0B">
        <w:tc>
          <w:tcPr>
            <w:tcW w:w="3192" w:type="dxa"/>
          </w:tcPr>
          <w:p w:rsidR="00597C0B" w:rsidRDefault="00597C0B" w:rsidP="00597C0B">
            <w:r>
              <w:t>Weight</w:t>
            </w:r>
          </w:p>
        </w:tc>
        <w:tc>
          <w:tcPr>
            <w:tcW w:w="3192" w:type="dxa"/>
          </w:tcPr>
          <w:p w:rsidR="00597C0B" w:rsidRDefault="00597C0B" w:rsidP="00597C0B">
            <w:r>
              <w:t>0.5 Kg</w:t>
            </w:r>
          </w:p>
        </w:tc>
        <w:tc>
          <w:tcPr>
            <w:tcW w:w="3192" w:type="dxa"/>
          </w:tcPr>
          <w:p w:rsidR="00597C0B" w:rsidRDefault="00597C0B" w:rsidP="00597C0B">
            <w:r>
              <w:t>220 g</w:t>
            </w:r>
          </w:p>
        </w:tc>
      </w:tr>
      <w:tr w:rsidR="00597C0B" w:rsidTr="00597C0B">
        <w:tc>
          <w:tcPr>
            <w:tcW w:w="3192" w:type="dxa"/>
          </w:tcPr>
          <w:p w:rsidR="00597C0B" w:rsidRDefault="00597C0B" w:rsidP="00597C0B">
            <w:r>
              <w:t>Ambient temperature</w:t>
            </w:r>
          </w:p>
        </w:tc>
        <w:tc>
          <w:tcPr>
            <w:tcW w:w="3192" w:type="dxa"/>
          </w:tcPr>
          <w:p w:rsidR="00597C0B" w:rsidRDefault="00597C0B" w:rsidP="00597C0B">
            <w:r>
              <w:t xml:space="preserve">-10 to 40   </w:t>
            </w:r>
            <m:oMath>
              <m:r>
                <w:rPr>
                  <w:rFonts w:ascii="Cambria Math" w:hAnsi="Cambria Math"/>
                </w:rPr>
                <m:t>̊</m:t>
              </m:r>
            </m:oMath>
            <w:r>
              <w:rPr>
                <w:rFonts w:eastAsiaTheme="minorEastAsia"/>
              </w:rPr>
              <w:t>C</w:t>
            </w:r>
          </w:p>
        </w:tc>
        <w:tc>
          <w:tcPr>
            <w:tcW w:w="3192" w:type="dxa"/>
          </w:tcPr>
          <w:p w:rsidR="00597C0B" w:rsidRDefault="00597C0B" w:rsidP="00597C0B">
            <w:r>
              <w:t xml:space="preserve">5 to 50  </w:t>
            </w:r>
            <w:r>
              <w:rPr>
                <w:rFonts w:cstheme="minorHAnsi"/>
              </w:rPr>
              <w:t>̊</w:t>
            </w:r>
            <w:r>
              <w:t>C</w:t>
            </w:r>
          </w:p>
        </w:tc>
      </w:tr>
      <w:tr w:rsidR="00597C0B" w:rsidTr="00597C0B">
        <w:tc>
          <w:tcPr>
            <w:tcW w:w="3192" w:type="dxa"/>
          </w:tcPr>
          <w:p w:rsidR="00597C0B" w:rsidRDefault="00597C0B" w:rsidP="00597C0B">
            <w:r>
              <w:t>Power</w:t>
            </w:r>
          </w:p>
        </w:tc>
        <w:tc>
          <w:tcPr>
            <w:tcW w:w="3192" w:type="dxa"/>
          </w:tcPr>
          <w:p w:rsidR="00597C0B" w:rsidRDefault="00597C0B" w:rsidP="00597C0B">
            <w:r>
              <w:t>19 W</w:t>
            </w:r>
          </w:p>
        </w:tc>
        <w:tc>
          <w:tcPr>
            <w:tcW w:w="3192" w:type="dxa"/>
          </w:tcPr>
          <w:p w:rsidR="00597C0B" w:rsidRDefault="00597C0B" w:rsidP="00597C0B">
            <w:r>
              <w:t>8.5 W</w:t>
            </w:r>
          </w:p>
        </w:tc>
      </w:tr>
      <w:tr w:rsidR="00597C0B" w:rsidTr="00597C0B">
        <w:tc>
          <w:tcPr>
            <w:tcW w:w="3192" w:type="dxa"/>
          </w:tcPr>
          <w:p w:rsidR="00597C0B" w:rsidRDefault="00597C0B" w:rsidP="00597C0B">
            <w:r>
              <w:t>Type</w:t>
            </w:r>
          </w:p>
        </w:tc>
        <w:tc>
          <w:tcPr>
            <w:tcW w:w="3192" w:type="dxa"/>
          </w:tcPr>
          <w:p w:rsidR="00597C0B" w:rsidRDefault="00597C0B" w:rsidP="00597C0B">
            <w:r>
              <w:t>Rotary vane vacuum pump</w:t>
            </w:r>
          </w:p>
        </w:tc>
        <w:tc>
          <w:tcPr>
            <w:tcW w:w="3192" w:type="dxa"/>
          </w:tcPr>
          <w:p w:rsidR="00597C0B" w:rsidRDefault="00597C0B" w:rsidP="00597C0B">
            <w:r>
              <w:t>Diaphragm Pump</w:t>
            </w:r>
          </w:p>
        </w:tc>
      </w:tr>
    </w:tbl>
    <w:p w:rsidR="00597C0B" w:rsidRDefault="00597C0B">
      <w:r>
        <w:t>A pump is used to suck in the air through the sieve, where the dust particles including spores are collected. The amount of air sucked in is measured using an Air mass flow sensor at every second and a cumulative sum is obtained which gives the total amount of the air sucked in during a particular time period.   Experiments are conducted using two types of pumps which are mentioned along with their specification in the below table 1.</w:t>
      </w:r>
      <w:r>
        <w:br/>
      </w:r>
      <w:r>
        <w:br/>
      </w:r>
      <w:r>
        <w:br/>
      </w:r>
      <w:r>
        <w:br/>
      </w:r>
      <w:r>
        <w:br/>
        <w:t xml:space="preserve">Flow curves of the two pumps are provided </w:t>
      </w:r>
      <w:proofErr w:type="gramStart"/>
      <w:r>
        <w:t>below,</w:t>
      </w:r>
      <w:proofErr w:type="gramEnd"/>
      <w:r>
        <w:t xml:space="preserve"> They play a crucial role in choosing a pump for a particular application. They show the relationship between flow rate, power consumption and atmospheric pressure.</w:t>
      </w:r>
    </w:p>
    <w:p w:rsidR="00597C0B" w:rsidRDefault="00597C0B"/>
    <w:p w:rsidR="00597C0B" w:rsidRDefault="00597C0B">
      <w:r>
        <w:rPr>
          <w:noProof/>
        </w:rPr>
        <w:pict>
          <v:shapetype id="_x0000_t202" coordsize="21600,21600" o:spt="202" path="m,l,21600r21600,l21600,xe">
            <v:stroke joinstyle="miter"/>
            <v:path gradientshapeok="t" o:connecttype="rect"/>
          </v:shapetype>
          <v:shape id="_x0000_s1029" type="#_x0000_t202" style="position:absolute;margin-left:331.25pt;margin-top:21.55pt;width:185.9pt;height:21.45pt;z-index:251662336;mso-width-percent:400;mso-width-percent:400;mso-width-relative:margin;mso-height-relative:margin">
            <v:textbox style="mso-next-textbox:#_x0000_s1029">
              <w:txbxContent>
                <w:p w:rsidR="00597C0B" w:rsidRDefault="00597C0B" w:rsidP="00597C0B">
                  <w:r>
                    <w:t>G-24/07-N</w:t>
                  </w:r>
                </w:p>
                <w:p w:rsidR="00597C0B" w:rsidRDefault="00597C0B" w:rsidP="00597C0B"/>
              </w:txbxContent>
            </v:textbox>
          </v:shape>
        </w:pict>
      </w:r>
      <w:r w:rsidRPr="00597C0B">
        <w:drawing>
          <wp:inline distT="0" distB="0" distL="0" distR="0">
            <wp:extent cx="3770622" cy="3166353"/>
            <wp:effectExtent l="19050" t="0" r="1278" b="0"/>
            <wp:docPr id="6" name="Picture 1" descr="thomaspump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omaspumpflowchart.PNG"/>
                    <pic:cNvPicPr/>
                  </pic:nvPicPr>
                  <pic:blipFill>
                    <a:blip r:embed="rId8" cstate="print"/>
                    <a:stretch>
                      <a:fillRect/>
                    </a:stretch>
                  </pic:blipFill>
                  <pic:spPr>
                    <a:xfrm>
                      <a:off x="0" y="0"/>
                      <a:ext cx="3766676" cy="3165895"/>
                    </a:xfrm>
                    <a:prstGeom prst="rect">
                      <a:avLst/>
                    </a:prstGeom>
                  </pic:spPr>
                </pic:pic>
              </a:graphicData>
            </a:graphic>
          </wp:inline>
        </w:drawing>
      </w:r>
    </w:p>
    <w:p w:rsidR="00597C0B" w:rsidRDefault="00597C0B"/>
    <w:p w:rsidR="003D7BCF" w:rsidRDefault="003D7BCF"/>
    <w:p w:rsidR="00B63C4E" w:rsidRDefault="00804EE9" w:rsidP="00B63C4E">
      <w:r>
        <w:rPr>
          <w:noProof/>
        </w:rPr>
        <w:lastRenderedPageBreak/>
        <w:pict>
          <v:shape id="_x0000_s1027" type="#_x0000_t202" style="position:absolute;margin-left:326.65pt;margin-top:29.25pt;width:185.75pt;height:21.45pt;z-index:251661312;mso-width-percent:400;mso-width-percent:400;mso-width-relative:margin;mso-height-relative:margin">
            <v:textbox style="mso-next-textbox:#_x0000_s1027">
              <w:txbxContent>
                <w:p w:rsidR="00E2732F" w:rsidRDefault="00E2732F" w:rsidP="00E2732F">
                  <w:r>
                    <w:t>1420VP/12V</w:t>
                  </w:r>
                </w:p>
                <w:p w:rsidR="00E2732F" w:rsidRDefault="00E2732F" w:rsidP="00E2732F"/>
              </w:txbxContent>
            </v:textbox>
          </v:shape>
        </w:pict>
      </w:r>
      <w:r w:rsidR="00BA6ED2" w:rsidRPr="00B63C4E">
        <w:rPr>
          <w:noProof/>
        </w:rPr>
        <w:drawing>
          <wp:inline distT="0" distB="0" distL="0" distR="0">
            <wp:extent cx="3934517" cy="3286664"/>
            <wp:effectExtent l="19050" t="0" r="8833" b="0"/>
            <wp:docPr id="9" name="Picture 0" descr="1420vppump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20vppumpflowchart.PNG"/>
                    <pic:cNvPicPr/>
                  </pic:nvPicPr>
                  <pic:blipFill>
                    <a:blip r:embed="rId9" cstate="print"/>
                    <a:stretch>
                      <a:fillRect/>
                    </a:stretch>
                  </pic:blipFill>
                  <pic:spPr>
                    <a:xfrm>
                      <a:off x="0" y="0"/>
                      <a:ext cx="3943500" cy="3294168"/>
                    </a:xfrm>
                    <a:prstGeom prst="rect">
                      <a:avLst/>
                    </a:prstGeom>
                  </pic:spPr>
                </pic:pic>
              </a:graphicData>
            </a:graphic>
          </wp:inline>
        </w:drawing>
      </w:r>
    </w:p>
    <w:p w:rsidR="00B63C4E" w:rsidRDefault="00B63C4E"/>
    <w:p w:rsidR="00597C0B" w:rsidRDefault="00597C0B" w:rsidP="00597C0B">
      <w:r>
        <w:t xml:space="preserve">Oscilloscope has been used to observe signal fluctuation of the signal output from the Mass air flow sensor to make sure that the influence of the type of the pump on the sensor signal output is negligible. </w:t>
      </w:r>
    </w:p>
    <w:p w:rsidR="00597C0B" w:rsidRDefault="00597C0B"/>
    <w:p w:rsidR="00597C0B" w:rsidRDefault="00597C0B"/>
    <w:p w:rsidR="00597C0B" w:rsidRDefault="00597C0B">
      <w:r>
        <w:t>Spore collection monitoring system</w:t>
      </w:r>
    </w:p>
    <w:p w:rsidR="00597C0B" w:rsidRDefault="00597C0B">
      <w:r>
        <w:t xml:space="preserve">Components used:  </w:t>
      </w:r>
    </w:p>
    <w:p w:rsidR="00597C0B" w:rsidRDefault="00597C0B">
      <w:r>
        <w:t xml:space="preserve"> Magnifying Objective, Camera Rpiv2, Sieve, Mass Air Flow </w:t>
      </w:r>
      <w:proofErr w:type="spellStart"/>
      <w:r>
        <w:t>sensor</w:t>
      </w:r>
      <w:proofErr w:type="gramStart"/>
      <w:r>
        <w:t>,LED</w:t>
      </w:r>
      <w:proofErr w:type="spellEnd"/>
      <w:proofErr w:type="gramEnd"/>
      <w:r>
        <w:t xml:space="preserve"> strip,  </w:t>
      </w:r>
      <w:proofErr w:type="spellStart"/>
      <w:r>
        <w:t>Rapberry</w:t>
      </w:r>
      <w:proofErr w:type="spellEnd"/>
      <w:r>
        <w:t xml:space="preserve"> Pi 3, </w:t>
      </w:r>
      <w:proofErr w:type="spellStart"/>
      <w:r>
        <w:t>Pcb</w:t>
      </w:r>
      <w:proofErr w:type="spellEnd"/>
      <w:r>
        <w:t xml:space="preserve"> as Raspberry pi hat designed at ISISIC to control the whole setup.</w:t>
      </w:r>
    </w:p>
    <w:p w:rsidR="00597C0B" w:rsidRDefault="00597C0B">
      <w:r>
        <w:t>Libraries used:</w:t>
      </w:r>
    </w:p>
    <w:p w:rsidR="00597C0B" w:rsidRDefault="00597C0B">
      <w:proofErr w:type="spellStart"/>
      <w:r>
        <w:t>Rpi</w:t>
      </w:r>
      <w:proofErr w:type="spellEnd"/>
      <w:r>
        <w:t xml:space="preserve"> camera </w:t>
      </w:r>
      <w:proofErr w:type="gramStart"/>
      <w:r>
        <w:t>v2 ,ADS115</w:t>
      </w:r>
      <w:proofErr w:type="gramEnd"/>
      <w:r>
        <w:t xml:space="preserve"> ADC , </w:t>
      </w:r>
      <w:proofErr w:type="spellStart"/>
      <w:r>
        <w:t>Rpi</w:t>
      </w:r>
      <w:proofErr w:type="spellEnd"/>
      <w:r>
        <w:t xml:space="preserve"> GPIO</w:t>
      </w:r>
    </w:p>
    <w:p w:rsidR="00597C0B" w:rsidRDefault="00597C0B">
      <w:r>
        <w:t>Monitoring Process:</w:t>
      </w:r>
    </w:p>
    <w:p w:rsidR="00597C0B" w:rsidRDefault="00597C0B">
      <w:r>
        <w:t xml:space="preserve">A light weight widely used on board Raspberry pi camera v2 is used to capture the images and live feed over an objective lens capable of 8 to 130 times magnification during the collection process. Python code making use of libraries for </w:t>
      </w:r>
      <w:proofErr w:type="spellStart"/>
      <w:r>
        <w:t>RPi</w:t>
      </w:r>
      <w:proofErr w:type="spellEnd"/>
      <w:r>
        <w:t xml:space="preserve"> camera v2, Rpi3 GPIO, the ADC is run on a </w:t>
      </w:r>
      <w:proofErr w:type="spellStart"/>
      <w:r>
        <w:t>Rapberry</w:t>
      </w:r>
      <w:proofErr w:type="spellEnd"/>
      <w:r>
        <w:t xml:space="preserve"> pi 3 with a hat designed at ISISIC.  </w:t>
      </w:r>
      <w:proofErr w:type="gramStart"/>
      <w:r>
        <w:t>When  initiated</w:t>
      </w:r>
      <w:proofErr w:type="gramEnd"/>
      <w:r>
        <w:t xml:space="preserve"> the collection process after reaching the target, air is sucked  in to the  pre-selected amount, capturing images with pre selected time gaps until the end of the collection process. The visual data is uploaded to a cloud using 4g LTE setup on the drone. From there the client can have direct access to the content either live or later. </w:t>
      </w:r>
    </w:p>
    <w:p w:rsidR="00597C0B" w:rsidRDefault="00597C0B"/>
    <w:p w:rsidR="00597C0B" w:rsidRDefault="00597C0B">
      <w:r>
        <w:lastRenderedPageBreak/>
        <w:t>Specification of the components:</w:t>
      </w:r>
    </w:p>
    <w:p w:rsidR="003335B9" w:rsidRPr="004E1358" w:rsidRDefault="00E2024E">
      <w:pPr>
        <w:rPr>
          <w:b/>
        </w:rPr>
      </w:pPr>
      <w:r w:rsidRPr="004E1358">
        <w:rPr>
          <w:b/>
        </w:rPr>
        <w:t>Magnification Details</w:t>
      </w:r>
    </w:p>
    <w:p w:rsidR="003335B9" w:rsidRDefault="009D1B78">
      <w:pPr>
        <w:rPr>
          <w:rFonts w:cstheme="minorHAnsi"/>
          <w:color w:val="000000"/>
          <w:shd w:val="clear" w:color="auto" w:fill="FFFFFF"/>
        </w:rPr>
      </w:pPr>
      <w:r w:rsidRPr="00E2024E">
        <w:rPr>
          <w:rFonts w:cstheme="minorHAnsi"/>
          <w:color w:val="000000"/>
          <w:shd w:val="clear" w:color="auto" w:fill="FFFFFF"/>
        </w:rPr>
        <w:t>Lens</w:t>
      </w:r>
      <w:r>
        <w:rPr>
          <w:rFonts w:cstheme="minorHAnsi"/>
          <w:color w:val="000000"/>
          <w:shd w:val="clear" w:color="auto" w:fill="FFFFFF"/>
        </w:rPr>
        <w:t xml:space="preserve"> – </w:t>
      </w:r>
      <w:r w:rsidR="00545881">
        <w:rPr>
          <w:rFonts w:cstheme="minorHAnsi"/>
          <w:color w:val="000000"/>
          <w:shd w:val="clear" w:color="auto" w:fill="FFFFFF"/>
        </w:rPr>
        <w:t>objective</w:t>
      </w:r>
    </w:p>
    <w:p w:rsidR="003335B9" w:rsidRPr="003335B9" w:rsidRDefault="00E2024E">
      <w:r w:rsidRPr="00E2024E">
        <w:rPr>
          <w:rFonts w:cstheme="minorHAnsi"/>
          <w:color w:val="000000"/>
          <w:shd w:val="clear" w:color="auto" w:fill="FFFFFF"/>
        </w:rPr>
        <w:t>C-port zoom lens</w:t>
      </w:r>
    </w:p>
    <w:p w:rsidR="003335B9" w:rsidRDefault="003335B9">
      <w:pPr>
        <w:rPr>
          <w:rFonts w:cstheme="minorHAnsi"/>
          <w:color w:val="000000"/>
          <w:shd w:val="clear" w:color="auto" w:fill="FFFFFF"/>
        </w:rPr>
      </w:pPr>
      <w:r>
        <w:rPr>
          <w:rFonts w:cstheme="minorHAnsi"/>
          <w:color w:val="000000"/>
          <w:shd w:val="clear" w:color="auto" w:fill="FFFFFF"/>
        </w:rPr>
        <w:t>Optical Magnific</w:t>
      </w:r>
      <w:r w:rsidR="00E2024E" w:rsidRPr="00E2024E">
        <w:rPr>
          <w:rFonts w:cstheme="minorHAnsi"/>
          <w:color w:val="000000"/>
          <w:shd w:val="clear" w:color="auto" w:fill="FFFFFF"/>
        </w:rPr>
        <w:t>ation</w:t>
      </w:r>
      <w:r w:rsidR="009D1B78">
        <w:rPr>
          <w:rFonts w:cstheme="minorHAnsi"/>
          <w:color w:val="000000"/>
          <w:shd w:val="clear" w:color="auto" w:fill="FFFFFF"/>
        </w:rPr>
        <w:t xml:space="preserve"> –  </w:t>
      </w:r>
      <w:r w:rsidR="00E2024E" w:rsidRPr="00E2024E">
        <w:rPr>
          <w:rFonts w:cstheme="minorHAnsi"/>
          <w:color w:val="000000"/>
          <w:shd w:val="clear" w:color="auto" w:fill="FFFFFF"/>
        </w:rPr>
        <w:t xml:space="preserve"> 0.12 times -2 times (about 8 times -130 times in 21 inch display)</w:t>
      </w:r>
    </w:p>
    <w:p w:rsidR="003335B9" w:rsidRDefault="009D1B78">
      <w:pPr>
        <w:rPr>
          <w:rFonts w:cstheme="minorHAnsi"/>
          <w:color w:val="000000"/>
        </w:rPr>
      </w:pPr>
      <w:r>
        <w:rPr>
          <w:rFonts w:cstheme="minorHAnsi"/>
          <w:color w:val="000000"/>
          <w:shd w:val="clear" w:color="auto" w:fill="FFFFFF"/>
        </w:rPr>
        <w:t xml:space="preserve">Working distance – </w:t>
      </w:r>
      <w:r w:rsidRPr="00E2024E">
        <w:rPr>
          <w:rFonts w:cstheme="minorHAnsi"/>
          <w:color w:val="000000"/>
          <w:shd w:val="clear" w:color="auto" w:fill="FFFFFF"/>
        </w:rPr>
        <w:t>55mm</w:t>
      </w:r>
      <w:r w:rsidR="00E2024E" w:rsidRPr="00E2024E">
        <w:rPr>
          <w:rFonts w:cstheme="minorHAnsi"/>
          <w:color w:val="000000"/>
          <w:shd w:val="clear" w:color="auto" w:fill="FFFFFF"/>
        </w:rPr>
        <w:t>-180mm/2.16-7.08''</w:t>
      </w:r>
    </w:p>
    <w:p w:rsidR="003335B9" w:rsidRDefault="009D1B78">
      <w:pPr>
        <w:rPr>
          <w:rFonts w:cstheme="minorHAnsi"/>
          <w:color w:val="000000"/>
        </w:rPr>
      </w:pPr>
      <w:r>
        <w:rPr>
          <w:rFonts w:cstheme="minorHAnsi"/>
          <w:color w:val="000000"/>
          <w:shd w:val="clear" w:color="auto" w:fill="FFFFFF"/>
        </w:rPr>
        <w:t xml:space="preserve">Field of view – </w:t>
      </w:r>
      <w:r w:rsidRPr="00E2024E">
        <w:rPr>
          <w:rFonts w:cstheme="minorHAnsi"/>
          <w:color w:val="000000"/>
          <w:shd w:val="clear" w:color="auto" w:fill="FFFFFF"/>
        </w:rPr>
        <w:t>2.4mm</w:t>
      </w:r>
      <w:r w:rsidR="00E2024E" w:rsidRPr="00E2024E">
        <w:rPr>
          <w:rFonts w:cstheme="minorHAnsi"/>
          <w:color w:val="000000"/>
          <w:shd w:val="clear" w:color="auto" w:fill="FFFFFF"/>
        </w:rPr>
        <w:t>-18mm/0.09-0.71''</w:t>
      </w:r>
    </w:p>
    <w:p w:rsidR="00E2024E" w:rsidRDefault="009D1B78">
      <w:pPr>
        <w:rPr>
          <w:rFonts w:cstheme="minorHAnsi"/>
          <w:color w:val="000000"/>
          <w:shd w:val="clear" w:color="auto" w:fill="FFFFFF"/>
        </w:rPr>
      </w:pPr>
      <w:r>
        <w:rPr>
          <w:rFonts w:cstheme="minorHAnsi"/>
          <w:color w:val="000000"/>
          <w:shd w:val="clear" w:color="auto" w:fill="FFFFFF"/>
        </w:rPr>
        <w:t xml:space="preserve">Size – </w:t>
      </w:r>
      <w:r w:rsidR="00E2024E" w:rsidRPr="00E2024E">
        <w:rPr>
          <w:rFonts w:cstheme="minorHAnsi"/>
          <w:color w:val="000000"/>
          <w:shd w:val="clear" w:color="auto" w:fill="FFFFFF"/>
        </w:rPr>
        <w:t>115mm*40mm/4.52*1.57''</w:t>
      </w:r>
    </w:p>
    <w:p w:rsidR="00545881" w:rsidRDefault="00545881">
      <w:pPr>
        <w:rPr>
          <w:rFonts w:cstheme="minorHAnsi"/>
          <w:color w:val="000000"/>
          <w:shd w:val="clear" w:color="auto" w:fill="FFFFFF"/>
        </w:rPr>
      </w:pPr>
    </w:p>
    <w:p w:rsidR="00545881" w:rsidRPr="004E1358" w:rsidRDefault="00545881">
      <w:pPr>
        <w:rPr>
          <w:rFonts w:cstheme="minorHAnsi"/>
          <w:b/>
          <w:color w:val="000000"/>
          <w:shd w:val="clear" w:color="auto" w:fill="FFFFFF"/>
        </w:rPr>
      </w:pPr>
      <w:r w:rsidRPr="004E1358">
        <w:rPr>
          <w:rFonts w:cstheme="minorHAnsi"/>
          <w:b/>
          <w:color w:val="000000"/>
          <w:shd w:val="clear" w:color="auto" w:fill="FFFFFF"/>
        </w:rPr>
        <w:t>Camera</w:t>
      </w:r>
    </w:p>
    <w:p w:rsidR="003335B9" w:rsidRDefault="003335B9" w:rsidP="003335B9">
      <w:pPr>
        <w:rPr>
          <w:rFonts w:cstheme="minorHAnsi"/>
          <w:color w:val="000000"/>
          <w:shd w:val="clear" w:color="auto" w:fill="FFFFFF"/>
        </w:rPr>
      </w:pPr>
      <w:r>
        <w:rPr>
          <w:rFonts w:cstheme="minorHAnsi"/>
          <w:color w:val="000000"/>
          <w:shd w:val="clear" w:color="auto" w:fill="FFFFFF"/>
        </w:rPr>
        <w:t>8 M</w:t>
      </w:r>
      <w:r w:rsidR="00545881" w:rsidRPr="003335B9">
        <w:rPr>
          <w:rFonts w:cstheme="minorHAnsi"/>
          <w:color w:val="000000"/>
          <w:shd w:val="clear" w:color="auto" w:fill="FFFFFF"/>
        </w:rPr>
        <w:t xml:space="preserve">egapixel native </w:t>
      </w:r>
      <w:proofErr w:type="gramStart"/>
      <w:r w:rsidR="00545881" w:rsidRPr="003335B9">
        <w:rPr>
          <w:rFonts w:cstheme="minorHAnsi"/>
          <w:color w:val="000000"/>
          <w:shd w:val="clear" w:color="auto" w:fill="FFFFFF"/>
        </w:rPr>
        <w:t>resolution</w:t>
      </w:r>
      <w:proofErr w:type="gramEnd"/>
      <w:r w:rsidR="00545881" w:rsidRPr="003335B9">
        <w:rPr>
          <w:rFonts w:cstheme="minorHAnsi"/>
          <w:color w:val="000000"/>
          <w:shd w:val="clear" w:color="auto" w:fill="FFFFFF"/>
        </w:rPr>
        <w:t xml:space="preserve"> sensor-capable of 3280 x 2464 pixel static images</w:t>
      </w:r>
    </w:p>
    <w:p w:rsidR="003335B9" w:rsidRPr="003335B9" w:rsidRDefault="003335B9" w:rsidP="003335B9">
      <w:pPr>
        <w:rPr>
          <w:rFonts w:cstheme="minorHAnsi"/>
          <w:color w:val="000000"/>
          <w:shd w:val="clear" w:color="auto" w:fill="FFFFFF"/>
        </w:rPr>
      </w:pPr>
      <w:r w:rsidRPr="003335B9">
        <w:rPr>
          <w:rFonts w:cstheme="minorHAnsi"/>
        </w:rPr>
        <w:t xml:space="preserve">CMOS image sensor (Type </w:t>
      </w:r>
      <w:proofErr w:type="gramStart"/>
      <w:r w:rsidRPr="003335B9">
        <w:rPr>
          <w:rFonts w:cstheme="minorHAnsi"/>
        </w:rPr>
        <w:t xml:space="preserve">¼ </w:t>
      </w:r>
      <w:r>
        <w:rPr>
          <w:rFonts w:cstheme="minorHAnsi"/>
        </w:rPr>
        <w:t>)</w:t>
      </w:r>
      <w:proofErr w:type="gramEnd"/>
      <w:r>
        <w:rPr>
          <w:rFonts w:cstheme="minorHAnsi"/>
        </w:rPr>
        <w:t xml:space="preserve"> -</w:t>
      </w:r>
      <w:r w:rsidRPr="003335B9">
        <w:rPr>
          <w:rFonts w:cstheme="minorHAnsi"/>
          <w:color w:val="000000"/>
          <w:shd w:val="clear" w:color="auto" w:fill="FFFFFF"/>
        </w:rPr>
        <w:t xml:space="preserve"> Uses the Sony IMX219PQ image sensor</w:t>
      </w:r>
    </w:p>
    <w:p w:rsidR="00545881" w:rsidRPr="003335B9" w:rsidRDefault="00545881" w:rsidP="00545881">
      <w:pPr>
        <w:rPr>
          <w:rFonts w:eastAsia="Times New Roman" w:cstheme="minorHAnsi"/>
          <w:color w:val="000000"/>
        </w:rPr>
      </w:pPr>
      <w:r w:rsidRPr="003335B9">
        <w:rPr>
          <w:rFonts w:eastAsia="Times New Roman" w:cstheme="minorHAnsi"/>
          <w:color w:val="000000"/>
        </w:rPr>
        <w:t xml:space="preserve">Supports </w:t>
      </w:r>
      <w:r w:rsidR="009D1B78">
        <w:rPr>
          <w:rFonts w:cstheme="minorHAnsi"/>
          <w:color w:val="000000"/>
          <w:shd w:val="clear" w:color="auto" w:fill="FFFFFF"/>
        </w:rPr>
        <w:t xml:space="preserve">– </w:t>
      </w:r>
      <w:r w:rsidRPr="003335B9">
        <w:rPr>
          <w:rFonts w:eastAsia="Times New Roman" w:cstheme="minorHAnsi"/>
          <w:color w:val="000000"/>
        </w:rPr>
        <w:t>1080p30, 720p60 and 640x480p90 video</w:t>
      </w:r>
    </w:p>
    <w:p w:rsidR="003335B9" w:rsidRDefault="00545881" w:rsidP="003335B9">
      <w:pPr>
        <w:rPr>
          <w:rFonts w:eastAsia="Times New Roman" w:cstheme="minorHAnsi"/>
          <w:color w:val="000000"/>
        </w:rPr>
      </w:pPr>
      <w:r w:rsidRPr="00545881">
        <w:rPr>
          <w:rFonts w:eastAsia="Times New Roman" w:cstheme="minorHAnsi"/>
          <w:color w:val="000000"/>
        </w:rPr>
        <w:t xml:space="preserve">Size </w:t>
      </w:r>
      <w:r w:rsidR="009D1B78">
        <w:rPr>
          <w:rFonts w:cstheme="minorHAnsi"/>
          <w:color w:val="000000"/>
          <w:shd w:val="clear" w:color="auto" w:fill="FFFFFF"/>
        </w:rPr>
        <w:t xml:space="preserve">– </w:t>
      </w:r>
      <w:r w:rsidRPr="00545881">
        <w:rPr>
          <w:rFonts w:eastAsia="Times New Roman" w:cstheme="minorHAnsi"/>
          <w:color w:val="000000"/>
        </w:rPr>
        <w:t>25mm x 23mm x 9mm</w:t>
      </w:r>
    </w:p>
    <w:p w:rsidR="003335B9" w:rsidRDefault="00545881" w:rsidP="003335B9">
      <w:pPr>
        <w:rPr>
          <w:rFonts w:eastAsia="Times New Roman" w:cstheme="minorHAnsi"/>
          <w:color w:val="000000"/>
        </w:rPr>
      </w:pPr>
      <w:r w:rsidRPr="00545881">
        <w:rPr>
          <w:rFonts w:eastAsia="Times New Roman" w:cstheme="minorHAnsi"/>
          <w:color w:val="000000"/>
        </w:rPr>
        <w:t>We</w:t>
      </w:r>
      <w:r w:rsidR="009D1B78">
        <w:rPr>
          <w:rFonts w:eastAsia="Times New Roman" w:cstheme="minorHAnsi"/>
          <w:color w:val="000000"/>
        </w:rPr>
        <w:t xml:space="preserve">ight </w:t>
      </w:r>
      <w:r w:rsidR="009D1B78">
        <w:rPr>
          <w:rFonts w:cstheme="minorHAnsi"/>
          <w:color w:val="000000"/>
          <w:shd w:val="clear" w:color="auto" w:fill="FFFFFF"/>
        </w:rPr>
        <w:t xml:space="preserve">– </w:t>
      </w:r>
      <w:r w:rsidR="009D1B78" w:rsidRPr="00545881">
        <w:rPr>
          <w:rFonts w:eastAsia="Times New Roman" w:cstheme="minorHAnsi"/>
          <w:color w:val="000000"/>
        </w:rPr>
        <w:t>3g</w:t>
      </w:r>
    </w:p>
    <w:p w:rsidR="00545881" w:rsidRPr="00545881" w:rsidRDefault="00545881" w:rsidP="003335B9">
      <w:pPr>
        <w:rPr>
          <w:rFonts w:eastAsia="Times New Roman" w:cstheme="minorHAnsi"/>
          <w:color w:val="000000"/>
        </w:rPr>
      </w:pPr>
      <w:r w:rsidRPr="00545881">
        <w:rPr>
          <w:rFonts w:eastAsia="Times New Roman" w:cstheme="minorHAnsi"/>
          <w:color w:val="000000"/>
        </w:rPr>
        <w:t>HD videos and still photography</w:t>
      </w:r>
    </w:p>
    <w:p w:rsidR="00545881" w:rsidRDefault="00545881"/>
    <w:p w:rsidR="004E1358" w:rsidRDefault="004E1358">
      <w:pPr>
        <w:rPr>
          <w:b/>
        </w:rPr>
      </w:pPr>
      <w:r>
        <w:rPr>
          <w:b/>
        </w:rPr>
        <w:t>Sieve Details</w:t>
      </w:r>
    </w:p>
    <w:p w:rsidR="00A34D9D" w:rsidRDefault="00A34D9D">
      <w:r>
        <w:t xml:space="preserve">Supplied by </w:t>
      </w:r>
      <w:proofErr w:type="gramStart"/>
      <w:r>
        <w:t>INNOSIEVE  Diagnostics</w:t>
      </w:r>
      <w:proofErr w:type="gramEnd"/>
      <w:r>
        <w:t xml:space="preserve"> BV</w:t>
      </w:r>
    </w:p>
    <w:p w:rsidR="004E1358" w:rsidRPr="0053526B" w:rsidRDefault="00804EE9">
      <w:r>
        <w:t xml:space="preserve">Approx Min </w:t>
      </w:r>
      <w:r w:rsidR="0053526B">
        <w:t xml:space="preserve">Size of </w:t>
      </w:r>
      <w:r w:rsidR="00BA6ED2">
        <w:t>Particles</w:t>
      </w:r>
      <w:r w:rsidR="006B23E5">
        <w:t xml:space="preserve"> that can be trapped</w:t>
      </w:r>
      <w:r>
        <w:t xml:space="preserve"> – 4-5</w:t>
      </w:r>
      <w:r>
        <w:rPr>
          <w:rFonts w:cstheme="minorHAnsi"/>
        </w:rPr>
        <w:t>µ</w:t>
      </w:r>
      <w:r>
        <w:t>m</w:t>
      </w:r>
      <w:r w:rsidR="006B23E5">
        <w:t xml:space="preserve"> </w:t>
      </w:r>
      <w:r>
        <w:t xml:space="preserve"> </w:t>
      </w:r>
    </w:p>
    <w:p w:rsidR="004E1358" w:rsidRDefault="004E1358">
      <w:pPr>
        <w:rPr>
          <w:b/>
        </w:rPr>
      </w:pPr>
    </w:p>
    <w:p w:rsidR="004E1358" w:rsidRDefault="004E1358">
      <w:pPr>
        <w:rPr>
          <w:b/>
        </w:rPr>
      </w:pPr>
    </w:p>
    <w:p w:rsidR="003335B9" w:rsidRPr="004E1358" w:rsidRDefault="003335B9">
      <w:pPr>
        <w:rPr>
          <w:b/>
        </w:rPr>
      </w:pPr>
      <w:r w:rsidRPr="004E1358">
        <w:rPr>
          <w:b/>
        </w:rPr>
        <w:t>Mass   Air Flow sensor</w:t>
      </w:r>
    </w:p>
    <w:p w:rsidR="003335B9" w:rsidRDefault="00210C5A">
      <w:r>
        <w:t>H</w:t>
      </w:r>
      <w:r w:rsidRPr="00210C5A">
        <w:t>oneywell-sensing-airflow-awm50000-series</w:t>
      </w:r>
      <w:r>
        <w:t xml:space="preserve"> -AWM5102</w:t>
      </w:r>
    </w:p>
    <w:p w:rsidR="003335B9" w:rsidRDefault="00BC344B">
      <w:r>
        <w:t xml:space="preserve">Flow </w:t>
      </w:r>
      <w:r w:rsidR="009D1B78">
        <w:t xml:space="preserve">range </w:t>
      </w:r>
      <w:r w:rsidR="009D1B78">
        <w:rPr>
          <w:rFonts w:cstheme="minorHAnsi"/>
          <w:color w:val="000000"/>
          <w:shd w:val="clear" w:color="auto" w:fill="FFFFFF"/>
        </w:rPr>
        <w:t xml:space="preserve">– </w:t>
      </w:r>
      <w:r w:rsidR="009D1B78">
        <w:t>0</w:t>
      </w:r>
      <w:r>
        <w:t xml:space="preserve"> </w:t>
      </w:r>
      <w:r w:rsidR="009D1B78">
        <w:t>to</w:t>
      </w:r>
      <w:r>
        <w:t xml:space="preserve"> 10 SLMP</w:t>
      </w:r>
    </w:p>
    <w:p w:rsidR="00BC344B" w:rsidRDefault="00BC344B">
      <w:r>
        <w:t>Excitation Voltage –</w:t>
      </w:r>
      <w:r w:rsidR="00210C5A">
        <w:t xml:space="preserve"> 10V</w:t>
      </w:r>
    </w:p>
    <w:p w:rsidR="00BC344B" w:rsidRDefault="00BC344B">
      <w:r>
        <w:t>Power consumption – 100mW</w:t>
      </w:r>
    </w:p>
    <w:p w:rsidR="00BC344B" w:rsidRDefault="00BC344B">
      <w:r>
        <w:t xml:space="preserve">Temperature Range </w:t>
      </w:r>
      <w:r w:rsidR="009D1B78">
        <w:t>– -</w:t>
      </w:r>
      <w:r>
        <w:t xml:space="preserve">20 to 70 </w:t>
      </w:r>
      <w:r>
        <w:rPr>
          <w:rFonts w:cstheme="minorHAnsi"/>
        </w:rPr>
        <w:t>̊</w:t>
      </w:r>
      <w:r>
        <w:t>C</w:t>
      </w:r>
    </w:p>
    <w:p w:rsidR="004E1358" w:rsidRDefault="00210C5A" w:rsidP="00A34D9D">
      <w:pPr>
        <w:tabs>
          <w:tab w:val="left" w:pos="8490"/>
        </w:tabs>
      </w:pPr>
      <w:r>
        <w:t>Weight – 60g</w:t>
      </w:r>
      <w:r w:rsidR="00A34D9D">
        <w:tab/>
      </w:r>
    </w:p>
    <w:p w:rsidR="00210C5A" w:rsidRDefault="00210C5A">
      <w:r>
        <w:rPr>
          <w:noProof/>
        </w:rPr>
        <w:lastRenderedPageBreak/>
        <w:drawing>
          <wp:inline distT="0" distB="0" distL="0" distR="0">
            <wp:extent cx="3345252" cy="2213100"/>
            <wp:effectExtent l="19050" t="0" r="7548" b="0"/>
            <wp:docPr id="7" name="Picture 6" descr="airflowsensor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rflowsensorchart.PNG"/>
                    <pic:cNvPicPr/>
                  </pic:nvPicPr>
                  <pic:blipFill>
                    <a:blip r:embed="rId10" cstate="print"/>
                    <a:stretch>
                      <a:fillRect/>
                    </a:stretch>
                  </pic:blipFill>
                  <pic:spPr>
                    <a:xfrm>
                      <a:off x="0" y="0"/>
                      <a:ext cx="3342646" cy="2211376"/>
                    </a:xfrm>
                    <a:prstGeom prst="rect">
                      <a:avLst/>
                    </a:prstGeom>
                  </pic:spPr>
                </pic:pic>
              </a:graphicData>
            </a:graphic>
          </wp:inline>
        </w:drawing>
      </w:r>
    </w:p>
    <w:p w:rsidR="00BC344B" w:rsidRDefault="00BC344B"/>
    <w:p w:rsidR="00BC344B" w:rsidRPr="009D1B78" w:rsidRDefault="00192473">
      <w:pPr>
        <w:rPr>
          <w:b/>
        </w:rPr>
      </w:pPr>
      <w:r w:rsidRPr="009D1B78">
        <w:rPr>
          <w:b/>
        </w:rPr>
        <w:t>Microcontroller</w:t>
      </w:r>
    </w:p>
    <w:p w:rsidR="00192473" w:rsidRDefault="00192473">
      <w:r>
        <w:t>Raspberry Pi</w:t>
      </w:r>
    </w:p>
    <w:p w:rsidR="00192473" w:rsidRDefault="00192473">
      <w:r>
        <w:t>Accompanied by Spore collector Shield designed at ISIS IC</w:t>
      </w:r>
    </w:p>
    <w:p w:rsidR="00192473" w:rsidRDefault="00192473"/>
    <w:p w:rsidR="006B23E5" w:rsidRDefault="006B23E5">
      <w:pPr>
        <w:rPr>
          <w:b/>
        </w:rPr>
      </w:pPr>
      <w:r>
        <w:rPr>
          <w:b/>
        </w:rPr>
        <w:t>Experiments</w:t>
      </w:r>
    </w:p>
    <w:p w:rsidR="006B23E5" w:rsidRDefault="006B23E5">
      <w:pPr>
        <w:rPr>
          <w:rFonts w:eastAsiaTheme="minorEastAsia"/>
        </w:rPr>
      </w:pPr>
      <w:proofErr w:type="gramStart"/>
      <w:r>
        <w:t>pollen</w:t>
      </w:r>
      <w:proofErr w:type="gramEnd"/>
      <w:r>
        <w:t xml:space="preserve"> size </w:t>
      </w:r>
      <m:oMath>
        <m:r>
          <w:rPr>
            <w:rFonts w:ascii="Cambria Math" w:hAnsi="Cambria Math"/>
          </w:rPr>
          <m:t>≅6</m:t>
        </m:r>
      </m:oMath>
      <w:r>
        <w:rPr>
          <w:rFonts w:eastAsiaTheme="minorEastAsia"/>
        </w:rPr>
        <w:t xml:space="preserve"> </w:t>
      </w:r>
      <w:r>
        <w:rPr>
          <w:rFonts w:eastAsiaTheme="minorEastAsia" w:cstheme="minorHAnsi"/>
        </w:rPr>
        <w:t>µ</w:t>
      </w:r>
      <w:r>
        <w:rPr>
          <w:rFonts w:eastAsiaTheme="minorEastAsia"/>
        </w:rPr>
        <w:t>m</w:t>
      </w:r>
    </w:p>
    <w:p w:rsidR="006B23E5" w:rsidRPr="006B23E5" w:rsidRDefault="006B23E5">
      <w:pPr>
        <w:rPr>
          <w:b/>
        </w:rPr>
      </w:pPr>
    </w:p>
    <w:p w:rsidR="00192473" w:rsidRPr="006B23E5" w:rsidRDefault="00192473">
      <w:r w:rsidRPr="009D1B78">
        <w:rPr>
          <w:b/>
        </w:rPr>
        <w:t>Tasks Achieved</w:t>
      </w:r>
    </w:p>
    <w:p w:rsidR="00192473" w:rsidRDefault="00192473">
      <w:r>
        <w:t>Can be operated remotely via Internet</w:t>
      </w:r>
    </w:p>
    <w:p w:rsidR="00192473" w:rsidRDefault="00192473">
      <w:r>
        <w:t xml:space="preserve">Amount of </w:t>
      </w:r>
      <w:r w:rsidR="00804EE9">
        <w:t>fluid to be sucked in can be adjusted</w:t>
      </w:r>
    </w:p>
    <w:p w:rsidR="00192473" w:rsidRDefault="00192473">
      <w:r>
        <w:t xml:space="preserve">Number of pictures to be taken during the measurement phase can be </w:t>
      </w:r>
      <w:r w:rsidR="009F6647">
        <w:t>adjusted</w:t>
      </w:r>
    </w:p>
    <w:p w:rsidR="00192473" w:rsidRDefault="00192473">
      <w:r>
        <w:t>Pictures taken can be accessed directly on any device having access to Internet</w:t>
      </w:r>
    </w:p>
    <w:p w:rsidR="00E31A7E" w:rsidRDefault="00E31A7E">
      <w:r>
        <w:t>Compatible with 12V and 24V Suction pumps</w:t>
      </w:r>
    </w:p>
    <w:p w:rsidR="00192473" w:rsidRDefault="00192473"/>
    <w:p w:rsidR="00192473" w:rsidRPr="009D1B78" w:rsidRDefault="00192473">
      <w:pPr>
        <w:rPr>
          <w:b/>
        </w:rPr>
      </w:pPr>
      <w:r w:rsidRPr="009D1B78">
        <w:rPr>
          <w:b/>
        </w:rPr>
        <w:t>Improvements</w:t>
      </w:r>
    </w:p>
    <w:p w:rsidR="00192473" w:rsidRDefault="00192473">
      <w:r>
        <w:t>Adjusting Light brightness remotely</w:t>
      </w:r>
    </w:p>
    <w:p w:rsidR="00192473" w:rsidRDefault="00192473">
      <w:r>
        <w:t>Live Image access to the Client</w:t>
      </w:r>
    </w:p>
    <w:p w:rsidR="00192473" w:rsidRDefault="00192473">
      <w:r>
        <w:t>More accuracy of the fluid mass sucked in can be achieved</w:t>
      </w:r>
    </w:p>
    <w:p w:rsidR="00597C0B" w:rsidRDefault="00597C0B"/>
    <w:p w:rsidR="00597C0B" w:rsidRPr="004E1358" w:rsidRDefault="00597C0B" w:rsidP="00597C0B">
      <w:pPr>
        <w:rPr>
          <w:b/>
        </w:rPr>
      </w:pPr>
      <w:r w:rsidRPr="004E1358">
        <w:rPr>
          <w:b/>
        </w:rPr>
        <w:t>Mass   Air Flow sensor</w:t>
      </w:r>
    </w:p>
    <w:p w:rsidR="00597C0B" w:rsidRDefault="00597C0B">
      <w:r>
        <w:rPr>
          <w:noProof/>
        </w:rPr>
        <w:lastRenderedPageBreak/>
        <w:pict>
          <v:rect id="_x0000_s1033" style="position:absolute;margin-left:200.25pt;margin-top:3.75pt;width:63pt;height:38.25pt;z-index:251665408">
            <v:textbox style="mso-next-textbox:#_x0000_s1033">
              <w:txbxContent>
                <w:p w:rsidR="00597C0B" w:rsidRDefault="00597C0B" w:rsidP="00597C0B">
                  <w:pPr>
                    <w:jc w:val="center"/>
                  </w:pPr>
                  <w:proofErr w:type="gramStart"/>
                  <w:r>
                    <w:t>sieve</w:t>
                  </w:r>
                  <w:proofErr w:type="gramEnd"/>
                </w:p>
              </w:txbxContent>
            </v:textbox>
          </v:rect>
        </w:pict>
      </w:r>
      <w:r>
        <w:rPr>
          <w:noProof/>
        </w:rPr>
        <w:pict>
          <v:rect id="_x0000_s1032" style="position:absolute;margin-left:93.75pt;margin-top:3.75pt;width:81.75pt;height:38.25pt;z-index:251664384">
            <v:textbox style="mso-next-textbox:#_x0000_s1032">
              <w:txbxContent>
                <w:p w:rsidR="00597C0B" w:rsidRDefault="00597C0B" w:rsidP="00597C0B">
                  <w:pPr>
                    <w:jc w:val="center"/>
                  </w:pPr>
                  <w:r>
                    <w:t>Pump</w:t>
                  </w:r>
                </w:p>
              </w:txbxContent>
            </v:textbox>
          </v:rect>
        </w:pict>
      </w:r>
      <w:r>
        <w:rPr>
          <w:noProof/>
        </w:rPr>
        <w:pict>
          <v:rect id="_x0000_s1030" style="position:absolute;margin-left:2.25pt;margin-top:3.75pt;width:62.25pt;height:38.25pt;z-index:251663360">
            <v:textbox style="mso-next-textbox:#_x0000_s1030">
              <w:txbxContent>
                <w:p w:rsidR="00597C0B" w:rsidRDefault="00597C0B" w:rsidP="00597C0B">
                  <w:pPr>
                    <w:jc w:val="center"/>
                  </w:pPr>
                  <w:r>
                    <w:t>Air with spores</w:t>
                  </w:r>
                </w:p>
              </w:txbxContent>
            </v:textbox>
          </v:rect>
        </w:pict>
      </w:r>
      <w:r w:rsidR="00192473">
        <w:br/>
        <w:t xml:space="preserve"> </w:t>
      </w:r>
    </w:p>
    <w:p w:rsidR="00192473" w:rsidRPr="00597C0B" w:rsidRDefault="00597C0B" w:rsidP="00597C0B">
      <w:pPr>
        <w:tabs>
          <w:tab w:val="left" w:pos="5820"/>
        </w:tabs>
      </w:pPr>
      <w:r>
        <w:tab/>
        <w:t xml:space="preserve">            </w:t>
      </w:r>
    </w:p>
    <w:sectPr w:rsidR="00192473" w:rsidRPr="00597C0B" w:rsidSect="003D7BC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E7867" w:rsidRDefault="00AE7867" w:rsidP="009F6647">
      <w:pPr>
        <w:spacing w:after="0" w:line="240" w:lineRule="auto"/>
      </w:pPr>
      <w:r>
        <w:separator/>
      </w:r>
    </w:p>
  </w:endnote>
  <w:endnote w:type="continuationSeparator" w:id="0">
    <w:p w:rsidR="00AE7867" w:rsidRDefault="00AE7867" w:rsidP="009F66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E7867" w:rsidRDefault="00AE7867" w:rsidP="009F6647">
      <w:pPr>
        <w:spacing w:after="0" w:line="240" w:lineRule="auto"/>
      </w:pPr>
      <w:r>
        <w:separator/>
      </w:r>
    </w:p>
  </w:footnote>
  <w:footnote w:type="continuationSeparator" w:id="0">
    <w:p w:rsidR="00AE7867" w:rsidRDefault="00AE7867" w:rsidP="009F664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2C0982"/>
    <w:multiLevelType w:val="multilevel"/>
    <w:tmpl w:val="AC804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7B1E13"/>
    <w:multiLevelType w:val="hybridMultilevel"/>
    <w:tmpl w:val="A5761536"/>
    <w:lvl w:ilvl="0" w:tplc="CDE0C1A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2C699C"/>
    <w:multiLevelType w:val="multilevel"/>
    <w:tmpl w:val="849A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2A6523C"/>
    <w:multiLevelType w:val="multilevel"/>
    <w:tmpl w:val="38905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357F7C"/>
    <w:multiLevelType w:val="multilevel"/>
    <w:tmpl w:val="169EF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F71CA3"/>
    <w:rsid w:val="00192473"/>
    <w:rsid w:val="002038DE"/>
    <w:rsid w:val="00210C5A"/>
    <w:rsid w:val="003335B9"/>
    <w:rsid w:val="003D7BCF"/>
    <w:rsid w:val="004E1358"/>
    <w:rsid w:val="0053526B"/>
    <w:rsid w:val="00545881"/>
    <w:rsid w:val="00597C0B"/>
    <w:rsid w:val="00687505"/>
    <w:rsid w:val="006B23E5"/>
    <w:rsid w:val="006C2204"/>
    <w:rsid w:val="00804EE9"/>
    <w:rsid w:val="00862C75"/>
    <w:rsid w:val="00967A1F"/>
    <w:rsid w:val="009D1B78"/>
    <w:rsid w:val="009D6A2F"/>
    <w:rsid w:val="009F6647"/>
    <w:rsid w:val="00A34D9D"/>
    <w:rsid w:val="00AE7867"/>
    <w:rsid w:val="00B63C4E"/>
    <w:rsid w:val="00B930A2"/>
    <w:rsid w:val="00B94547"/>
    <w:rsid w:val="00BA6ED2"/>
    <w:rsid w:val="00BC344B"/>
    <w:rsid w:val="00C068FA"/>
    <w:rsid w:val="00C45E94"/>
    <w:rsid w:val="00CC79E6"/>
    <w:rsid w:val="00D81169"/>
    <w:rsid w:val="00E2024E"/>
    <w:rsid w:val="00E2732F"/>
    <w:rsid w:val="00E31A7E"/>
    <w:rsid w:val="00EF66FF"/>
    <w:rsid w:val="00F71C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7BC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1C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1CA3"/>
    <w:rPr>
      <w:color w:val="808080"/>
    </w:rPr>
  </w:style>
  <w:style w:type="paragraph" w:styleId="BalloonText">
    <w:name w:val="Balloon Text"/>
    <w:basedOn w:val="Normal"/>
    <w:link w:val="BalloonTextChar"/>
    <w:uiPriority w:val="99"/>
    <w:semiHidden/>
    <w:unhideWhenUsed/>
    <w:rsid w:val="00F71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CA3"/>
    <w:rPr>
      <w:rFonts w:ascii="Tahoma" w:hAnsi="Tahoma" w:cs="Tahoma"/>
      <w:sz w:val="16"/>
      <w:szCs w:val="16"/>
    </w:rPr>
  </w:style>
  <w:style w:type="paragraph" w:styleId="ListParagraph">
    <w:name w:val="List Paragraph"/>
    <w:basedOn w:val="Normal"/>
    <w:uiPriority w:val="34"/>
    <w:qFormat/>
    <w:rsid w:val="00545881"/>
    <w:pPr>
      <w:ind w:left="720"/>
      <w:contextualSpacing/>
    </w:pPr>
  </w:style>
  <w:style w:type="paragraph" w:styleId="Header">
    <w:name w:val="header"/>
    <w:basedOn w:val="Normal"/>
    <w:link w:val="HeaderChar"/>
    <w:uiPriority w:val="99"/>
    <w:semiHidden/>
    <w:unhideWhenUsed/>
    <w:rsid w:val="009F66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6647"/>
  </w:style>
  <w:style w:type="paragraph" w:styleId="Footer">
    <w:name w:val="footer"/>
    <w:basedOn w:val="Normal"/>
    <w:link w:val="FooterChar"/>
    <w:uiPriority w:val="99"/>
    <w:semiHidden/>
    <w:unhideWhenUsed/>
    <w:rsid w:val="009F66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6647"/>
  </w:style>
</w:styles>
</file>

<file path=word/webSettings.xml><?xml version="1.0" encoding="utf-8"?>
<w:webSettings xmlns:r="http://schemas.openxmlformats.org/officeDocument/2006/relationships" xmlns:w="http://schemas.openxmlformats.org/wordprocessingml/2006/main">
  <w:divs>
    <w:div w:id="489954593">
      <w:bodyDiv w:val="1"/>
      <w:marLeft w:val="0"/>
      <w:marRight w:val="0"/>
      <w:marTop w:val="0"/>
      <w:marBottom w:val="0"/>
      <w:divBdr>
        <w:top w:val="none" w:sz="0" w:space="0" w:color="auto"/>
        <w:left w:val="none" w:sz="0" w:space="0" w:color="auto"/>
        <w:bottom w:val="none" w:sz="0" w:space="0" w:color="auto"/>
        <w:right w:val="none" w:sz="0" w:space="0" w:color="auto"/>
      </w:divBdr>
    </w:div>
    <w:div w:id="926695554">
      <w:bodyDiv w:val="1"/>
      <w:marLeft w:val="0"/>
      <w:marRight w:val="0"/>
      <w:marTop w:val="0"/>
      <w:marBottom w:val="0"/>
      <w:divBdr>
        <w:top w:val="none" w:sz="0" w:space="0" w:color="auto"/>
        <w:left w:val="none" w:sz="0" w:space="0" w:color="auto"/>
        <w:bottom w:val="none" w:sz="0" w:space="0" w:color="auto"/>
        <w:right w:val="none" w:sz="0" w:space="0" w:color="auto"/>
      </w:divBdr>
    </w:div>
    <w:div w:id="1543512755">
      <w:bodyDiv w:val="1"/>
      <w:marLeft w:val="0"/>
      <w:marRight w:val="0"/>
      <w:marTop w:val="0"/>
      <w:marBottom w:val="0"/>
      <w:divBdr>
        <w:top w:val="none" w:sz="0" w:space="0" w:color="auto"/>
        <w:left w:val="none" w:sz="0" w:space="0" w:color="auto"/>
        <w:bottom w:val="none" w:sz="0" w:space="0" w:color="auto"/>
        <w:right w:val="none" w:sz="0" w:space="0" w:color="auto"/>
      </w:divBdr>
    </w:div>
    <w:div w:id="202266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Fed14</b:Tag>
    <b:SourceType>Report</b:SourceType>
    <b:Guid>{5CCCAAFE-2224-4CDD-A767-B833A12A8EB2}</b:Guid>
    <b:LCID>0</b:LCID>
    <b:Author>
      <b:Author>
        <b:NameList>
          <b:Person>
            <b:Last>Federico Martinelli</b:Last>
            <b:First>Riccardo</b:First>
            <b:Middle>Scalenghe, Salvatore Davino, Stefano Panno, Giuseppe Scuderi, et</b:Middle>
          </b:Person>
        </b:NameList>
      </b:Author>
    </b:Author>
    <b:Title>Advanced methods of plant disease detection. A review</b:Title>
    <b:Year>2014</b:Year>
    <b:Publisher>INRA and Springer-Verlag France 2014</b:Publisher>
    <b:RefOrder>1</b:RefOrder>
  </b:Source>
</b:Sources>
</file>

<file path=customXml/itemProps1.xml><?xml version="1.0" encoding="utf-8"?>
<ds:datastoreItem xmlns:ds="http://schemas.openxmlformats.org/officeDocument/2006/customXml" ds:itemID="{93042041-370A-4248-8D8F-69A1345FB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giridhar bukka</dc:creator>
  <cp:lastModifiedBy>giridhar bukka</cp:lastModifiedBy>
  <cp:revision>2</cp:revision>
  <dcterms:created xsi:type="dcterms:W3CDTF">2019-07-17T09:55:00Z</dcterms:created>
  <dcterms:modified xsi:type="dcterms:W3CDTF">2019-07-17T09:55:00Z</dcterms:modified>
</cp:coreProperties>
</file>