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FEB84" w14:textId="77777777" w:rsidR="00391D25" w:rsidRDefault="00080308">
      <w:pPr>
        <w:pStyle w:val="Heading1"/>
      </w:pPr>
      <w:r>
        <w:t>COVER PAGE</w:t>
      </w:r>
    </w:p>
    <w:tbl>
      <w:tblPr>
        <w:tblW w:w="0" w:type="auto"/>
        <w:tblLook w:val="04A0" w:firstRow="1" w:lastRow="0" w:firstColumn="1" w:lastColumn="0" w:noHBand="0" w:noVBand="1"/>
      </w:tblPr>
      <w:tblGrid>
        <w:gridCol w:w="4320"/>
        <w:gridCol w:w="4320"/>
      </w:tblGrid>
      <w:tr w:rsidR="00391D25" w14:paraId="5AB32E2A" w14:textId="77777777">
        <w:tc>
          <w:tcPr>
            <w:tcW w:w="4320" w:type="dxa"/>
          </w:tcPr>
          <w:p w14:paraId="7BFB018A" w14:textId="77777777" w:rsidR="00391D25" w:rsidRDefault="00080308">
            <w:r>
              <w:t>Field</w:t>
            </w:r>
          </w:p>
        </w:tc>
        <w:tc>
          <w:tcPr>
            <w:tcW w:w="4320" w:type="dxa"/>
          </w:tcPr>
          <w:p w14:paraId="6776FC1F" w14:textId="77777777" w:rsidR="00391D25" w:rsidRDefault="00080308">
            <w:r>
              <w:t>Placeholder (edit or delete rows as needed)</w:t>
            </w:r>
          </w:p>
        </w:tc>
      </w:tr>
      <w:tr w:rsidR="00391D25" w14:paraId="62496200" w14:textId="77777777">
        <w:tc>
          <w:tcPr>
            <w:tcW w:w="4320" w:type="dxa"/>
          </w:tcPr>
          <w:p w14:paraId="26FEF998" w14:textId="77777777" w:rsidR="00391D25" w:rsidRDefault="00080308">
            <w:r>
              <w:t>Document Type</w:t>
            </w:r>
          </w:p>
        </w:tc>
        <w:tc>
          <w:tcPr>
            <w:tcW w:w="4320" w:type="dxa"/>
          </w:tcPr>
          <w:p w14:paraId="1EBA0B1F" w14:textId="77777777" w:rsidR="00391D25" w:rsidRDefault="00080308">
            <w:r>
              <w:t>Report</w:t>
            </w:r>
          </w:p>
        </w:tc>
      </w:tr>
      <w:tr w:rsidR="00391D25" w14:paraId="7EC58611" w14:textId="77777777">
        <w:tc>
          <w:tcPr>
            <w:tcW w:w="4320" w:type="dxa"/>
          </w:tcPr>
          <w:p w14:paraId="34418D9E" w14:textId="77777777" w:rsidR="00391D25" w:rsidRDefault="00080308">
            <w:r>
              <w:t>Document Title</w:t>
            </w:r>
          </w:p>
        </w:tc>
        <w:tc>
          <w:tcPr>
            <w:tcW w:w="4320" w:type="dxa"/>
          </w:tcPr>
          <w:p w14:paraId="51E2A44A" w14:textId="77777777" w:rsidR="00391D25" w:rsidRDefault="00080308">
            <w:r>
              <w:t>Itc4214 Iasonpapadopoulos Midtermprojectreport</w:t>
            </w:r>
          </w:p>
        </w:tc>
      </w:tr>
      <w:tr w:rsidR="00391D25" w14:paraId="6B91FEF0" w14:textId="77777777">
        <w:tc>
          <w:tcPr>
            <w:tcW w:w="4320" w:type="dxa"/>
          </w:tcPr>
          <w:p w14:paraId="7AB53C8C" w14:textId="77777777" w:rsidR="00391D25" w:rsidRDefault="00080308">
            <w:r>
              <w:t>Subtitle</w:t>
            </w:r>
          </w:p>
        </w:tc>
        <w:tc>
          <w:tcPr>
            <w:tcW w:w="4320" w:type="dxa"/>
          </w:tcPr>
          <w:p w14:paraId="15E0C92A" w14:textId="77777777" w:rsidR="00391D25" w:rsidRDefault="00391D25"/>
        </w:tc>
      </w:tr>
      <w:tr w:rsidR="00391D25" w14:paraId="13D7E10A" w14:textId="77777777">
        <w:tc>
          <w:tcPr>
            <w:tcW w:w="4320" w:type="dxa"/>
          </w:tcPr>
          <w:p w14:paraId="5AEE1D3F" w14:textId="77777777" w:rsidR="00391D25" w:rsidRDefault="00080308">
            <w:r>
              <w:t>Author Name</w:t>
            </w:r>
          </w:p>
        </w:tc>
        <w:tc>
          <w:tcPr>
            <w:tcW w:w="4320" w:type="dxa"/>
          </w:tcPr>
          <w:p w14:paraId="7BE4CEA1" w14:textId="77777777" w:rsidR="00391D25" w:rsidRDefault="00080308">
            <w:r>
              <w:t>IP</w:t>
            </w:r>
          </w:p>
        </w:tc>
      </w:tr>
      <w:tr w:rsidR="00391D25" w14:paraId="35689E3D" w14:textId="77777777">
        <w:tc>
          <w:tcPr>
            <w:tcW w:w="4320" w:type="dxa"/>
          </w:tcPr>
          <w:p w14:paraId="5BE0FB7F" w14:textId="77777777" w:rsidR="00391D25" w:rsidRDefault="00080308">
            <w:r>
              <w:t>Department / Organisation</w:t>
            </w:r>
          </w:p>
        </w:tc>
        <w:tc>
          <w:tcPr>
            <w:tcW w:w="4320" w:type="dxa"/>
          </w:tcPr>
          <w:p w14:paraId="611D202F" w14:textId="77777777" w:rsidR="00391D25" w:rsidRDefault="00391D25"/>
        </w:tc>
      </w:tr>
      <w:tr w:rsidR="00391D25" w14:paraId="68AE88B4" w14:textId="77777777">
        <w:tc>
          <w:tcPr>
            <w:tcW w:w="4320" w:type="dxa"/>
          </w:tcPr>
          <w:p w14:paraId="098B6AF9" w14:textId="77777777" w:rsidR="00391D25" w:rsidRDefault="00080308">
            <w:r>
              <w:t>Month / Year</w:t>
            </w:r>
          </w:p>
        </w:tc>
        <w:tc>
          <w:tcPr>
            <w:tcW w:w="4320" w:type="dxa"/>
          </w:tcPr>
          <w:p w14:paraId="449379A5" w14:textId="77777777" w:rsidR="00391D25" w:rsidRDefault="00080308">
            <w:r>
              <w:t>22 June 2026</w:t>
            </w:r>
          </w:p>
        </w:tc>
      </w:tr>
      <w:tr w:rsidR="00391D25" w14:paraId="55FDD74D" w14:textId="77777777">
        <w:tc>
          <w:tcPr>
            <w:tcW w:w="4320" w:type="dxa"/>
          </w:tcPr>
          <w:p w14:paraId="0ABF5276" w14:textId="77777777" w:rsidR="00391D25" w:rsidRDefault="00080308">
            <w:r>
              <w:t>Organisation</w:t>
            </w:r>
          </w:p>
        </w:tc>
        <w:tc>
          <w:tcPr>
            <w:tcW w:w="4320" w:type="dxa"/>
          </w:tcPr>
          <w:p w14:paraId="68CB3003" w14:textId="77777777" w:rsidR="00391D25" w:rsidRDefault="00391D25"/>
        </w:tc>
      </w:tr>
      <w:tr w:rsidR="00391D25" w14:paraId="28D423A0" w14:textId="77777777">
        <w:tc>
          <w:tcPr>
            <w:tcW w:w="4320" w:type="dxa"/>
          </w:tcPr>
          <w:p w14:paraId="06399A9D" w14:textId="77777777" w:rsidR="00391D25" w:rsidRDefault="00080308">
            <w:r>
              <w:t>Confidentiality Label</w:t>
            </w:r>
          </w:p>
        </w:tc>
        <w:tc>
          <w:tcPr>
            <w:tcW w:w="4320" w:type="dxa"/>
          </w:tcPr>
          <w:p w14:paraId="6AED3341" w14:textId="77777777" w:rsidR="00391D25" w:rsidRDefault="00080308">
            <w:r>
              <w:t>INTERNAL</w:t>
            </w:r>
          </w:p>
        </w:tc>
      </w:tr>
      <w:tr w:rsidR="00391D25" w14:paraId="474A1202" w14:textId="77777777">
        <w:tc>
          <w:tcPr>
            <w:tcW w:w="4320" w:type="dxa"/>
          </w:tcPr>
          <w:p w14:paraId="6D6770E3" w14:textId="77777777" w:rsidR="00391D25" w:rsidRDefault="00080308">
            <w:r>
              <w:t>Institution Name</w:t>
            </w:r>
          </w:p>
        </w:tc>
        <w:tc>
          <w:tcPr>
            <w:tcW w:w="4320" w:type="dxa"/>
          </w:tcPr>
          <w:p w14:paraId="3462A469" w14:textId="77777777" w:rsidR="00391D25" w:rsidRDefault="00391D25"/>
        </w:tc>
      </w:tr>
      <w:tr w:rsidR="00391D25" w14:paraId="76BCACB5" w14:textId="77777777">
        <w:tc>
          <w:tcPr>
            <w:tcW w:w="4320" w:type="dxa"/>
          </w:tcPr>
          <w:p w14:paraId="7FA1A399" w14:textId="77777777" w:rsidR="00391D25" w:rsidRDefault="00080308">
            <w:r>
              <w:t>Faculty / Department</w:t>
            </w:r>
          </w:p>
        </w:tc>
        <w:tc>
          <w:tcPr>
            <w:tcW w:w="4320" w:type="dxa"/>
          </w:tcPr>
          <w:p w14:paraId="770E32B8" w14:textId="77777777" w:rsidR="00391D25" w:rsidRDefault="00391D25"/>
        </w:tc>
      </w:tr>
      <w:tr w:rsidR="00391D25" w14:paraId="1BBF4A65" w14:textId="77777777">
        <w:tc>
          <w:tcPr>
            <w:tcW w:w="4320" w:type="dxa"/>
          </w:tcPr>
          <w:p w14:paraId="3F3AA34D" w14:textId="77777777" w:rsidR="00391D25" w:rsidRDefault="00080308">
            <w:r>
              <w:t>Student ID</w:t>
            </w:r>
          </w:p>
        </w:tc>
        <w:tc>
          <w:tcPr>
            <w:tcW w:w="4320" w:type="dxa"/>
          </w:tcPr>
          <w:p w14:paraId="47978B14" w14:textId="77777777" w:rsidR="00391D25" w:rsidRDefault="00391D25"/>
        </w:tc>
      </w:tr>
      <w:tr w:rsidR="00391D25" w14:paraId="6472B705" w14:textId="77777777">
        <w:tc>
          <w:tcPr>
            <w:tcW w:w="4320" w:type="dxa"/>
          </w:tcPr>
          <w:p w14:paraId="1495CD26" w14:textId="77777777" w:rsidR="00391D25" w:rsidRDefault="00080308">
            <w:r>
              <w:t>Supervisor Name</w:t>
            </w:r>
          </w:p>
        </w:tc>
        <w:tc>
          <w:tcPr>
            <w:tcW w:w="4320" w:type="dxa"/>
          </w:tcPr>
          <w:p w14:paraId="51EBF715" w14:textId="77777777" w:rsidR="00391D25" w:rsidRDefault="00391D25"/>
        </w:tc>
      </w:tr>
      <w:tr w:rsidR="00391D25" w14:paraId="274A369E" w14:textId="77777777">
        <w:tc>
          <w:tcPr>
            <w:tcW w:w="4320" w:type="dxa"/>
          </w:tcPr>
          <w:p w14:paraId="1FE42538" w14:textId="77777777" w:rsidR="00391D25" w:rsidRDefault="00080308">
            <w:r>
              <w:t>Course Code</w:t>
            </w:r>
          </w:p>
        </w:tc>
        <w:tc>
          <w:tcPr>
            <w:tcW w:w="4320" w:type="dxa"/>
          </w:tcPr>
          <w:p w14:paraId="0E748620" w14:textId="77777777" w:rsidR="00391D25" w:rsidRDefault="00391D25"/>
        </w:tc>
      </w:tr>
      <w:tr w:rsidR="00391D25" w14:paraId="152636DD" w14:textId="77777777">
        <w:tc>
          <w:tcPr>
            <w:tcW w:w="4320" w:type="dxa"/>
          </w:tcPr>
          <w:p w14:paraId="651E1FB1" w14:textId="77777777" w:rsidR="00391D25" w:rsidRDefault="00080308">
            <w:r>
              <w:t>Course Name</w:t>
            </w:r>
          </w:p>
        </w:tc>
        <w:tc>
          <w:tcPr>
            <w:tcW w:w="4320" w:type="dxa"/>
          </w:tcPr>
          <w:p w14:paraId="4FB2B067" w14:textId="77777777" w:rsidR="00391D25" w:rsidRDefault="00391D25"/>
        </w:tc>
      </w:tr>
      <w:tr w:rsidR="00391D25" w14:paraId="7C83E379" w14:textId="77777777">
        <w:tc>
          <w:tcPr>
            <w:tcW w:w="4320" w:type="dxa"/>
          </w:tcPr>
          <w:p w14:paraId="76136EC9" w14:textId="77777777" w:rsidR="00391D25" w:rsidRDefault="00080308">
            <w:r>
              <w:t>Submission Date</w:t>
            </w:r>
          </w:p>
        </w:tc>
        <w:tc>
          <w:tcPr>
            <w:tcW w:w="4320" w:type="dxa"/>
          </w:tcPr>
          <w:p w14:paraId="628DFF31" w14:textId="77777777" w:rsidR="00391D25" w:rsidRDefault="00080308">
            <w:r>
              <w:t>22 June 2026</w:t>
            </w:r>
          </w:p>
        </w:tc>
      </w:tr>
    </w:tbl>
    <w:p w14:paraId="6ABA8FA4" w14:textId="77777777" w:rsidR="00391D25" w:rsidRDefault="00391D25"/>
    <w:p w14:paraId="12257BFE" w14:textId="77777777" w:rsidR="00915337" w:rsidRDefault="00250210">
      <w:pPr>
        <w:pStyle w:val="Heading2"/>
        <w:jc w:val="center"/>
      </w:pPr>
      <w:bookmarkStart w:id="0" w:name="_Toc232915658"/>
      <w:r>
        <w:t>Magos: A Client-Side Artist Portfolio and Community Platform</w:t>
      </w:r>
      <w:bookmarkEnd w:id="0"/>
    </w:p>
    <w:p w14:paraId="43128AF3" w14:textId="77777777" w:rsidR="00915337" w:rsidRDefault="00250210">
      <w:pPr>
        <w:pStyle w:val="Heading2"/>
        <w:jc w:val="center"/>
      </w:pPr>
      <w:bookmarkStart w:id="1" w:name="_Toc232915659"/>
      <w:r>
        <w:t>Project Report</w:t>
      </w:r>
      <w:bookmarkEnd w:id="1"/>
    </w:p>
    <w:p w14:paraId="396977A6" w14:textId="77777777" w:rsidR="00915337" w:rsidRDefault="00250210">
      <w:pPr>
        <w:jc w:val="center"/>
      </w:pPr>
      <w:r>
        <w:t xml:space="preserve">Course: </w:t>
      </w:r>
      <w:r>
        <w:t>ITC4214 — Web Information Systems Development</w:t>
      </w:r>
    </w:p>
    <w:p w14:paraId="1E20004F" w14:textId="77777777" w:rsidR="00915337" w:rsidRDefault="00250210">
      <w:pPr>
        <w:jc w:val="center"/>
      </w:pPr>
      <w:r>
        <w:t>June 20, 2026</w:t>
      </w:r>
    </w:p>
    <w:p w14:paraId="4CB8AAD8" w14:textId="77777777" w:rsidR="00C93E1A" w:rsidRDefault="00C93E1A"/>
    <w:p w14:paraId="637EF9A2" w14:textId="77777777" w:rsidR="00915337" w:rsidRDefault="00250210" w:rsidP="00250210">
      <w:pPr>
        <w:pStyle w:val="Heading1"/>
      </w:pPr>
      <w:bookmarkStart w:id="2" w:name="_Toc232915660"/>
      <w:r>
        <w:lastRenderedPageBreak/>
        <w:t>Section 1: Technical Code Analysis</w:t>
      </w:r>
      <w:bookmarkEnd w:id="2"/>
    </w:p>
    <w:p w14:paraId="193B9B8A" w14:textId="77777777" w:rsidR="00915337" w:rsidRDefault="00250210" w:rsidP="00250210">
      <w:pPr>
        <w:pStyle w:val="Heading2"/>
      </w:pPr>
      <w:bookmarkStart w:id="3" w:name="_Toc232915661"/>
      <w:r>
        <w:t>1.1 Project Architecture</w:t>
      </w:r>
      <w:bookmarkEnd w:id="3"/>
    </w:p>
    <w:p w14:paraId="1ECAAEE3" w14:textId="77777777" w:rsidR="00915337" w:rsidRDefault="00250210" w:rsidP="00250210">
      <w:pPr>
        <w:keepLines/>
        <w:ind w:firstLine="720"/>
      </w:pPr>
      <w:r>
        <w:t>The project follows the single-concern file scope principle (RM_ARCH_001, ISO/IEC/IEEE 42010). Five HTML files define the five visitor-</w:t>
      </w:r>
      <w:r>
        <w:t>facing pages. A single CSS file governs all visual presentation through a custom property cascade that enables the light and dark theme. Five JavaScript files handle behaviour: one shared cross-page file and one file per page. A JSON file serves as the mus</w:t>
      </w:r>
      <w:r>
        <w:t>ic catalogue data source. Image assets, audio files, and social media icons occupy separate subdirectories.</w:t>
      </w:r>
    </w:p>
    <w:p w14:paraId="60A40551" w14:textId="77777777" w:rsidR="00915337" w:rsidRDefault="00250210" w:rsidP="00250210">
      <w:pPr>
        <w:keepLines/>
        <w:ind w:firstLine="720"/>
      </w:pPr>
      <w:r>
        <w:t>This architecture was reached through a deliberate consolidation. An earlier version used over ten individual JavaScript files, each handling a sing</w:t>
      </w:r>
      <w:r>
        <w:t>le concern such as the parallax effect or the footer injection. While this satisfied single-concern at the function level, it created excessive HTTP requests and made the relationship between a page and its behaviour difficult to trace. The consolidation p</w:t>
      </w:r>
      <w:r>
        <w:t xml:space="preserve">reserved single-concern at the page level: each page loads exactly one shared file and at most one page-specific file, making the dependency chain immediately legible. Every file opens with a source-trace comment block naming the knowledge files consulted </w:t>
      </w:r>
      <w:r>
        <w:t>and the reference identifiers used, and every logical block within a file cites the governing REF_ID.</w:t>
      </w:r>
    </w:p>
    <w:p w14:paraId="0F6CDFE0" w14:textId="77777777" w:rsidR="00915337" w:rsidRDefault="00250210" w:rsidP="00250210">
      <w:pPr>
        <w:pStyle w:val="Heading1"/>
      </w:pPr>
      <w:bookmarkStart w:id="4" w:name="_Toc232915662"/>
      <w:r>
        <w:rPr>
          <w:i/>
          <w:iCs/>
        </w:rPr>
        <w:t xml:space="preserve">Table 1. </w:t>
      </w:r>
      <w:r>
        <w:rPr>
          <w:i/>
          <w:iCs/>
        </w:rPr>
        <w:t>File Organisation and Governing Standards</w:t>
      </w:r>
      <w:bookmarkEnd w:id="4"/>
    </w:p>
    <w:tbl>
      <w:tblPr>
        <w:tblStyle w:val="TableGrid"/>
        <w:tblW w:w="0" w:type="auto"/>
        <w:tblLook w:val="04A0" w:firstRow="1" w:lastRow="0" w:firstColumn="1" w:lastColumn="0" w:noHBand="0" w:noVBand="1"/>
      </w:tblPr>
      <w:tblGrid>
        <w:gridCol w:w="2115"/>
        <w:gridCol w:w="2553"/>
        <w:gridCol w:w="3970"/>
      </w:tblGrid>
      <w:tr w:rsidR="00915337" w14:paraId="5F4BC3ED"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ED559FB" w14:textId="77777777" w:rsidR="00915337" w:rsidRDefault="00250210" w:rsidP="00250210">
            <w:pPr>
              <w:keepLines/>
              <w:pBdr>
                <w:bottom w:val="single" w:sz="4" w:space="1" w:color="1FFF6B"/>
              </w:pBdr>
            </w:pPr>
            <w:r>
              <w:rPr>
                <w:b/>
                <w:bCs/>
              </w:rPr>
              <w:t>File</w:t>
            </w:r>
          </w:p>
        </w:tc>
        <w:tc>
          <w:tcPr>
            <w:tcW w:w="2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39E9E892" w14:textId="77777777" w:rsidR="00915337" w:rsidRDefault="00250210" w:rsidP="00250210">
            <w:pPr>
              <w:keepLines/>
              <w:pBdr>
                <w:bottom w:val="single" w:sz="4" w:space="1" w:color="1FFF6B"/>
              </w:pBdr>
            </w:pPr>
            <w:r>
              <w:rPr>
                <w:b/>
                <w:bCs/>
              </w:rPr>
              <w:t>Scope</w:t>
            </w:r>
          </w:p>
        </w:tc>
        <w:tc>
          <w:tcPr>
            <w:tcW w:w="43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D8C0294" w14:textId="77777777" w:rsidR="00915337" w:rsidRDefault="00250210" w:rsidP="00250210">
            <w:pPr>
              <w:keepLines/>
              <w:pBdr>
                <w:bottom w:val="single" w:sz="4" w:space="1" w:color="1FFF6B"/>
              </w:pBdr>
            </w:pPr>
            <w:r>
              <w:rPr>
                <w:b/>
                <w:bCs/>
              </w:rPr>
              <w:t>Governing Standards</w:t>
            </w:r>
          </w:p>
        </w:tc>
      </w:tr>
      <w:tr w:rsidR="00915337" w14:paraId="3E6CCFAE"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8A844F8" w14:textId="77777777" w:rsidR="00915337" w:rsidRDefault="00250210" w:rsidP="00250210">
            <w:pPr>
              <w:keepLines/>
            </w:pPr>
            <w:r>
              <w:t>common.js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A6AD12E" w14:textId="77777777" w:rsidR="00915337" w:rsidRDefault="00250210" w:rsidP="00250210">
            <w:pPr>
              <w:keepLines/>
            </w:pPr>
            <w:r>
              <w:t xml:space="preserve">Navbar, footer, theme toggle, keyboard focus (all 5 </w:t>
            </w:r>
            <w:r>
              <w:t>pages)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EE7D1EA" w14:textId="77777777" w:rsidR="00915337" w:rsidRDefault="00250210" w:rsidP="00250210">
            <w:pPr>
              <w:keepLines/>
            </w:pPr>
            <w:r>
              <w:t>WEB_JS_001, WEB_HTML_001, WEB_CSS_001, WEB_WCAG_001, RM_ACC_001, WEB_BOOTSTRAP_001</w:t>
            </w:r>
          </w:p>
        </w:tc>
      </w:tr>
      <w:tr w:rsidR="00915337" w14:paraId="4F2D22A3"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F681F99" w14:textId="77777777" w:rsidR="00915337" w:rsidRDefault="00250210" w:rsidP="00250210">
            <w:pPr>
              <w:keepLines/>
            </w:pPr>
            <w:r>
              <w:t>index.js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891252D" w14:textId="77777777" w:rsidR="00915337" w:rsidRDefault="00250210" w:rsidP="00250210">
            <w:pPr>
              <w:keepLines/>
            </w:pPr>
            <w:r>
              <w:t>Parallax, audio player, latest-activity card, studio wire feed</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34BD4BD" w14:textId="77777777" w:rsidR="00915337" w:rsidRDefault="00250210" w:rsidP="00250210">
            <w:pPr>
              <w:keepLines/>
            </w:pPr>
            <w:r>
              <w:t>WEB_JS_001, WEB_WCAG_001, WEB_OWASP_002, RM_HCI_001</w:t>
            </w:r>
          </w:p>
        </w:tc>
      </w:tr>
      <w:tr w:rsidR="00915337" w14:paraId="7880C3EE"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196A81A" w14:textId="77777777" w:rsidR="00915337" w:rsidRDefault="00250210" w:rsidP="00250210">
            <w:pPr>
              <w:keepLines/>
            </w:pPr>
            <w:r>
              <w:t>music.js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BBB9B9A" w14:textId="77777777" w:rsidR="00915337" w:rsidRDefault="00250210" w:rsidP="00250210">
            <w:pPr>
              <w:keepLines/>
            </w:pPr>
            <w:r>
              <w:t xml:space="preserve">Playlist fetch, dynamic </w:t>
            </w:r>
            <w:r>
              <w:t>filters, playback, sort/filter engine</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74D3897" w14:textId="77777777" w:rsidR="00915337" w:rsidRDefault="00250210" w:rsidP="00250210">
            <w:pPr>
              <w:keepLines/>
            </w:pPr>
            <w:r>
              <w:t>WEB_JS_001, WEB_JSON_001, WEB_JQUERY_001, RM_HCI_002</w:t>
            </w:r>
          </w:p>
        </w:tc>
      </w:tr>
      <w:tr w:rsidR="00915337" w14:paraId="0A097E17"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EE981CF" w14:textId="77777777" w:rsidR="00915337" w:rsidRDefault="00250210" w:rsidP="00250210">
            <w:pPr>
              <w:keepLines/>
            </w:pPr>
            <w:r>
              <w:t>sidequests.js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F25E83F" w14:textId="77777777" w:rsidR="00915337" w:rsidRDefault="00250210" w:rsidP="00250210">
            <w:pPr>
              <w:keepLines/>
            </w:pPr>
            <w:r>
              <w:t>Quest CRUD, filter/sort, SVG donut chart, spam check</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C4B9114" w14:textId="77777777" w:rsidR="00915337" w:rsidRDefault="00250210" w:rsidP="00250210">
            <w:pPr>
              <w:keepLines/>
            </w:pPr>
            <w:r>
              <w:t>WEB_JS_001, WEB_OWASP_002, RM_HCI_001, RM_HCI_002</w:t>
            </w:r>
          </w:p>
        </w:tc>
      </w:tr>
      <w:tr w:rsidR="00915337" w14:paraId="3AB5A342"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936F952" w14:textId="77777777" w:rsidR="00915337" w:rsidRDefault="00250210" w:rsidP="00250210">
            <w:pPr>
              <w:keepLines/>
            </w:pPr>
            <w:r>
              <w:lastRenderedPageBreak/>
              <w:t>contact.js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D0784C6" w14:textId="77777777" w:rsidR="00915337" w:rsidRDefault="00250210" w:rsidP="00250210">
            <w:pPr>
              <w:keepLines/>
            </w:pPr>
            <w:r>
              <w:t>Form validation, daily limit, local</w:t>
            </w:r>
            <w:r>
              <w:t>Storage pre-fill</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47D6C6E" w14:textId="77777777" w:rsidR="00915337" w:rsidRDefault="00250210" w:rsidP="00250210">
            <w:pPr>
              <w:keepLines/>
            </w:pPr>
            <w:r>
              <w:t>WEB_JS_001, WEB_OWASP_002, WEB_HTML_001</w:t>
            </w:r>
          </w:p>
        </w:tc>
      </w:tr>
      <w:tr w:rsidR="00915337" w14:paraId="7CBDD709"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544F902" w14:textId="77777777" w:rsidR="00915337" w:rsidRDefault="00250210" w:rsidP="00250210">
            <w:pPr>
              <w:keepLines/>
            </w:pPr>
            <w:r>
              <w:t>style.css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211C05C" w14:textId="77777777" w:rsidR="00915337" w:rsidRDefault="00250210" w:rsidP="00250210">
            <w:pPr>
              <w:keepLines/>
            </w:pPr>
            <w:r>
              <w:t>All visual presentation, theme cascade, responsive layout</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E0D3BDA" w14:textId="77777777" w:rsidR="00915337" w:rsidRDefault="00250210" w:rsidP="00250210">
            <w:pPr>
              <w:keepLines/>
            </w:pPr>
            <w:r>
              <w:t>WEB_CSS_001, RM_VIS_001, RM_CPSY_001, RM_CPSY_002</w:t>
            </w:r>
          </w:p>
        </w:tc>
      </w:tr>
      <w:tr w:rsidR="00915337" w14:paraId="2B58FF23"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9EF60FE" w14:textId="77777777" w:rsidR="00915337" w:rsidRDefault="00250210" w:rsidP="00250210">
            <w:pPr>
              <w:keepLines/>
            </w:pPr>
            <w:r>
              <w:t>playlist_db.json</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F68B955" w14:textId="77777777" w:rsidR="00915337" w:rsidRDefault="00250210" w:rsidP="00250210">
            <w:pPr>
              <w:keepLines/>
            </w:pPr>
            <w:r>
              <w:t>Track catalogue data source</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F9AA92D" w14:textId="77777777" w:rsidR="00915337" w:rsidRDefault="00250210" w:rsidP="00250210">
            <w:pPr>
              <w:keepLines/>
            </w:pPr>
            <w:r>
              <w:t>WEB_JSON_001</w:t>
            </w:r>
          </w:p>
        </w:tc>
      </w:tr>
    </w:tbl>
    <w:p w14:paraId="1040A8C0" w14:textId="77777777" w:rsidR="00915337" w:rsidRDefault="00250210" w:rsidP="00250210">
      <w:pPr>
        <w:pStyle w:val="Heading2"/>
      </w:pPr>
      <w:bookmarkStart w:id="5" w:name="_Toc232915663"/>
      <w:r>
        <w:t xml:space="preserve">1.2 Inline CSS </w:t>
      </w:r>
      <w:r>
        <w:t>Justification</w:t>
      </w:r>
      <w:bookmarkEnd w:id="5"/>
    </w:p>
    <w:p w14:paraId="1B9688B9" w14:textId="77777777" w:rsidR="00915337" w:rsidRDefault="00250210" w:rsidP="00250210">
      <w:pPr>
        <w:keepLines/>
        <w:ind w:firstLine="720"/>
      </w:pPr>
      <w:r>
        <w:t>The W3C CSS specification (WEB_CSS_001) advises class-based selectors over inline styles. The project contains 78 inline style attributes, concentrated in the about page. This is a justified deviation: none duplicate the stylesheet’s componen</w:t>
      </w:r>
      <w:r>
        <w:t>t definitions. The stylesheet owns component identity; inline styles adjust individual instances.</w:t>
      </w:r>
    </w:p>
    <w:p w14:paraId="7907D2CE" w14:textId="77777777" w:rsidR="00915337" w:rsidRDefault="00250210" w:rsidP="00250210">
      <w:pPr>
        <w:pStyle w:val="Heading1"/>
      </w:pPr>
      <w:bookmarkStart w:id="6" w:name="_Toc232915664"/>
      <w:r>
        <w:rPr>
          <w:i/>
          <w:iCs/>
        </w:rPr>
        <w:t xml:space="preserve">Table 2. </w:t>
      </w:r>
      <w:r>
        <w:rPr>
          <w:i/>
          <w:iCs/>
        </w:rPr>
        <w:t>Inline CSS Categories and Justification</w:t>
      </w:r>
      <w:bookmarkEnd w:id="6"/>
    </w:p>
    <w:tbl>
      <w:tblPr>
        <w:tblStyle w:val="TableGrid"/>
        <w:tblW w:w="0" w:type="auto"/>
        <w:tblLook w:val="04A0" w:firstRow="1" w:lastRow="0" w:firstColumn="1" w:lastColumn="0" w:noHBand="0" w:noVBand="1"/>
      </w:tblPr>
      <w:tblGrid>
        <w:gridCol w:w="2281"/>
        <w:gridCol w:w="6357"/>
      </w:tblGrid>
      <w:tr w:rsidR="00915337" w14:paraId="7F4925D1"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3C2F327B" w14:textId="77777777" w:rsidR="00915337" w:rsidRDefault="00250210" w:rsidP="00250210">
            <w:pPr>
              <w:keepLines/>
              <w:pBdr>
                <w:bottom w:val="single" w:sz="4" w:space="1" w:color="1FFF6B"/>
              </w:pBdr>
            </w:pPr>
            <w:r>
              <w:rPr>
                <w:b/>
                <w:bCs/>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79B06615" w14:textId="77777777" w:rsidR="00915337" w:rsidRDefault="00250210" w:rsidP="00250210">
            <w:pPr>
              <w:keepLines/>
              <w:pBdr>
                <w:bottom w:val="single" w:sz="4" w:space="1" w:color="1FFF6B"/>
              </w:pBdr>
            </w:pPr>
            <w:r>
              <w:rPr>
                <w:b/>
                <w:bCs/>
              </w:rPr>
              <w:t>Justification</w:t>
            </w:r>
          </w:p>
        </w:tc>
      </w:tr>
      <w:tr w:rsidR="00915337" w14:paraId="4EECF0B7"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43CBC3C" w14:textId="77777777" w:rsidR="00915337" w:rsidRDefault="00250210" w:rsidP="00250210">
            <w:pPr>
              <w:keepLines/>
            </w:pPr>
            <w:r>
              <w:t>Unique layout 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90E26A3" w14:textId="77777777" w:rsidR="00915337" w:rsidRDefault="00250210" w:rsidP="00250210">
            <w:pPr>
              <w:keepLines/>
            </w:pPr>
            <w:r>
              <w:t xml:space="preserve">One-time values (max-width, padding on a specific </w:t>
            </w:r>
            <w:r>
              <w:t>section) that would create single-use class names without adding reusability.</w:t>
            </w:r>
          </w:p>
        </w:tc>
      </w:tr>
      <w:tr w:rsidR="00915337" w14:paraId="5C37A288"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2DB6A7A" w14:textId="77777777" w:rsidR="00915337" w:rsidRDefault="00250210" w:rsidP="00250210">
            <w:pPr>
              <w:keepLines/>
            </w:pPr>
            <w:r>
              <w:t>Per-instance variation</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690CDE4" w14:textId="77777777" w:rsidR="00915337" w:rsidRDefault="00250210" w:rsidP="00250210">
            <w:pPr>
              <w:keepLines/>
            </w:pPr>
            <w:r>
              <w:t>Repeated components (team cards) sharing a structural class but differing in accent colour per member. Inline style expresses the variation at the point o</w:t>
            </w:r>
            <w:r>
              <w:t>f use.</w:t>
            </w:r>
          </w:p>
        </w:tc>
      </w:tr>
      <w:tr w:rsidR="00915337" w14:paraId="6C0B6BB3"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D631B2A" w14:textId="77777777" w:rsidR="00915337" w:rsidRDefault="00250210" w:rsidP="00250210">
            <w:pPr>
              <w:keepLines/>
            </w:pPr>
            <w:r>
              <w:t>Bootstrap gaps</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E15F958" w14:textId="77777777" w:rsidR="00915337" w:rsidRDefault="00250210" w:rsidP="00250210">
            <w:pPr>
              <w:keepLines/>
            </w:pPr>
            <w:r>
              <w:t>Dimensional values where no Bootstrap utility exists for the required amount. The alternative would be custom CSS for a single element.</w:t>
            </w:r>
          </w:p>
        </w:tc>
      </w:tr>
    </w:tbl>
    <w:p w14:paraId="0D2F9DDA" w14:textId="77777777" w:rsidR="00915337" w:rsidRDefault="00250210" w:rsidP="00250210">
      <w:pPr>
        <w:pStyle w:val="Heading2"/>
      </w:pPr>
      <w:bookmarkStart w:id="7" w:name="_Toc232915665"/>
      <w:r>
        <w:lastRenderedPageBreak/>
        <w:t>1.3 Shared Layer: common.js</w:t>
      </w:r>
      <w:bookmarkEnd w:id="7"/>
    </w:p>
    <w:p w14:paraId="76C7765B" w14:textId="77777777" w:rsidR="00915337" w:rsidRDefault="00250210" w:rsidP="00250210">
      <w:pPr>
        <w:keepLines/>
        <w:ind w:firstLine="720"/>
      </w:pPr>
      <w:r>
        <w:t xml:space="preserve">The shared file generates the navbar and footer into </w:t>
      </w:r>
      <w:r>
        <w:t xml:space="preserve">placeholder elements on each page (WEB_HTML_001). Navigation links are built from a data array; the link matching the current page, identified by a data-page attribute on the body element, receives an active style and an aria-current attribute. Generating </w:t>
      </w:r>
      <w:r>
        <w:t>the markup centrally means a change to the navigation appears on all five pages at once. The footer’s social links carry descriptive accessible labels, including an alt attribute on the email icon that describes the link’s destination rather than the icon’</w:t>
      </w:r>
      <w:r>
        <w:t>s appearance, satisfying the non-text content requirement (WEB_WCAG_001, SC 1.1.1).</w:t>
      </w:r>
    </w:p>
    <w:p w14:paraId="5D1469CF" w14:textId="77777777" w:rsidR="00915337" w:rsidRDefault="00250210" w:rsidP="00250210">
      <w:pPr>
        <w:keepLines/>
        <w:ind w:firstLine="720"/>
      </w:pPr>
      <w:r>
        <w:t>The theme toggle applies a data attribute to the document root and persists the visitor’s preference in localStorage. Because the stylesheet expresses its colours as CSS cu</w:t>
      </w:r>
      <w:r>
        <w:t>stom properties (WEB_CSS_001), the toggle only reassigns root-level variables and the change cascades automatically. The navbar, footer, and hero section are excluded from the cascade and remain permanently dark. The accessible state of the toggle button i</w:t>
      </w:r>
      <w:r>
        <w:t>s synchronised through its aria-pressed attribute.</w:t>
      </w:r>
    </w:p>
    <w:p w14:paraId="732C01A3" w14:textId="77777777" w:rsidR="00915337" w:rsidRDefault="00250210" w:rsidP="00250210">
      <w:pPr>
        <w:keepLines/>
        <w:ind w:firstLine="720"/>
      </w:pPr>
      <w:r>
        <w:t>Keyboard focus is directed to the first interactive content element inside the main landmark on load. Carousel controls are excluded from the target set, and a viewport-position guard prevents forced focus</w:t>
      </w:r>
      <w:r>
        <w:t xml:space="preserve"> on elements below the initial view. This underwent three implementation attempts: focusing the main container produced a visible outline, changing its tab index did not suppress it, and the final approach of focusing the first content child resolved the i</w:t>
      </w:r>
      <w:r>
        <w:t>ssue. This satisfies WCAG 2.2 SC 2.4.1, the bypass-blocks requirement (RM_ACC_001).</w:t>
      </w:r>
    </w:p>
    <w:p w14:paraId="7A47C971" w14:textId="77777777" w:rsidR="00915337" w:rsidRDefault="00250210" w:rsidP="00250210">
      <w:pPr>
        <w:pStyle w:val="Heading2"/>
      </w:pPr>
      <w:bookmarkStart w:id="8" w:name="_Toc232915666"/>
      <w:r>
        <w:t>1.4 Page-Specific Behaviour</w:t>
      </w:r>
      <w:bookmarkEnd w:id="8"/>
    </w:p>
    <w:p w14:paraId="2F07DE60" w14:textId="77777777" w:rsidR="00915337" w:rsidRDefault="00250210" w:rsidP="00250210">
      <w:pPr>
        <w:pStyle w:val="Heading1"/>
      </w:pPr>
      <w:bookmarkStart w:id="9" w:name="_Toc232915667"/>
      <w:r>
        <w:rPr>
          <w:i/>
          <w:iCs/>
        </w:rPr>
        <w:t xml:space="preserve">Table 3. </w:t>
      </w:r>
      <w:r>
        <w:rPr>
          <w:i/>
          <w:iCs/>
        </w:rPr>
        <w:t>Page Features and Implementation Details</w:t>
      </w:r>
      <w:bookmarkEnd w:id="9"/>
    </w:p>
    <w:tbl>
      <w:tblPr>
        <w:tblStyle w:val="TableGrid"/>
        <w:tblW w:w="0" w:type="auto"/>
        <w:tblLook w:val="04A0" w:firstRow="1" w:lastRow="0" w:firstColumn="1" w:lastColumn="0" w:noHBand="0" w:noVBand="1"/>
      </w:tblPr>
      <w:tblGrid>
        <w:gridCol w:w="1758"/>
        <w:gridCol w:w="2993"/>
        <w:gridCol w:w="3887"/>
      </w:tblGrid>
      <w:tr w:rsidR="00915337" w14:paraId="6D8F8738"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BEAD91F" w14:textId="77777777" w:rsidR="00915337" w:rsidRDefault="00250210" w:rsidP="00250210">
            <w:pPr>
              <w:keepLines/>
              <w:pBdr>
                <w:bottom w:val="single" w:sz="4" w:space="1" w:color="1FFF6B"/>
              </w:pBdr>
            </w:pPr>
            <w:r>
              <w:rPr>
                <w:b/>
                <w:bCs/>
              </w:rPr>
              <w:t>Page</w:t>
            </w:r>
          </w:p>
        </w:tc>
        <w:tc>
          <w:tcPr>
            <w:tcW w:w="32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B9868B4" w14:textId="77777777" w:rsidR="00915337" w:rsidRDefault="00250210" w:rsidP="00250210">
            <w:pPr>
              <w:keepLines/>
              <w:pBdr>
                <w:bottom w:val="single" w:sz="4" w:space="1" w:color="1FFF6B"/>
              </w:pBdr>
            </w:pPr>
            <w:r>
              <w:rPr>
                <w:b/>
                <w:bCs/>
              </w:rPr>
              <w:t>Key Features</w:t>
            </w:r>
          </w:p>
        </w:tc>
        <w:tc>
          <w:tcPr>
            <w:tcW w:w="43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00F5B78F" w14:textId="77777777" w:rsidR="00915337" w:rsidRDefault="00250210" w:rsidP="00250210">
            <w:pPr>
              <w:keepLines/>
              <w:pBdr>
                <w:bottom w:val="single" w:sz="4" w:space="1" w:color="1FFF6B"/>
              </w:pBdr>
            </w:pPr>
            <w:r>
              <w:rPr>
                <w:b/>
                <w:bCs/>
              </w:rPr>
              <w:t>Notable Implementation Details</w:t>
            </w:r>
          </w:p>
        </w:tc>
      </w:tr>
      <w:tr w:rsidR="00915337" w14:paraId="4776E650"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64357DF" w14:textId="77777777" w:rsidR="00915337" w:rsidRDefault="00250210" w:rsidP="00250210">
            <w:pPr>
              <w:keepLines/>
            </w:pPr>
            <w:r>
              <w:t>index.html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08ED403" w14:textId="77777777" w:rsidR="00915337" w:rsidRDefault="00250210" w:rsidP="00250210">
            <w:pPr>
              <w:keepLines/>
            </w:pPr>
            <w:r>
              <w:t>Parallax hero, audio player, late</w:t>
            </w:r>
            <w:r>
              <w:t>st quest, studio wire RSS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268544E" w14:textId="77777777" w:rsidR="00915337" w:rsidRDefault="00250210" w:rsidP="00250210">
            <w:pPr>
              <w:keepLines/>
            </w:pPr>
            <w:r>
              <w:t>Reduced-motion check via matchMedia. Volume persists in localStorage. Audio API retained as native (no jQuery equivalent). RSS content inserted via .text() not .html() to prevent injection.</w:t>
            </w:r>
          </w:p>
        </w:tc>
      </w:tr>
      <w:tr w:rsidR="00915337" w14:paraId="2D1B6C22"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76E6AD2" w14:textId="77777777" w:rsidR="00915337" w:rsidRDefault="00250210" w:rsidP="00250210">
            <w:pPr>
              <w:keepLines/>
            </w:pPr>
            <w:r>
              <w:lastRenderedPageBreak/>
              <w:t>about.html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204D960" w14:textId="77777777" w:rsidR="00915337" w:rsidRDefault="00250210" w:rsidP="00250210">
            <w:pPr>
              <w:keepLines/>
            </w:pPr>
            <w:r>
              <w:t xml:space="preserve">Two Bootstrap </w:t>
            </w:r>
            <w:r>
              <w:t>carousels (team profiles, quotes), no page JS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F13FE9C" w14:textId="77777777" w:rsidR="00915337" w:rsidRDefault="00250210" w:rsidP="00250210">
            <w:pPr>
              <w:keepLines/>
            </w:pPr>
            <w:r>
              <w:t>Only page with zero page-specific JS. Carousel-dark pattern for light mode. Indicator count corrected (10→12). Multilingual quotes (Greek, Coptic, English) UTF-8 verified.</w:t>
            </w:r>
          </w:p>
        </w:tc>
      </w:tr>
      <w:tr w:rsidR="00915337" w14:paraId="13781A49"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0101671" w14:textId="77777777" w:rsidR="00915337" w:rsidRDefault="00250210" w:rsidP="00250210">
            <w:pPr>
              <w:keepLines/>
            </w:pPr>
            <w:r>
              <w:t>music.html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439A878" w14:textId="77777777" w:rsidR="00915337" w:rsidRDefault="00250210" w:rsidP="00250210">
            <w:pPr>
              <w:keepLines/>
            </w:pPr>
            <w:r>
              <w:t>Filterable/sortable catalogue, per-track playback</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300DF02" w14:textId="77777777" w:rsidR="00915337" w:rsidRDefault="00250210" w:rsidP="00250210">
            <w:pPr>
              <w:keepLines/>
            </w:pPr>
            <w:r>
              <w:t>Genre/album filters generated dynamically from JSON via Set + sort. Adding a track updates filters with no code change. Error messages name cause and remedy (RM_HCI_002 P2).</w:t>
            </w:r>
          </w:p>
        </w:tc>
      </w:tr>
      <w:tr w:rsidR="00915337" w14:paraId="289C0144"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1950BBC" w14:textId="77777777" w:rsidR="00915337" w:rsidRDefault="00250210" w:rsidP="00250210">
            <w:pPr>
              <w:keepLines/>
            </w:pPr>
            <w:r>
              <w:t>contact.html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DEFDB07" w14:textId="77777777" w:rsidR="00915337" w:rsidRDefault="00250210" w:rsidP="00250210">
            <w:pPr>
              <w:keepLines/>
            </w:pPr>
            <w:r>
              <w:t xml:space="preserve">Validated message </w:t>
            </w:r>
            <w:r>
              <w:t>form, localStorage pre-fill</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5B26A13" w14:textId="77777777" w:rsidR="00915337" w:rsidRDefault="00250210" w:rsidP="00250210">
            <w:pPr>
              <w:keepLines/>
            </w:pPr>
            <w:r>
              <w:t>Validation order: time check → daily limit → empty fields → email format. Field IDs renamed to break Chrome autofill identity-pair. Pre-fill makes browser autofill redundant.</w:t>
            </w:r>
          </w:p>
        </w:tc>
      </w:tr>
    </w:tbl>
    <w:p w14:paraId="03E9678C" w14:textId="77777777" w:rsidR="00915337" w:rsidRDefault="00250210" w:rsidP="00250210">
      <w:pPr>
        <w:pStyle w:val="Heading3"/>
      </w:pPr>
      <w:bookmarkStart w:id="10" w:name="_Toc232915668"/>
      <w:r>
        <w:rPr>
          <w:i/>
          <w:iCs/>
        </w:rPr>
        <w:t>1.4.1 Mouse-Tracking Parallax (index.js)</w:t>
      </w:r>
      <w:bookmarkEnd w:id="10"/>
    </w:p>
    <w:p w14:paraId="2C36112B" w14:textId="77777777" w:rsidR="00915337" w:rsidRDefault="00250210" w:rsidP="00250210">
      <w:pPr>
        <w:keepLines/>
        <w:ind w:firstLine="720"/>
      </w:pPr>
      <w:r>
        <w:t>The paralla</w:t>
      </w:r>
      <w:r>
        <w:t>x effect follows a pattern documented independently by Gaudiniere (2022) and Rohlinger (2020). The standard approach captures the pointer position via clientX and clientY, computes the offset from the viewport centre, and applies a translate transform. The</w:t>
      </w:r>
      <w:r>
        <w:t xml:space="preserve"> Magos implementation modifies this pattern in three ways. First, it applies the effect to a single foreground image rather than multiple background layers, simplifying the depth calculation to a single movementStrength constant of 15 pixels. Second, the o</w:t>
      </w:r>
      <w:r>
        <w:t>ffset is calculated as a normalised fraction: the distance from centre is divided by the centre coordinate itself, producing a value between negative one and positive one, which is then multiplied by the strength constant and negated so the image moves opp</w:t>
      </w:r>
      <w:r>
        <w:t>osite to the pointer. Third, the browser’s reduced-motion preference is checked via window.matchMedia before every frame, and the handler returns immediately if reduced motion is active, satisfying WEB_WCAG_001.</w:t>
      </w:r>
    </w:p>
    <w:p w14:paraId="313D7803" w14:textId="77777777" w:rsidR="00915337" w:rsidRDefault="00250210" w:rsidP="00250210">
      <w:pPr>
        <w:pStyle w:val="Heading3"/>
      </w:pPr>
      <w:bookmarkStart w:id="11" w:name="_Toc232915669"/>
      <w:r>
        <w:rPr>
          <w:i/>
          <w:iCs/>
        </w:rPr>
        <w:lastRenderedPageBreak/>
        <w:t>1.4.2 Audio Player (index.js)</w:t>
      </w:r>
      <w:bookmarkEnd w:id="11"/>
    </w:p>
    <w:p w14:paraId="1E31D951" w14:textId="77777777" w:rsidR="00915337" w:rsidRDefault="00250210" w:rsidP="00250210">
      <w:pPr>
        <w:keepLines/>
        <w:ind w:firstLine="720"/>
      </w:pPr>
      <w:r>
        <w:t>The audio player follows the standard HTML5 Audio API pattern documented by CodeSamplez (2025): a play/pause toggle checking audioTrack.paused, a timeupdate listener computing (currentTime / duration) * 100 for the progress bar width, and a click-to-seek h</w:t>
      </w:r>
      <w:r>
        <w:t xml:space="preserve">andler that maps the click’s X coordinate to a playback position via getBoundingClientRect. The Magos implementation extends this pattern in four ways. First, the play call is wrapped in async/await with try/catch, because modern browsers return a Promise </w:t>
      </w:r>
      <w:r>
        <w:t>from play() that rejects if autoplay policy blocks it. Second, a reset button sets currentTime to zero independently of the play state. Third, keyboard scrubbing is added via a keydown listener on the progress container: ArrowRight advances five seconds, A</w:t>
      </w:r>
      <w:r>
        <w:t>rrowLeft retreats five seconds, each clamped to the track bounds via Math.min and Math.max. Fourth, the volume level is persisted in localStorage under the key magos_volume and restored on page load, so the visitor’s preference survives between sessions. T</w:t>
      </w:r>
      <w:r>
        <w:t>he native audio properties (play, pause, volume, currentTime, duration, paused) are retained throughout because jQuery provides no equivalent; each such boundary is commented in the code.</w:t>
      </w:r>
    </w:p>
    <w:p w14:paraId="796AC42D" w14:textId="77777777" w:rsidR="00915337" w:rsidRDefault="00250210" w:rsidP="00250210">
      <w:pPr>
        <w:pStyle w:val="Heading2"/>
      </w:pPr>
      <w:bookmarkStart w:id="12" w:name="_Toc232915670"/>
      <w:r>
        <w:t>1.5 Side Quests: The Quest State Machine</w:t>
      </w:r>
      <w:bookmarkEnd w:id="12"/>
    </w:p>
    <w:p w14:paraId="0FF4E4B1" w14:textId="77777777" w:rsidR="00915337" w:rsidRDefault="00250210" w:rsidP="00250210">
      <w:pPr>
        <w:keepLines/>
        <w:ind w:firstLine="720"/>
      </w:pPr>
      <w:r>
        <w:t>The side quests page (sideq</w:t>
      </w:r>
      <w:r>
        <w:t>uests.js) is the most behaviourally complex component. It manages two data categories: hardcoded community objectives (read-only) and user objectives (stored in localStorage, fully mutable). On every state change — whether a filter toggle, a sort change, a</w:t>
      </w:r>
      <w:r>
        <w:t xml:space="preserve"> form submission, a completion toggle, an edit save, or a deletion — the entire list is cleared and rebuilt from the combined data set. The current filter (all, active, completed) and sort (recent, alphabetical, by target date) are applied to produce a fil</w:t>
      </w:r>
      <w:r>
        <w:t>tered and sorted array, which is then rendered as a list of quest items.</w:t>
      </w:r>
    </w:p>
    <w:p w14:paraId="40F614F8" w14:textId="77777777" w:rsidR="00915337" w:rsidRDefault="00250210" w:rsidP="00250210">
      <w:pPr>
        <w:keepLines/>
        <w:ind w:firstLine="720"/>
      </w:pPr>
      <w:r>
        <w:t>Each item can exist in view mode (displaying alias, goal, target date, and action buttons) or edit mode (an inline form pre-filled with current values). The editingQuestId variable tr</w:t>
      </w:r>
      <w:r>
        <w:t>acks which quest is being edited; the render function checks each quest’s identifier against it and delegates to the appropriate template. Event handlers are re-attached after every render because jQuery’s empty method removes all handlers from the cleared</w:t>
      </w:r>
      <w:r>
        <w:t xml:space="preserve"> elements. Irreversible deletion requires native confirmation (RM_HCI_002, Principle 6). Submissions under three seconds from page load are rejected by the time-based spam check.</w:t>
      </w:r>
    </w:p>
    <w:p w14:paraId="3B8F508D" w14:textId="77777777" w:rsidR="00915337" w:rsidRDefault="00250210" w:rsidP="00250210">
      <w:pPr>
        <w:keepLines/>
        <w:ind w:firstLine="720"/>
      </w:pPr>
      <w:r>
        <w:t>All user-sourced values are escaped before DOM insertion via escapeHtml, whic</w:t>
      </w:r>
      <w:r>
        <w:t>h converts the five HTML-syntax characters to their entity equivalents. This neutralises stored cross-site scripting (WEB_OWASP_002). The vulnerability was discovered during live testing: a script-tag payload executed on both the side quests page and the h</w:t>
      </w:r>
      <w:r>
        <w:t>ome page, which reads the same localStorage store. Both rendering paths were patched; the contact form received the function pre-emptively.</w:t>
      </w:r>
    </w:p>
    <w:p w14:paraId="0411FEA1" w14:textId="77777777" w:rsidR="00915337" w:rsidRDefault="00250210" w:rsidP="00250210">
      <w:pPr>
        <w:pStyle w:val="Heading2"/>
      </w:pPr>
      <w:bookmarkStart w:id="13" w:name="_Toc232915671"/>
      <w:r>
        <w:lastRenderedPageBreak/>
        <w:t>1.6 Side Quests: The SVG Donut Chart</w:t>
      </w:r>
      <w:bookmarkEnd w:id="13"/>
    </w:p>
    <w:p w14:paraId="41620BF4" w14:textId="77777777" w:rsidR="00915337" w:rsidRDefault="00250210" w:rsidP="00250210">
      <w:pPr>
        <w:keepLines/>
        <w:ind w:firstLine="720"/>
      </w:pPr>
      <w:r>
        <w:t>The progress chart follows the SVG donut chart pattern documented by Akzhy (n.d</w:t>
      </w:r>
      <w:r>
        <w:t xml:space="preserve">.) and analysed in depth by Caron (2020). The standard technique uses circle elements with stroke-dasharray set to the circumference and stroke-dashoffset computed from each segment’s proportion. The Magos implementation applies this technique but extends </w:t>
      </w:r>
      <w:r>
        <w:t>it with an external callout label system not found in the cited tutorials.</w:t>
      </w:r>
    </w:p>
    <w:p w14:paraId="69716296" w14:textId="77777777" w:rsidR="00915337" w:rsidRDefault="00250210" w:rsidP="00250210">
      <w:pPr>
        <w:keepLines/>
        <w:ind w:firstLine="720"/>
      </w:pPr>
      <w:r>
        <w:t>The chart is constructed entirely via the browser’s createElementNS interface rather than jQuery, because jQuery’s element constructor creates HTML namespace elements only and canno</w:t>
      </w:r>
      <w:r>
        <w:t>t produce SVG namespace elements. An SVG element is created with a computed viewBox. Two circle elements are appended: a background ring representing in-progress objectives, coloured with the muted green CSS variable, and a foreground ring representing ach</w:t>
      </w:r>
      <w:r>
        <w:t>ieved objectives, coloured with the primary green variable. Both share the same centre coordinates (CX and CY, derived from half the canvas dimensions), radius R (90 units), and stroke width (35 units).</w:t>
      </w:r>
    </w:p>
    <w:p w14:paraId="3DDFF141" w14:textId="77777777" w:rsidR="00915337" w:rsidRDefault="00250210" w:rsidP="00250210">
      <w:pPr>
        <w:keepLines/>
        <w:ind w:firstLine="720"/>
      </w:pPr>
      <w:r>
        <w:t xml:space="preserve">The ring geometry follows the standard circumference </w:t>
      </w:r>
      <w:r>
        <w:t>formula: CIRC equals 2 times Math.PI times R. The background ring receives no dash attributes and renders as a full circle. The foreground ring receives stroke-dasharray set to CIRC (so one full dash covers the ring) and stroke-dashoffset set to CIRC multi</w:t>
      </w:r>
      <w:r>
        <w:t>plied by (1 minus percAchieved). When percAchieved is 0.4, for example, the offset hides 60 percent of the dash, leaving 40 percent visible as the achieved arc. The ring is then rotated negative 90 degrees via a transform attribute so the visible arc begin</w:t>
      </w:r>
      <w:r>
        <w:t>s at twelve o’clock rather than the SVG default of three o’clock. This rotation technique is identical to the one used by Akzhy and by Caron.</w:t>
      </w:r>
    </w:p>
    <w:p w14:paraId="53371F82" w14:textId="77777777" w:rsidR="00915337" w:rsidRDefault="00250210" w:rsidP="00250210">
      <w:pPr>
        <w:keepLines/>
        <w:ind w:firstLine="720"/>
      </w:pPr>
      <w:r>
        <w:t xml:space="preserve">Where the Magos chart departs from the standard pattern is in the callout label system. The tutorials cited above </w:t>
      </w:r>
      <w:r>
        <w:t>render data as text centred inside the donut hole. The Magos implementation instead computes external callout labels connected to each segment by polyline connectors. The getOuterPoint function calculates a point on the ring’s outer edge at a given angle u</w:t>
      </w:r>
      <w:r>
        <w:t>sing the parametric circle equations: x equals CX plus (R plus half the stroke width) times the cosine of the angle, and y equals CY plus the same times the sine. The addLabel function computes the midpoint angle of a segment, calls getOuterPoint to find t</w:t>
      </w:r>
      <w:r>
        <w:t>he anchor point, extends a second point outward by a fixed elbow distance of 20 units using the same trigonometry, then adds a horizontal offset whose direction is determined by the sign of the cosine: positive cosine (right side of the ring) yields a posi</w:t>
      </w:r>
      <w:r>
        <w:t>tive offset and a start text anchor, while negative cosine (left side) yields a negative offset and an end text anchor. A polyline element connects the three computed points as a connector line. A two-line SVG text element is positioned at the endpoint: th</w:t>
      </w:r>
      <w:r>
        <w:t>e first tspan displays the label name in the secondary text colour, the second tspan displays the count and percentage in the primary text colour with bold weight. The chart title uses var(--text-primary) to remain legible across both themes.</w:t>
      </w:r>
    </w:p>
    <w:p w14:paraId="04C0905A" w14:textId="77777777" w:rsidR="00915337" w:rsidRDefault="00250210" w:rsidP="00250210">
      <w:pPr>
        <w:pStyle w:val="Heading2"/>
      </w:pPr>
      <w:bookmarkStart w:id="14" w:name="_Toc232915672"/>
      <w:r>
        <w:lastRenderedPageBreak/>
        <w:t>1.7 Colour Se</w:t>
      </w:r>
      <w:r>
        <w:t>mantics</w:t>
      </w:r>
      <w:bookmarkEnd w:id="14"/>
    </w:p>
    <w:p w14:paraId="6A6E832A" w14:textId="77777777" w:rsidR="00915337" w:rsidRDefault="00250210" w:rsidP="00250210">
      <w:pPr>
        <w:pStyle w:val="Heading1"/>
      </w:pPr>
      <w:bookmarkStart w:id="15" w:name="_Toc232915673"/>
      <w:r>
        <w:rPr>
          <w:i/>
          <w:iCs/>
        </w:rPr>
        <w:t xml:space="preserve">Table 4. </w:t>
      </w:r>
      <w:r>
        <w:rPr>
          <w:i/>
          <w:iCs/>
        </w:rPr>
        <w:t>Colour-Semantic Mapping</w:t>
      </w:r>
      <w:bookmarkEnd w:id="15"/>
    </w:p>
    <w:tbl>
      <w:tblPr>
        <w:tblStyle w:val="TableGrid"/>
        <w:tblW w:w="0" w:type="auto"/>
        <w:tblLook w:val="04A0" w:firstRow="1" w:lastRow="0" w:firstColumn="1" w:lastColumn="0" w:noHBand="0" w:noVBand="1"/>
      </w:tblPr>
      <w:tblGrid>
        <w:gridCol w:w="1641"/>
        <w:gridCol w:w="2841"/>
        <w:gridCol w:w="4156"/>
      </w:tblGrid>
      <w:tr w:rsidR="00915337" w14:paraId="3EBE4D61"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2CAAE47C" w14:textId="77777777" w:rsidR="00915337" w:rsidRDefault="00250210" w:rsidP="00250210">
            <w:pPr>
              <w:keepLines/>
              <w:pBdr>
                <w:bottom w:val="single" w:sz="4" w:space="1" w:color="1FFF6B"/>
              </w:pBdr>
            </w:pPr>
            <w:r>
              <w:rPr>
                <w:b/>
                <w:bCs/>
              </w:rPr>
              <w:t>Colour</w:t>
            </w:r>
          </w:p>
        </w:tc>
        <w:tc>
          <w:tcPr>
            <w:tcW w:w="30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330C370C" w14:textId="77777777" w:rsidR="00915337" w:rsidRDefault="00250210" w:rsidP="00250210">
            <w:pPr>
              <w:keepLines/>
              <w:pBdr>
                <w:bottom w:val="single" w:sz="4" w:space="1" w:color="1FFF6B"/>
              </w:pBdr>
            </w:pPr>
            <w:r>
              <w:rPr>
                <w:b/>
                <w:bCs/>
              </w:rPr>
              <w:t>Semantic Role</w:t>
            </w:r>
          </w:p>
        </w:tc>
        <w:tc>
          <w:tcPr>
            <w:tcW w:w="45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76A8A491" w14:textId="77777777" w:rsidR="00915337" w:rsidRDefault="00250210" w:rsidP="00250210">
            <w:pPr>
              <w:keepLines/>
              <w:pBdr>
                <w:bottom w:val="single" w:sz="4" w:space="1" w:color="1FFF6B"/>
              </w:pBdr>
            </w:pPr>
            <w:r>
              <w:rPr>
                <w:b/>
                <w:bCs/>
              </w:rPr>
              <w:t>Psychological Basis (RM_CPSY_001/002)</w:t>
            </w:r>
          </w:p>
        </w:tc>
      </w:tr>
      <w:tr w:rsidR="00915337" w14:paraId="4ECAB836"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5AB6213" w14:textId="77777777" w:rsidR="00915337" w:rsidRDefault="00250210" w:rsidP="00250210">
            <w:pPr>
              <w:keepLines/>
            </w:pPr>
            <w:r>
              <w:t>Purple</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ADE3298" w14:textId="77777777" w:rsidR="00915337" w:rsidRDefault="00250210" w:rsidP="00250210">
            <w:pPr>
              <w:keepLines/>
            </w:pPr>
            <w:r>
              <w:t>Primary accent, interactive/active states</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947B3D4" w14:textId="77777777" w:rsidR="00915337" w:rsidRDefault="00250210" w:rsidP="00250210">
            <w:pPr>
              <w:keepLines/>
            </w:pPr>
            <w:r>
              <w:t>Cool short-wavelength hue, inward-focused, calm cognitive state</w:t>
            </w:r>
          </w:p>
        </w:tc>
      </w:tr>
      <w:tr w:rsidR="00915337" w14:paraId="054EF0E6"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209D48B" w14:textId="77777777" w:rsidR="00915337" w:rsidRDefault="00250210" w:rsidP="00250210">
            <w:pPr>
              <w:keepLines/>
            </w:pPr>
            <w:r>
              <w:t>Green</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E2BCC09" w14:textId="77777777" w:rsidR="00915337" w:rsidRDefault="00250210" w:rsidP="00250210">
            <w:pPr>
              <w:keepLines/>
            </w:pPr>
            <w:r>
              <w:t xml:space="preserve">Success, achievement, </w:t>
            </w:r>
            <w:r>
              <w:t>confirmation</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13F528E" w14:textId="77777777" w:rsidR="00915337" w:rsidRDefault="00250210" w:rsidP="00250210">
            <w:pPr>
              <w:keepLines/>
            </w:pPr>
            <w:r>
              <w:t>Approach-motivation colour, exploratory cognitive state</w:t>
            </w:r>
          </w:p>
        </w:tc>
      </w:tr>
      <w:tr w:rsidR="00915337" w14:paraId="7678C7B2"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07C5CD4" w14:textId="77777777" w:rsidR="00915337" w:rsidRDefault="00250210" w:rsidP="00250210">
            <w:pPr>
              <w:keepLines/>
            </w:pPr>
            <w:r>
              <w:t>Red</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E021079" w14:textId="77777777" w:rsidR="00915337" w:rsidRDefault="00250210" w:rsidP="00250210">
            <w:pPr>
              <w:keepLines/>
            </w:pPr>
            <w:r>
              <w:t>Danger, irreversible actions only</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03EDB88" w14:textId="77777777" w:rsidR="00915337" w:rsidRDefault="00250210" w:rsidP="00250210">
            <w:pPr>
              <w:keepLines/>
            </w:pPr>
            <w:r>
              <w:t>Long-wavelength arousal colour, signals threat</w:t>
            </w:r>
          </w:p>
        </w:tc>
      </w:tr>
    </w:tbl>
    <w:p w14:paraId="1291E8F5" w14:textId="77777777" w:rsidR="00915337" w:rsidRDefault="00250210" w:rsidP="00250210">
      <w:pPr>
        <w:keepLines/>
        <w:ind w:firstLine="720"/>
      </w:pPr>
      <w:r>
        <w:t xml:space="preserve">This mapping is applied consistently across every page, satisfying the coding principle of ISO </w:t>
      </w:r>
      <w:r>
        <w:t>9241-112 (RM_VIS_001).</w:t>
      </w:r>
    </w:p>
    <w:p w14:paraId="02A2CB0F" w14:textId="77777777" w:rsidR="00C93E1A" w:rsidRDefault="00C93E1A"/>
    <w:p w14:paraId="3A54BFF0" w14:textId="77777777" w:rsidR="00915337" w:rsidRDefault="00250210" w:rsidP="00250210">
      <w:pPr>
        <w:pStyle w:val="Heading1"/>
      </w:pPr>
      <w:bookmarkStart w:id="16" w:name="_Toc232915674"/>
      <w:r>
        <w:t>Section 2: Development Process</w:t>
      </w:r>
      <w:bookmarkEnd w:id="16"/>
    </w:p>
    <w:p w14:paraId="60542A96" w14:textId="77777777" w:rsidR="00915337" w:rsidRDefault="00250210" w:rsidP="00250210">
      <w:pPr>
        <w:pStyle w:val="Heading2"/>
      </w:pPr>
      <w:bookmarkStart w:id="17" w:name="_Toc232915675"/>
      <w:r>
        <w:t>2.1 Version Control</w:t>
      </w:r>
      <w:bookmarkEnd w:id="17"/>
    </w:p>
    <w:p w14:paraId="17F2A984" w14:textId="77777777" w:rsidR="00915337" w:rsidRDefault="00250210" w:rsidP="00250210">
      <w:pPr>
        <w:keepLines/>
        <w:ind w:firstLine="720"/>
      </w:pPr>
      <w:r>
        <w:t>Through version 3.2 the project used manual folder-based versioning: each stable state was preserved as a copied folder. This was a deliberate safety-first decision while learning G</w:t>
      </w:r>
      <w:r>
        <w:t>it. From version 3.2 onward, Git was used exclusively. In retrospect some branches could have been merged earlier, but the cautious approach ensured no work was lost.</w:t>
      </w:r>
    </w:p>
    <w:p w14:paraId="535DEB71" w14:textId="77777777" w:rsidR="00915337" w:rsidRDefault="00250210" w:rsidP="00250210">
      <w:pPr>
        <w:pStyle w:val="Heading2"/>
      </w:pPr>
      <w:bookmarkStart w:id="18" w:name="_Toc232915676"/>
      <w:r>
        <w:t>2.2 Development Timeline</w:t>
      </w:r>
      <w:bookmarkEnd w:id="18"/>
    </w:p>
    <w:p w14:paraId="551E3A9F" w14:textId="77777777" w:rsidR="00915337" w:rsidRDefault="00250210" w:rsidP="00250210">
      <w:pPr>
        <w:pStyle w:val="Heading1"/>
      </w:pPr>
      <w:bookmarkStart w:id="19" w:name="_Toc232915677"/>
      <w:r>
        <w:rPr>
          <w:i/>
          <w:iCs/>
        </w:rPr>
        <w:t xml:space="preserve">Table 5. </w:t>
      </w:r>
      <w:r>
        <w:rPr>
          <w:i/>
          <w:iCs/>
        </w:rPr>
        <w:t>Development Sessions</w:t>
      </w:r>
      <w:bookmarkEnd w:id="19"/>
    </w:p>
    <w:tbl>
      <w:tblPr>
        <w:tblStyle w:val="TableGrid"/>
        <w:tblW w:w="0" w:type="auto"/>
        <w:tblLook w:val="04A0" w:firstRow="1" w:lastRow="0" w:firstColumn="1" w:lastColumn="0" w:noHBand="0" w:noVBand="1"/>
      </w:tblPr>
      <w:tblGrid>
        <w:gridCol w:w="2450"/>
        <w:gridCol w:w="6188"/>
      </w:tblGrid>
      <w:tr w:rsidR="00915337" w14:paraId="586075BE"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03BBC72C" w14:textId="77777777" w:rsidR="00915337" w:rsidRDefault="00250210" w:rsidP="00250210">
            <w:pPr>
              <w:keepLines/>
              <w:pBdr>
                <w:bottom w:val="single" w:sz="4" w:space="1" w:color="1FFF6B"/>
              </w:pBdr>
            </w:pPr>
            <w:r>
              <w:rPr>
                <w:b/>
                <w:bCs/>
              </w:rPr>
              <w:t>Phase</w:t>
            </w:r>
          </w:p>
        </w:tc>
        <w:tc>
          <w:tcPr>
            <w:tcW w:w="67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5D49B8E" w14:textId="77777777" w:rsidR="00915337" w:rsidRDefault="00250210" w:rsidP="00250210">
            <w:pPr>
              <w:keepLines/>
              <w:pBdr>
                <w:bottom w:val="single" w:sz="4" w:space="1" w:color="1FFF6B"/>
              </w:pBdr>
            </w:pPr>
            <w:r>
              <w:rPr>
                <w:b/>
                <w:bCs/>
              </w:rPr>
              <w:t>Work Completed</w:t>
            </w:r>
          </w:p>
        </w:tc>
      </w:tr>
      <w:tr w:rsidR="00915337" w14:paraId="17E5D421"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791EE17" w14:textId="77777777" w:rsidR="00915337" w:rsidRDefault="00250210" w:rsidP="00250210">
            <w:pPr>
              <w:keepLines/>
            </w:pPr>
            <w:r>
              <w:t>Session 1: CSS refactor</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467A9B2" w14:textId="77777777" w:rsidR="00915337" w:rsidRDefault="00250210" w:rsidP="00250210">
            <w:pPr>
              <w:keepLines/>
            </w:pPr>
            <w:r>
              <w:t>Typography standardisation. Button audit: 8 classes → 6 (2 duplicates merged). Unified purple hover/active states across all interactive elements.</w:t>
            </w:r>
          </w:p>
        </w:tc>
      </w:tr>
      <w:tr w:rsidR="00915337" w14:paraId="0FF8DDDC"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707ADE2" w14:textId="77777777" w:rsidR="00915337" w:rsidRDefault="00250210" w:rsidP="00250210">
            <w:pPr>
              <w:keepLines/>
            </w:pPr>
            <w:r>
              <w:t>Session 2: Feature build</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CA6A446" w14:textId="77777777" w:rsidR="00915337" w:rsidRDefault="00250210" w:rsidP="00250210">
            <w:pPr>
              <w:keepLines/>
            </w:pPr>
            <w:r>
              <w:t xml:space="preserve">Dark/light theme (12 bugs found and fixed). Contact </w:t>
            </w:r>
            <w:r>
              <w:t>form validation (maxlength, email regex). Spam prevention research (6 techniques evaluated, time-based check implemented). Initial XSS discovery. Initial ARIA keyboard focus work.</w:t>
            </w:r>
          </w:p>
        </w:tc>
      </w:tr>
      <w:tr w:rsidR="00915337" w14:paraId="755AA7A6"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963FEE3" w14:textId="77777777" w:rsidR="00915337" w:rsidRDefault="00250210" w:rsidP="00250210">
            <w:pPr>
              <w:keepLines/>
            </w:pPr>
            <w:r>
              <w:t>Session 3: Hardening</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C362C9E" w14:textId="77777777" w:rsidR="00915337" w:rsidRDefault="00250210" w:rsidP="00250210">
            <w:pPr>
              <w:keepLines/>
            </w:pPr>
            <w:r>
              <w:t>XSS fix (escapeHtml</w:t>
            </w:r>
            <w:r>
              <w:t xml:space="preserve"> on quests + index pages, scope-gap bug found via live test). About page team rebuild (4 members, Sethian Gnosticism framework, multilingual quotes). Autofill bug resolution (3 attempts). ARIA focus ring resolution (3 attempts). JS consolidation (10+ files</w:t>
            </w:r>
            <w:r>
              <w:t xml:space="preserve"> → 5). Dynamic filter population. jQuery/JS comment tags. Full protocol validation audit. Project report.</w:t>
            </w:r>
          </w:p>
        </w:tc>
      </w:tr>
    </w:tbl>
    <w:p w14:paraId="31DE8E0E" w14:textId="77777777" w:rsidR="00915337" w:rsidRDefault="00250210" w:rsidP="00250210">
      <w:pPr>
        <w:pStyle w:val="Heading2"/>
      </w:pPr>
      <w:bookmarkStart w:id="20" w:name="_Toc232915678"/>
      <w:r>
        <w:t>2.3 Significant Technical Challenges</w:t>
      </w:r>
      <w:bookmarkEnd w:id="20"/>
    </w:p>
    <w:p w14:paraId="41FC8794" w14:textId="77777777" w:rsidR="00915337" w:rsidRDefault="00250210" w:rsidP="00250210">
      <w:pPr>
        <w:pStyle w:val="Heading3"/>
      </w:pPr>
      <w:bookmarkStart w:id="21" w:name="_Toc232915679"/>
      <w:r>
        <w:rPr>
          <w:i/>
          <w:iCs/>
        </w:rPr>
        <w:t>Dark and Light Theme (12 Bugs)</w:t>
      </w:r>
      <w:bookmarkEnd w:id="21"/>
    </w:p>
    <w:p w14:paraId="0FEA001A" w14:textId="77777777" w:rsidR="00915337" w:rsidRDefault="00250210" w:rsidP="00250210">
      <w:pPr>
        <w:keepLines/>
        <w:ind w:firstLine="720"/>
      </w:pPr>
      <w:r>
        <w:t>The theme toggle was the largest single feature. It required a CSS custom propert</w:t>
      </w:r>
      <w:r>
        <w:t>y override block, a persistent toggle button, and exclusion logic for elements that must remain dark regardless of the active theme. Twelve bugs were discovered during testing, including: the site’s accent green failing the WCAG 4.5:1 contrast ratio on whi</w:t>
      </w:r>
      <w:r>
        <w:t>te (resolved by substituting a deeper green), hero text becoming illegible over its dark backdrop (resolved by hardcoding it to white), navbar links inheriting the light theme’s text colour while sitting on the permanently dark navbar (resolved by adding a</w:t>
      </w:r>
      <w:r>
        <w:t xml:space="preserve"> class-based hook for the scroll state), and a white gap below the footer caused by using margin (which extends outside the element into the page background) instead of padding (which extends inside the element’s own background). Each bug is documented in </w:t>
      </w:r>
      <w:r>
        <w:t>the project’s dark mode report.</w:t>
      </w:r>
    </w:p>
    <w:p w14:paraId="1F1295ED" w14:textId="77777777" w:rsidR="00915337" w:rsidRDefault="00250210" w:rsidP="00250210">
      <w:pPr>
        <w:pStyle w:val="Heading3"/>
      </w:pPr>
      <w:bookmarkStart w:id="22" w:name="_Toc232915680"/>
      <w:r>
        <w:rPr>
          <w:i/>
          <w:iCs/>
        </w:rPr>
        <w:t>ARIA Focus Ring (3 Attempts)</w:t>
      </w:r>
      <w:bookmarkEnd w:id="22"/>
    </w:p>
    <w:p w14:paraId="270E6C95" w14:textId="77777777" w:rsidR="00915337" w:rsidRDefault="00250210" w:rsidP="00250210">
      <w:pPr>
        <w:keepLines/>
        <w:ind w:firstLine="720"/>
      </w:pPr>
      <w:r>
        <w:t>Programmatic focus on the main element produced a visible purple outline spanning the full page width on every page load. Attempt 1 applied CSS :focus-visible to suppress the ring on programmatic</w:t>
      </w:r>
      <w:r>
        <w:t xml:space="preserve"> focus, but Chrome classified it as keyboard-like regardless. Attempt 2 changed the element’s tab index to minus one, but the ring persisted and the change also broke two ARIA slider widgets that required tab index zero for keyboard operability. Attempt 3 </w:t>
      </w:r>
      <w:r>
        <w:t>resolved the issue by focusing the first interactive child element inside the main landmark rather than the container itself, with carousel controls excluded and a viewport guard preventing forced focus on below-the-fold elements.</w:t>
      </w:r>
    </w:p>
    <w:p w14:paraId="6F684E8B" w14:textId="77777777" w:rsidR="00915337" w:rsidRDefault="00250210" w:rsidP="00250210">
      <w:pPr>
        <w:pStyle w:val="Heading3"/>
      </w:pPr>
      <w:bookmarkStart w:id="23" w:name="_Toc232915681"/>
      <w:r>
        <w:rPr>
          <w:i/>
          <w:iCs/>
        </w:rPr>
        <w:t>Chrome Autofill Preview (</w:t>
      </w:r>
      <w:r>
        <w:rPr>
          <w:i/>
          <w:iCs/>
        </w:rPr>
        <w:t>3 Attempts)</w:t>
      </w:r>
      <w:bookmarkEnd w:id="23"/>
    </w:p>
    <w:p w14:paraId="0F9A101A" w14:textId="77777777" w:rsidR="00915337" w:rsidRDefault="00250210" w:rsidP="00250210">
      <w:pPr>
        <w:keepLines/>
        <w:ind w:firstLine="720"/>
      </w:pPr>
      <w:r>
        <w:t>Chrome linked the Name and Email fields into an identity pair and rendered a visual flash of its own autofill preview background when the user hovered a suggestion. Attempt 1 set autocomplete to off on the Name field; Chrome overrode it. Attemp</w:t>
      </w:r>
      <w:r>
        <w:t>t 2 set autocomplete to off on both fields; Chrome ignored both. Attempt 3 renamed the field identifiers to neutral tokens that Chrome’s heuristic does not pattern-match as an identity group, and added localStorage-based pre-fill so returning visitors find</w:t>
      </w:r>
      <w:r>
        <w:t xml:space="preserve"> their details already populated before Chrome’s autofill activates. All validation continues to run on pre-filled values.</w:t>
      </w:r>
    </w:p>
    <w:p w14:paraId="2468749D" w14:textId="77777777" w:rsidR="00915337" w:rsidRDefault="00250210" w:rsidP="00250210">
      <w:pPr>
        <w:pStyle w:val="Heading2"/>
      </w:pPr>
      <w:bookmarkStart w:id="24" w:name="_Toc232915682"/>
      <w:r>
        <w:t>2.4 Final Validation</w:t>
      </w:r>
      <w:bookmarkEnd w:id="24"/>
    </w:p>
    <w:p w14:paraId="564E633B" w14:textId="77777777" w:rsidR="00915337" w:rsidRDefault="00250210" w:rsidP="00250210">
      <w:pPr>
        <w:keepLines/>
        <w:ind w:firstLine="720"/>
      </w:pPr>
      <w:r>
        <w:t>The completed codebase was audited against all CodeSourceDB protocols. Five findings were raised: one false posi</w:t>
      </w:r>
      <w:r>
        <w:t>tive, two remediated gaps (keyboard focus entry point, email icon alt attribute), and two accepted design choices (hardcoded hex in permanently dark zones, non-user-controlled value in error fallback). The project achieved full protocol compliance.</w:t>
      </w:r>
    </w:p>
    <w:p w14:paraId="1841B11E" w14:textId="77777777" w:rsidR="00C93E1A" w:rsidRDefault="00C93E1A"/>
    <w:p w14:paraId="2B3487D8" w14:textId="77777777" w:rsidR="00C93E1A" w:rsidRDefault="00C93E1A"/>
    <w:p w14:paraId="194C28F0" w14:textId="77777777" w:rsidR="00391D25" w:rsidRDefault="00080308" w:rsidP="00250210">
      <w:pPr>
        <w:keepLines/>
      </w:pPr>
      <w:r>
        <w:t>*** Do not remove the line above. Rhema injects your document body here. ***</w:t>
      </w:r>
    </w:p>
    <w:p w14:paraId="19CB2CE5" w14:textId="77777777" w:rsidR="00391D25" w:rsidRDefault="00080308" w:rsidP="00250210">
      <w:pPr>
        <w:pStyle w:val="Heading1"/>
      </w:pPr>
      <w:r>
        <w:t>1. Section Heading</w:t>
      </w:r>
    </w:p>
    <w:p w14:paraId="22861F64" w14:textId="77777777" w:rsidR="00391D25" w:rsidRDefault="00080308" w:rsidP="00250210">
      <w:pPr>
        <w:keepLines/>
      </w:pPr>
      <w:r>
        <w:t>This is a body paragraph under a Heading 1. Replace this text with your own content. Rhema will apply your template styles to paragraphs like this.</w:t>
      </w:r>
    </w:p>
    <w:p w14:paraId="0E6EFCC6" w14:textId="77777777" w:rsidR="00391D25" w:rsidRDefault="00080308" w:rsidP="00250210">
      <w:pPr>
        <w:pStyle w:val="Heading2"/>
      </w:pPr>
      <w:r>
        <w:t>1.1 Subsection Heading</w:t>
      </w:r>
    </w:p>
    <w:p w14:paraId="52E3E94E" w14:textId="77777777" w:rsidR="00391D25" w:rsidRDefault="00080308" w:rsidP="00250210">
      <w:pPr>
        <w:keepLines/>
      </w:pPr>
      <w:r>
        <w:t>This is a body paragraph under a Heading 2. Your template can define different font sizes, weights, and spacing for each heading level.</w:t>
      </w:r>
    </w:p>
    <w:p w14:paraId="0C7A4A14" w14:textId="77777777" w:rsidR="00391D25" w:rsidRDefault="00080308" w:rsidP="00250210">
      <w:pPr>
        <w:pStyle w:val="Heading1"/>
      </w:pPr>
      <w:r>
        <w:t>2. Tables</w:t>
      </w:r>
    </w:p>
    <w:p w14:paraId="4A789497" w14:textId="77777777" w:rsidR="00391D25" w:rsidRDefault="00080308" w:rsidP="00250210">
      <w:pPr>
        <w:keepLines/>
      </w:pPr>
      <w:r>
        <w:t>The table below demonstrates a standard three-column layout with a header row. Style the header row and body rows differently in Word.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391D25" w14:paraId="2A1C8114" w14:textId="77777777" w:rsidTr="00250210">
        <w:trPr>
          <w:cantSplit/>
        </w:trPr>
        <w:tc>
          <w:tcPr>
            <w:tcW w:w="2880" w:type="dxa"/>
          </w:tcPr>
          <w:p w14:paraId="0EE94EF5" w14:textId="77777777" w:rsidR="00391D25" w:rsidRDefault="00080308" w:rsidP="00250210">
            <w:pPr>
              <w:keepLines/>
            </w:pPr>
            <w:r>
              <w:t>Column A</w:t>
            </w:r>
          </w:p>
        </w:tc>
        <w:tc>
          <w:tcPr>
            <w:tcW w:w="2880" w:type="dxa"/>
          </w:tcPr>
          <w:p w14:paraId="2786C846" w14:textId="77777777" w:rsidR="00391D25" w:rsidRDefault="00080308" w:rsidP="00250210">
            <w:pPr>
              <w:keepLines/>
            </w:pPr>
            <w:r>
              <w:t>Column B</w:t>
            </w:r>
          </w:p>
        </w:tc>
        <w:tc>
          <w:tcPr>
            <w:tcW w:w="2880" w:type="dxa"/>
          </w:tcPr>
          <w:p w14:paraId="78BDF2E7" w14:textId="77777777" w:rsidR="00391D25" w:rsidRDefault="00080308" w:rsidP="00250210">
            <w:pPr>
              <w:keepLines/>
            </w:pPr>
            <w:r>
              <w:t>Column C</w:t>
            </w:r>
          </w:p>
        </w:tc>
      </w:tr>
      <w:tr w:rsidR="00391D25" w14:paraId="0C012487" w14:textId="77777777" w:rsidTr="00250210">
        <w:trPr>
          <w:cantSplit/>
        </w:trPr>
        <w:tc>
          <w:tcPr>
            <w:tcW w:w="2880" w:type="dxa"/>
          </w:tcPr>
          <w:p w14:paraId="2290AB2B" w14:textId="77777777" w:rsidR="00391D25" w:rsidRDefault="00080308" w:rsidP="00250210">
            <w:pPr>
              <w:keepLines/>
            </w:pPr>
            <w:r>
              <w:t>Row 1 Cell 1</w:t>
            </w:r>
          </w:p>
        </w:tc>
        <w:tc>
          <w:tcPr>
            <w:tcW w:w="2880" w:type="dxa"/>
          </w:tcPr>
          <w:p w14:paraId="23034E5D" w14:textId="77777777" w:rsidR="00391D25" w:rsidRDefault="00080308" w:rsidP="00250210">
            <w:pPr>
              <w:keepLines/>
            </w:pPr>
            <w:r>
              <w:t>Row 1 Cell 2</w:t>
            </w:r>
          </w:p>
        </w:tc>
        <w:tc>
          <w:tcPr>
            <w:tcW w:w="2880" w:type="dxa"/>
          </w:tcPr>
          <w:p w14:paraId="50E21309" w14:textId="77777777" w:rsidR="00391D25" w:rsidRDefault="00080308" w:rsidP="00250210">
            <w:pPr>
              <w:keepLines/>
            </w:pPr>
            <w:r>
              <w:t>Row 1 Cell 3</w:t>
            </w:r>
          </w:p>
        </w:tc>
      </w:tr>
      <w:tr w:rsidR="00391D25" w14:paraId="6990D3EC" w14:textId="77777777" w:rsidTr="00250210">
        <w:trPr>
          <w:cantSplit/>
        </w:trPr>
        <w:tc>
          <w:tcPr>
            <w:tcW w:w="2880" w:type="dxa"/>
          </w:tcPr>
          <w:p w14:paraId="22E303DF" w14:textId="77777777" w:rsidR="00391D25" w:rsidRDefault="00080308" w:rsidP="00250210">
            <w:pPr>
              <w:keepLines/>
            </w:pPr>
            <w:r>
              <w:t>Row 2 Cell 1</w:t>
            </w:r>
          </w:p>
        </w:tc>
        <w:tc>
          <w:tcPr>
            <w:tcW w:w="2880" w:type="dxa"/>
          </w:tcPr>
          <w:p w14:paraId="7A1837A8" w14:textId="77777777" w:rsidR="00391D25" w:rsidRDefault="00080308" w:rsidP="00250210">
            <w:pPr>
              <w:keepLines/>
            </w:pPr>
            <w:r>
              <w:t>Row 2 Cell 2</w:t>
            </w:r>
          </w:p>
        </w:tc>
        <w:tc>
          <w:tcPr>
            <w:tcW w:w="2880" w:type="dxa"/>
          </w:tcPr>
          <w:p w14:paraId="0E1C2A56" w14:textId="77777777" w:rsidR="00391D25" w:rsidRDefault="00080308" w:rsidP="00250210">
            <w:pPr>
              <w:keepLines/>
            </w:pPr>
            <w:r>
              <w:t>Row 2 Cell 3</w:t>
            </w:r>
          </w:p>
        </w:tc>
      </w:tr>
      <w:tr w:rsidR="00391D25" w14:paraId="21944D2C" w14:textId="77777777" w:rsidTr="00250210">
        <w:trPr>
          <w:cantSplit/>
        </w:trPr>
        <w:tc>
          <w:tcPr>
            <w:tcW w:w="2880" w:type="dxa"/>
          </w:tcPr>
          <w:p w14:paraId="741EE4CA" w14:textId="77777777" w:rsidR="00391D25" w:rsidRDefault="00080308" w:rsidP="00250210">
            <w:pPr>
              <w:keepLines/>
            </w:pPr>
            <w:r>
              <w:t>Row 3 Cell 1</w:t>
            </w:r>
          </w:p>
        </w:tc>
        <w:tc>
          <w:tcPr>
            <w:tcW w:w="2880" w:type="dxa"/>
          </w:tcPr>
          <w:p w14:paraId="603C1457" w14:textId="77777777" w:rsidR="00391D25" w:rsidRDefault="00080308" w:rsidP="00250210">
            <w:pPr>
              <w:keepLines/>
            </w:pPr>
            <w:r>
              <w:t>Row 3 Cell 2</w:t>
            </w:r>
          </w:p>
        </w:tc>
        <w:tc>
          <w:tcPr>
            <w:tcW w:w="2880" w:type="dxa"/>
          </w:tcPr>
          <w:p w14:paraId="7BE52A4A" w14:textId="77777777" w:rsidR="00391D25" w:rsidRDefault="00080308" w:rsidP="00250210">
            <w:pPr>
              <w:keepLines/>
            </w:pPr>
            <w:r>
              <w:t>Row 3 Cell 3</w:t>
            </w:r>
          </w:p>
        </w:tc>
      </w:tr>
    </w:tbl>
    <w:p w14:paraId="5161673A" w14:textId="77777777" w:rsidR="00391D25" w:rsidRDefault="00391D25"/>
    <w:p w14:paraId="20C1F889" w14:textId="77777777" w:rsidR="00391D25" w:rsidRDefault="00080308" w:rsidP="00250210">
      <w:pPr>
        <w:pStyle w:val="Heading1"/>
      </w:pPr>
      <w:r>
        <w:t>3. Lists</w:t>
      </w:r>
    </w:p>
    <w:p w14:paraId="4C6858CA" w14:textId="77777777" w:rsidR="00391D25" w:rsidRDefault="00080308" w:rsidP="00250210">
      <w:pPr>
        <w:pStyle w:val="Heading2"/>
      </w:pPr>
      <w:r>
        <w:t>3.1 Bullet List</w:t>
      </w:r>
    </w:p>
    <w:p w14:paraId="5A231FFD" w14:textId="77777777" w:rsidR="00391D25" w:rsidRDefault="00080308" w:rsidP="00250210">
      <w:pPr>
        <w:pStyle w:val="ListBullet"/>
        <w:keepLines/>
      </w:pPr>
      <w:r>
        <w:t>First bullet point</w:t>
      </w:r>
    </w:p>
    <w:p w14:paraId="108F0840" w14:textId="77777777" w:rsidR="00391D25" w:rsidRDefault="00080308" w:rsidP="00250210">
      <w:pPr>
        <w:pStyle w:val="ListBullet"/>
        <w:keepLines/>
      </w:pPr>
      <w:r>
        <w:t>Second bullet point</w:t>
      </w:r>
    </w:p>
    <w:p w14:paraId="5A3C42D6" w14:textId="77777777" w:rsidR="00391D25" w:rsidRDefault="00080308" w:rsidP="00250210">
      <w:pPr>
        <w:pStyle w:val="ListBullet"/>
        <w:keepLines/>
      </w:pPr>
      <w:r>
        <w:t>Third bullet point</w:t>
      </w:r>
    </w:p>
    <w:p w14:paraId="54DCDF70" w14:textId="77777777" w:rsidR="00391D25" w:rsidRDefault="00080308" w:rsidP="00250210">
      <w:pPr>
        <w:pStyle w:val="Heading2"/>
      </w:pPr>
      <w:r>
        <w:t>3.2 Numbered List</w:t>
      </w:r>
    </w:p>
    <w:p w14:paraId="3874A168" w14:textId="77777777" w:rsidR="00391D25" w:rsidRDefault="00080308" w:rsidP="00250210">
      <w:pPr>
        <w:pStyle w:val="ListNumber"/>
        <w:keepLines/>
      </w:pPr>
      <w:r>
        <w:t>First numbered item</w:t>
      </w:r>
    </w:p>
    <w:p w14:paraId="6D60E4D3" w14:textId="77777777" w:rsidR="00391D25" w:rsidRDefault="00080308" w:rsidP="00250210">
      <w:pPr>
        <w:pStyle w:val="ListNumber"/>
        <w:keepLines/>
      </w:pPr>
      <w:r>
        <w:t>Second numbered item</w:t>
      </w:r>
    </w:p>
    <w:p w14:paraId="39376EE2" w14:textId="77777777" w:rsidR="00391D25" w:rsidRDefault="00080308" w:rsidP="00250210">
      <w:pPr>
        <w:pStyle w:val="ListNumber"/>
        <w:keepLines/>
      </w:pPr>
      <w:r>
        <w:t>Third numbered item</w:t>
      </w:r>
    </w:p>
    <w:p w14:paraId="1EA5B43D" w14:textId="77777777" w:rsidR="00C93E1A" w:rsidRDefault="00250210" w:rsidP="00250210">
      <w:pPr>
        <w:keepLines/>
      </w:pPr>
      <w:r>
        <w:t>Akzhy. (n.d.). Create animated donut chart using SVG and JavaScript. https://akzhy.com/blog/create-animated-donut-chart-using-svg-and-javascript/</w:t>
      </w:r>
    </w:p>
    <w:p w14:paraId="56003D5C" w14:textId="77777777" w:rsidR="00C93E1A" w:rsidRDefault="00250210" w:rsidP="00250210">
      <w:pPr>
        <w:keepLines/>
      </w:pPr>
      <w:r>
        <w:t>Bootstrap Core Team. (n.d.). Bootstrap documentation. https://getbootstrap.com/docs/</w:t>
      </w:r>
    </w:p>
    <w:p w14:paraId="623ECAE9" w14:textId="77777777" w:rsidR="00C93E1A" w:rsidRDefault="00250210" w:rsidP="00250210">
      <w:pPr>
        <w:keepLines/>
      </w:pPr>
      <w:r>
        <w:t>Carnegie Mellon University, Software Engineering Institute. (n.d.). Software engineering resources. https://resources.sei.cmu.edu/</w:t>
      </w:r>
    </w:p>
    <w:p w14:paraId="1DFB3A58" w14:textId="77777777" w:rsidR="00C93E1A" w:rsidRDefault="00250210" w:rsidP="00250210">
      <w:pPr>
        <w:keepLines/>
      </w:pPr>
      <w:r>
        <w:t>Caron, M. (2020). Scratch-made SVG donut</w:t>
      </w:r>
      <w:r>
        <w:t xml:space="preserve"> and pie charts in HTML5. https://heyoka.medium.com/scratch-made-svg-donut-pie-charts-in-html5-2c587e935d72</w:t>
      </w:r>
    </w:p>
    <w:p w14:paraId="49F9F272" w14:textId="77777777" w:rsidR="00C93E1A" w:rsidRDefault="00250210" w:rsidP="00250210">
      <w:pPr>
        <w:keepLines/>
      </w:pPr>
      <w:r>
        <w:t>CodeSamplez. (2025). HTML5 audio player tutorial: Modern web audio made easy. https://codesamplez.com/front-end/html5-audio-api-tutorial</w:t>
      </w:r>
    </w:p>
    <w:p w14:paraId="14D6ED43" w14:textId="77777777" w:rsidR="00C93E1A" w:rsidRDefault="00250210" w:rsidP="00250210">
      <w:pPr>
        <w:keepLines/>
      </w:pPr>
      <w:r>
        <w:t>ECMA Intern</w:t>
      </w:r>
      <w:r>
        <w:t>ational. (n.d.). ECMAScript language specification (ECMA-262). https://www.ecma-international.org/publications-and-standards/standards/ecma-262/</w:t>
      </w:r>
    </w:p>
    <w:p w14:paraId="1458E1C2" w14:textId="77777777" w:rsidR="00C93E1A" w:rsidRDefault="00250210" w:rsidP="00250210">
      <w:pPr>
        <w:keepLines/>
      </w:pPr>
      <w:r>
        <w:t>Elliot, A. J. (2015). Color and psychological functioning: A review of theoretical and empirical work. Frontier</w:t>
      </w:r>
      <w:r>
        <w:t>s in Psychology, 6, https://doi.org/10.3389/fpsyg.2015.00368</w:t>
      </w:r>
    </w:p>
    <w:p w14:paraId="30D98EB8" w14:textId="77777777" w:rsidR="00C93E1A" w:rsidRDefault="00250210" w:rsidP="00250210">
      <w:pPr>
        <w:keepLines/>
      </w:pPr>
      <w:r>
        <w:t>Elliot, A. J., &amp; Maier, M. A. (2014). Color psychology: Effects of perceiving color on psychological functioning in humans. Annual Review of Psychology, 65, 95–120. https://doi.org/10.1146/annure</w:t>
      </w:r>
      <w:r>
        <w:t>v-psych-010213-115035</w:t>
      </w:r>
    </w:p>
    <w:p w14:paraId="2544E803" w14:textId="77777777" w:rsidR="00C93E1A" w:rsidRDefault="00250210" w:rsidP="00250210">
      <w:pPr>
        <w:keepLines/>
      </w:pPr>
      <w:r>
        <w:t>Gaudiniere, C. (2022). Create a parallax effect when the mouse moves. https://dev.to/clementgaudiniere/create-a-parallax-effect-when-the-mouse-moves-3km0</w:t>
      </w:r>
    </w:p>
    <w:p w14:paraId="5F857349" w14:textId="77777777" w:rsidR="00C93E1A" w:rsidRDefault="00250210" w:rsidP="00250210">
      <w:pPr>
        <w:keepLines/>
      </w:pPr>
      <w:r>
        <w:t>International Organization for Standardization. (2017). Ergonomics of human-system interaction: Part 1</w:t>
      </w:r>
      <w:r>
        <w:t>12: Principles for the presentation of information (ISO 9241-112:2017). https://www.iso.org/standard/60476.html</w:t>
      </w:r>
    </w:p>
    <w:p w14:paraId="1DA49A34" w14:textId="77777777" w:rsidR="00C93E1A" w:rsidRDefault="00250210" w:rsidP="00250210">
      <w:pPr>
        <w:keepLines/>
      </w:pPr>
      <w:r>
        <w:t>International Organization for Standardization. (2018). Risk management: Guidelines (ISO 31000:2018). https://www.iso.org/obp/ui/#iso:std:iso:31</w:t>
      </w:r>
      <w:r>
        <w:t>000:ed-2:v1:en</w:t>
      </w:r>
    </w:p>
    <w:p w14:paraId="4EBC78D5" w14:textId="77777777" w:rsidR="00C93E1A" w:rsidRDefault="00250210" w:rsidP="00250210">
      <w:pPr>
        <w:keepLines/>
      </w:pPr>
      <w:r>
        <w:t>International Organization for Standardization. (2020). Ergonomics of human-system interaction: Part 110: Interaction principles (ISO 9241-110:2020). https://www.iso.org/standard/75258.html</w:t>
      </w:r>
    </w:p>
    <w:p w14:paraId="2F746935" w14:textId="77777777" w:rsidR="00C93E1A" w:rsidRDefault="00250210" w:rsidP="00250210">
      <w:pPr>
        <w:keepLines/>
      </w:pPr>
      <w:r>
        <w:t>International Organization for Standardization. (20</w:t>
      </w:r>
      <w:r>
        <w:t>22). Systems and software engineering: Architecture description (ISO/IEC/IEEE 42010:2022). https://www.iso.org/standard/74393.html</w:t>
      </w:r>
    </w:p>
    <w:p w14:paraId="1FF4EA53" w14:textId="77777777" w:rsidR="00C93E1A" w:rsidRDefault="00250210" w:rsidP="00250210">
      <w:pPr>
        <w:keepLines/>
      </w:pPr>
      <w:r>
        <w:t>Internet Engineering Task Force. (2017). The JavaScript Object Notation (JSON) data interchange format (RFC 8259). https://da</w:t>
      </w:r>
      <w:r>
        <w:t>tatracker.ietf.org/doc/html/rfc8259</w:t>
      </w:r>
    </w:p>
    <w:p w14:paraId="11CE445A" w14:textId="77777777" w:rsidR="00C93E1A" w:rsidRDefault="00250210" w:rsidP="00250210">
      <w:pPr>
        <w:keepLines/>
      </w:pPr>
      <w:r>
        <w:t>jQuery Foundation. (n.d.). jQuery API documentation. https://api.jquery.com/</w:t>
      </w:r>
    </w:p>
    <w:p w14:paraId="3120EE23" w14:textId="77777777" w:rsidR="00C93E1A" w:rsidRDefault="00250210" w:rsidP="00250210">
      <w:pPr>
        <w:keepLines/>
      </w:pPr>
      <w:r>
        <w:t>OWASP Foundation. (n.d.). OWASP top ten. https://owasp.org/www-project-top-ten/</w:t>
      </w:r>
    </w:p>
    <w:p w14:paraId="575C8C74" w14:textId="77777777" w:rsidR="00C93E1A" w:rsidRDefault="00250210" w:rsidP="00250210">
      <w:pPr>
        <w:keepLines/>
      </w:pPr>
      <w:r>
        <w:t>Rohlinger, R. (2020). Create a mouse-controlled parallax backgr</w:t>
      </w:r>
      <w:r>
        <w:t>ound effect. https://www.creativebloq.com/how-to/create-a-mouse-controlled-parallax-background-effect</w:t>
      </w:r>
    </w:p>
    <w:p w14:paraId="148532E2" w14:textId="77777777" w:rsidR="00C93E1A" w:rsidRDefault="00250210" w:rsidP="00250210">
      <w:pPr>
        <w:keepLines/>
      </w:pPr>
      <w:r>
        <w:t>Stanford University, Human-Computer Interaction Group. (n.d.). Stanford HCI Group. https://hci.stanford.edu/</w:t>
      </w:r>
    </w:p>
    <w:p w14:paraId="54FDBB6D" w14:textId="77777777" w:rsidR="00C93E1A" w:rsidRDefault="00250210" w:rsidP="00250210">
      <w:pPr>
        <w:keepLines/>
      </w:pPr>
      <w:r>
        <w:t>WHATWG. (n.d.). HTML: Living standard. https:</w:t>
      </w:r>
      <w:r>
        <w:t>//html.spec.whatwg.org/multipage/</w:t>
      </w:r>
    </w:p>
    <w:p w14:paraId="250C2EB3" w14:textId="77777777" w:rsidR="00C93E1A" w:rsidRDefault="00250210" w:rsidP="00250210">
      <w:pPr>
        <w:keepLines/>
      </w:pPr>
      <w:r>
        <w:t>World Wide Web Consortium. (2018). Web content accessibility guidelines (WCAG) 2.1. https://www.w3.org/TR/WCAG21/</w:t>
      </w:r>
    </w:p>
    <w:p w14:paraId="5F68444B" w14:textId="77777777" w:rsidR="00C93E1A" w:rsidRDefault="00250210" w:rsidP="00250210">
      <w:pPr>
        <w:keepLines/>
      </w:pPr>
      <w:r>
        <w:t>World Wide Web Consortium. (2023). Web content accessibility guidelines (WCAG) 2.2. https://www.w3.org/TR/WC</w:t>
      </w:r>
      <w:r>
        <w:t>AG22/</w:t>
      </w:r>
    </w:p>
    <w:p w14:paraId="3E10E516" w14:textId="77777777" w:rsidR="00C93E1A" w:rsidRDefault="00250210" w:rsidP="00250210">
      <w:pPr>
        <w:keepLines/>
      </w:pPr>
      <w:r>
        <w:t>World Wide Web Consortium. (n.d.). Cascading style sheets (CSS) specifications. https://www.w3.org/Style/CSS/specs.en.html</w:t>
      </w:r>
    </w:p>
    <w:p w14:paraId="29314FCA" w14:textId="77777777" w:rsidR="00391D25" w:rsidRDefault="00080308" w:rsidP="00250210">
      <w:pPr>
        <w:keepLines/>
      </w:pPr>
      <w:r>
        <w:t>*** Do not remove the line above. Rhema injects your references here. ***</w:t>
      </w:r>
    </w:p>
    <w:sectPr w:rsidR="00391D25" w:rsidSect="00034616">
      <w:headerReference w:type="default" r:id="rId8"/>
      <w:footerReference w:type="default" r:id="rId9"/>
      <w:headerReference w:type="firs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732FE" w14:textId="77777777" w:rsidR="00000000" w:rsidRDefault="00250210">
      <w:pPr>
        <w:spacing w:after="0"/>
      </w:pPr>
      <w:r>
        <w:separator/>
      </w:r>
    </w:p>
  </w:endnote>
  <w:endnote w:type="continuationSeparator" w:id="0">
    <w:p w14:paraId="6C86891B" w14:textId="77777777" w:rsidR="00000000" w:rsidRDefault="002502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E9BFF" w14:textId="77777777" w:rsidR="00C93E1A" w:rsidRDefault="00C93E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6BCAA" w14:textId="77777777" w:rsidR="00C93E1A" w:rsidRDefault="00C93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EC735" w14:textId="77777777" w:rsidR="00000000" w:rsidRDefault="00250210">
      <w:pPr>
        <w:spacing w:after="0"/>
      </w:pPr>
      <w:r>
        <w:separator/>
      </w:r>
    </w:p>
  </w:footnote>
  <w:footnote w:type="continuationSeparator" w:id="0">
    <w:p w14:paraId="0783E2B4" w14:textId="77777777" w:rsidR="00000000" w:rsidRDefault="0025021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BDDCF" w14:textId="77777777" w:rsidR="00C93E1A" w:rsidRDefault="00C93E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30EF9" w14:textId="77777777" w:rsidR="00C93E1A" w:rsidRDefault="00C93E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308"/>
    <w:rsid w:val="0015074B"/>
    <w:rsid w:val="00250210"/>
    <w:rsid w:val="0029639D"/>
    <w:rsid w:val="00326F90"/>
    <w:rsid w:val="00391D25"/>
    <w:rsid w:val="00AA1D8D"/>
    <w:rsid w:val="00B47730"/>
    <w:rsid w:val="00C93E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32411"/>
  <w14:defaultImageDpi w14:val="300"/>
  <w15:docId w15:val="{DA3CA7C8-79D9-4C3F-836E-4D3384F58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308"/>
    <w:pPr>
      <w:spacing w:after="240" w:line="240" w:lineRule="auto"/>
    </w:pPr>
    <w:rPr>
      <w:rFonts w:ascii="Century Gothic" w:hAnsi="Century Gothic"/>
    </w:rPr>
  </w:style>
  <w:style w:type="paragraph" w:styleId="Heading1">
    <w:name w:val="heading 1"/>
    <w:basedOn w:val="Normal"/>
    <w:next w:val="Normal"/>
    <w:link w:val="Heading1Char"/>
    <w:uiPriority w:val="9"/>
    <w:qFormat/>
    <w:rsid w:val="00080308"/>
    <w:pPr>
      <w:keepNext/>
      <w:keepLines/>
      <w:spacing w:before="480" w:after="0"/>
      <w:outlineLvl w:val="0"/>
    </w:pPr>
    <w:rPr>
      <w:rFonts w:eastAsiaTheme="majorEastAsia" w:cstheme="majorBidi"/>
      <w:b/>
      <w:bCs/>
      <w:color w:val="79477D"/>
      <w:sz w:val="28"/>
      <w:szCs w:val="28"/>
    </w:rPr>
  </w:style>
  <w:style w:type="paragraph" w:styleId="Heading2">
    <w:name w:val="heading 2"/>
    <w:basedOn w:val="Normal"/>
    <w:next w:val="Normal"/>
    <w:link w:val="Heading2Char"/>
    <w:uiPriority w:val="9"/>
    <w:unhideWhenUsed/>
    <w:qFormat/>
    <w:rsid w:val="00080308"/>
    <w:pPr>
      <w:keepNext/>
      <w:keepLines/>
      <w:spacing w:before="200" w:after="0"/>
      <w:outlineLvl w:val="1"/>
    </w:pPr>
    <w:rPr>
      <w:rFonts w:ascii="Candara" w:eastAsiaTheme="majorEastAsia" w:hAnsi="Candara" w:cstheme="majorBidi"/>
      <w:b/>
      <w:bCs/>
      <w:color w:val="0EA6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080308"/>
    <w:pPr>
      <w:spacing w:after="0" w:line="240" w:lineRule="auto"/>
    </w:pPr>
    <w:rPr>
      <w:rFonts w:ascii="Century Gothic" w:hAnsi="Century Gothic"/>
    </w:rPr>
  </w:style>
  <w:style w:type="character" w:customStyle="1" w:styleId="Heading1Char">
    <w:name w:val="Heading 1 Char"/>
    <w:basedOn w:val="DefaultParagraphFont"/>
    <w:link w:val="Heading1"/>
    <w:uiPriority w:val="9"/>
    <w:rsid w:val="00080308"/>
    <w:rPr>
      <w:rFonts w:ascii="Century Gothic" w:eastAsiaTheme="majorEastAsia" w:hAnsi="Century Gothic" w:cstheme="majorBidi"/>
      <w:b/>
      <w:bCs/>
      <w:color w:val="79477D"/>
      <w:sz w:val="28"/>
      <w:szCs w:val="28"/>
    </w:rPr>
  </w:style>
  <w:style w:type="character" w:customStyle="1" w:styleId="Heading2Char">
    <w:name w:val="Heading 2 Char"/>
    <w:basedOn w:val="DefaultParagraphFont"/>
    <w:link w:val="Heading2"/>
    <w:uiPriority w:val="9"/>
    <w:rsid w:val="00080308"/>
    <w:rPr>
      <w:rFonts w:ascii="Candara" w:eastAsiaTheme="majorEastAsia" w:hAnsi="Candara" w:cstheme="majorBidi"/>
      <w:b/>
      <w:bCs/>
      <w:color w:val="0EA67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3325</Words>
  <Characters>18957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Iason Papadopoulos</cp:lastModifiedBy>
  <cp:revision>3</cp:revision>
  <dcterms:created xsi:type="dcterms:W3CDTF">2026-06-22T11:59:00Z</dcterms:created>
  <dcterms:modified xsi:type="dcterms:W3CDTF">2026-06-22T12:58:00Z</dcterms:modified>
  <cp:category/>
</cp:coreProperties>
</file>