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050508"/>
  <w:body>
    <w:p w14:paraId="36CD0B9A" w14:textId="77777777" w:rsidR="006D2F0E" w:rsidRDefault="001B4095" w:rsidP="00344749">
      <w:pPr>
        <w:spacing w:before="1800" w:after="200"/>
      </w:pPr>
      <w:r>
        <w:rPr>
          <w:color w:val="9C9CA1"/>
          <w:sz w:val="18"/>
          <w:szCs w:val="18"/>
        </w:rPr>
        <w:t>DEREE</w:t>
      </w:r>
    </w:p>
    <w:p w14:paraId="7342E058" w14:textId="77777777" w:rsidR="006D2F0E" w:rsidRDefault="001B4095" w:rsidP="00344749">
      <w:pPr>
        <w:spacing w:after="600"/>
      </w:pPr>
      <w:r>
        <w:rPr>
          <w:color w:val="9C9CA1"/>
          <w:sz w:val="18"/>
          <w:szCs w:val="18"/>
        </w:rPr>
        <w:t>ITC UI &amp; Ux Undergraduate</w:t>
      </w:r>
    </w:p>
    <w:p w14:paraId="67A58228" w14:textId="77777777" w:rsidR="006D2F0E" w:rsidRDefault="006D2F0E">
      <w:pPr>
        <w:pBdr>
          <w:bottom w:val="single" w:sz="4" w:space="1" w:color="B026FF"/>
        </w:pBdr>
        <w:spacing w:after="80"/>
        <w:jc w:val="center"/>
      </w:pPr>
    </w:p>
    <w:p w14:paraId="537F31D7" w14:textId="77777777" w:rsidR="006D2F0E" w:rsidRDefault="001B4095" w:rsidP="007B3D5C">
      <w:pPr>
        <w:pStyle w:val="Title"/>
        <w:jc w:val="center"/>
      </w:pPr>
      <w:r>
        <w:t>Warehouse Chatbot Assistan v12</w:t>
      </w:r>
    </w:p>
    <w:p w14:paraId="51A7E1DE" w14:textId="77777777" w:rsidR="006D2F0E" w:rsidRDefault="001B4095" w:rsidP="002C3961">
      <w:pPr>
        <w:pStyle w:val="IntenseQuote"/>
      </w:pPr>
      <w:r>
        <w:t>Full Stack Development</w:t>
      </w:r>
    </w:p>
    <w:p w14:paraId="3090D68B" w14:textId="77777777" w:rsidR="007B3D5C" w:rsidRDefault="007B3D5C" w:rsidP="007B3D5C">
      <w:pPr>
        <w:pStyle w:val="IntenseQuote"/>
      </w:pPr>
      <w:r>
        <w:t>Technical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5"/>
        <w:gridCol w:w="5511"/>
      </w:tblGrid>
      <w:tr w:rsidR="00344749" w:rsidRPr="00344749" w14:paraId="5ED57FA8" w14:textId="77777777" w:rsidTr="00AE5B8E">
        <w:tc>
          <w:tcPr>
            <w:tcW w:w="3505" w:type="dxa"/>
          </w:tcPr>
          <w:p w14:paraId="3F83649E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  <w:tc>
          <w:tcPr>
            <w:tcW w:w="5511" w:type="dxa"/>
          </w:tcPr>
          <w:p w14:paraId="2EB7DE3C" w14:textId="77777777" w:rsidR="00344749" w:rsidRPr="00344749" w:rsidRDefault="00344749" w:rsidP="009A4A5E">
            <w:pPr>
              <w:pBdr>
                <w:bottom w:val="single" w:sz="4" w:space="1" w:color="1FFF6B"/>
              </w:pBdr>
              <w:spacing w:after="300"/>
              <w:jc w:val="center"/>
            </w:pPr>
          </w:p>
        </w:tc>
      </w:tr>
      <w:tr w:rsidR="00344749" w:rsidRPr="00344749" w14:paraId="04E57D43" w14:textId="77777777" w:rsidTr="00AE5B8E">
        <w:tc>
          <w:tcPr>
            <w:tcW w:w="3505" w:type="dxa"/>
          </w:tcPr>
          <w:p w14:paraId="3F8F446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</w:t>
            </w:r>
          </w:p>
        </w:tc>
        <w:tc>
          <w:tcPr>
            <w:tcW w:w="5511" w:type="dxa"/>
          </w:tcPr>
          <w:p w14:paraId="763FB3E6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Iason Papadopoulos</w:t>
            </w:r>
          </w:p>
        </w:tc>
      </w:tr>
      <w:tr w:rsidR="00344749" w:rsidRPr="00344749" w14:paraId="77E66B5F" w14:textId="77777777" w:rsidTr="00AE5B8E">
        <w:tc>
          <w:tcPr>
            <w:tcW w:w="3505" w:type="dxa"/>
          </w:tcPr>
          <w:p w14:paraId="73032CCF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Student ID</w:t>
            </w:r>
          </w:p>
        </w:tc>
        <w:tc>
          <w:tcPr>
            <w:tcW w:w="5511" w:type="dxa"/>
          </w:tcPr>
          <w:p w14:paraId="5BDAE740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s-ip229915</w:t>
            </w:r>
          </w:p>
        </w:tc>
      </w:tr>
      <w:tr w:rsidR="00344749" w:rsidRPr="00344749" w14:paraId="4169A928" w14:textId="77777777" w:rsidTr="00AE5B8E">
        <w:tc>
          <w:tcPr>
            <w:tcW w:w="3505" w:type="dxa"/>
            <w:tcBorders>
              <w:bottom w:val="single" w:sz="4" w:space="0" w:color="auto"/>
            </w:tcBorders>
          </w:tcPr>
          <w:p w14:paraId="5DB215A5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Supervisor</w:t>
            </w:r>
          </w:p>
        </w:tc>
        <w:tc>
          <w:tcPr>
            <w:tcW w:w="5511" w:type="dxa"/>
          </w:tcPr>
          <w:p w14:paraId="13F537C8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Dr. George Xirogiannis</w:t>
            </w:r>
          </w:p>
        </w:tc>
      </w:tr>
      <w:tr w:rsidR="00344749" w:rsidRPr="00344749" w14:paraId="59E284BD" w14:textId="77777777" w:rsidTr="00AE5B8E">
        <w:tc>
          <w:tcPr>
            <w:tcW w:w="3505" w:type="dxa"/>
            <w:tcBorders>
              <w:bottom w:val="nil"/>
            </w:tcBorders>
          </w:tcPr>
          <w:p w14:paraId="0D8B3189" w14:textId="77777777" w:rsidR="00344749" w:rsidRPr="00344749" w:rsidRDefault="00344749" w:rsidP="009A4A5E">
            <w:pPr>
              <w:spacing w:after="120"/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ID</w:t>
            </w:r>
          </w:p>
        </w:tc>
        <w:tc>
          <w:tcPr>
            <w:tcW w:w="5511" w:type="dxa"/>
          </w:tcPr>
          <w:p w14:paraId="2FF80B9E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i/>
                <w:iCs/>
                <w:color w:val="B026FF"/>
              </w:rPr>
              <w:t>ITc3134 -</w:t>
            </w:r>
          </w:p>
        </w:tc>
      </w:tr>
      <w:tr w:rsidR="00344749" w:rsidRPr="00344749" w14:paraId="4ECA3EBC" w14:textId="77777777" w:rsidTr="00AE5B8E">
        <w:tc>
          <w:tcPr>
            <w:tcW w:w="3505" w:type="dxa"/>
            <w:tcBorders>
              <w:bottom w:val="nil"/>
            </w:tcBorders>
          </w:tcPr>
          <w:p w14:paraId="620B266B" w14:textId="77777777" w:rsidR="00344749" w:rsidRPr="00344749" w:rsidRDefault="00344749" w:rsidP="009A4A5E">
            <w:pPr>
              <w:spacing w:after="120"/>
              <w:rPr>
                <w:color w:val="9C9CA1"/>
              </w:rPr>
            </w:pPr>
            <w:r w:rsidRPr="00344749">
              <w:rPr>
                <w:color w:val="9C9CA1"/>
              </w:rPr>
              <w:t>Course</w:t>
            </w:r>
            <w:r>
              <w:rPr>
                <w:color w:val="9C9CA1"/>
              </w:rPr>
              <w:t xml:space="preserve"> Title</w:t>
            </w:r>
          </w:p>
        </w:tc>
        <w:tc>
          <w:tcPr>
            <w:tcW w:w="5511" w:type="dxa"/>
          </w:tcPr>
          <w:p w14:paraId="60CDB5F4" w14:textId="77777777" w:rsidR="00344749" w:rsidRPr="00344749" w:rsidRDefault="00344749" w:rsidP="009A4A5E">
            <w:pPr>
              <w:spacing w:after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Voice User Interfaces</w:t>
            </w:r>
          </w:p>
        </w:tc>
      </w:tr>
      <w:tr w:rsidR="00344749" w:rsidRPr="00344749" w14:paraId="3C15B11D" w14:textId="77777777" w:rsidTr="00AE5B8E">
        <w:tc>
          <w:tcPr>
            <w:tcW w:w="3505" w:type="dxa"/>
            <w:tcBorders>
              <w:top w:val="nil"/>
            </w:tcBorders>
          </w:tcPr>
          <w:p w14:paraId="3FD59E1E" w14:textId="77777777" w:rsidR="00344749" w:rsidRPr="00344749" w:rsidRDefault="00344749" w:rsidP="009A4A5E">
            <w:pPr>
              <w:spacing w:before="120"/>
            </w:pPr>
            <w:r>
              <w:rPr>
                <w:color w:val="9C9CA1"/>
              </w:rPr>
              <w:t>Submission Date</w:t>
            </w:r>
          </w:p>
        </w:tc>
        <w:tc>
          <w:tcPr>
            <w:tcW w:w="5511" w:type="dxa"/>
          </w:tcPr>
          <w:p w14:paraId="011FCD5A" w14:textId="77777777" w:rsidR="00344749" w:rsidRPr="00344749" w:rsidRDefault="00344749" w:rsidP="009A4A5E">
            <w:pPr>
              <w:spacing w:before="120"/>
              <w:rPr>
                <w:i/>
                <w:iCs/>
                <w:color w:val="B026FF"/>
              </w:rPr>
            </w:pPr>
            <w:r w:rsidRPr="00344749">
              <w:rPr>
                <w:i/>
                <w:iCs/>
                <w:color w:val="B026FF"/>
              </w:rPr>
              <w:t>5 June 2026</w:t>
            </w:r>
          </w:p>
        </w:tc>
      </w:tr>
    </w:tbl>
    <w:p w14:paraId="273880F3" w14:textId="77777777" w:rsidR="006D2F0E" w:rsidRDefault="001B4095">
      <w:r>
        <w:br w:type="page"/>
      </w:r>
    </w:p>
    <w:p w14:paraId="3DB7C04C" w14:textId="77777777" w:rsidR="006D2F0E" w:rsidRDefault="006D2F0E">
      <w:pPr>
        <w:sectPr w:rsidR="006D2F0E">
          <w:headerReference w:type="default" r:id="rId8"/>
          <w:footerReference w:type="default" r:id="rId9"/>
          <w:headerReference w:type="first" r:id="rId10"/>
          <w:footerReference w:type="first" r:id="rId11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p w14:paraId="4D58EB2A" w14:textId="77777777" w:rsidR="006D2F0E" w:rsidRDefault="001B4095">
      <w:pPr>
        <w:pStyle w:val="Title"/>
      </w:pPr>
      <w:bookmarkStart w:id="0" w:name="_Toc231339658"/>
      <w:r>
        <w:lastRenderedPageBreak/>
        <w:t>CONTENTS</w:t>
      </w:r>
      <w:bookmarkEnd w:id="0"/>
    </w:p>
    <w:sdt>
      <w:sdtPr>
        <w:alias w:val="Table of Contents"/>
        <w:id w:val="2130513795"/>
      </w:sdtPr>
      <w:sdtEndPr/>
      <w:sdtContent>
        <w:p w14:paraId="15AD4A19" w14:textId="44483A37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 w:rsidR="001B4095">
            <w:instrText>TOC \o "1-3" \t "Heading1,1,Heading2,2,Heading3,3"</w:instrText>
          </w:r>
          <w:r>
            <w:fldChar w:fldCharType="separate"/>
          </w:r>
          <w:r>
            <w:rPr>
              <w:noProof/>
            </w:rPr>
            <w:t>1. System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_Toc231539044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6</w:t>
          </w:r>
          <w:r>
            <w:rPr>
              <w:noProof/>
            </w:rPr>
            <w:fldChar w:fldCharType="end"/>
          </w:r>
        </w:p>
        <w:p w14:paraId="340070A8" w14:textId="49EF41A4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1.1 Component Overview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_Toc231539045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0FEEB321" w14:textId="344A6196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2. Infrastructure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_Toc231539046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  <w:p w14:paraId="535AA126" w14:textId="0D72AFA8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2.1 Azure AD App Registration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_Toc231539047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56E5166E" w14:textId="62FC4CEA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2.2 PostgreSQL on Render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_Toc231539048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8</w:t>
          </w:r>
          <w:r>
            <w:rPr>
              <w:noProof/>
            </w:rPr>
            <w:fldChar w:fldCharType="end"/>
          </w:r>
        </w:p>
        <w:p w14:paraId="2D9A5BD2" w14:textId="4998F817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2.3 Environment Variables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_Toc231539049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9</w:t>
          </w:r>
          <w:r>
            <w:rPr>
              <w:noProof/>
            </w:rPr>
            <w:fldChar w:fldCharType="end"/>
          </w:r>
        </w:p>
        <w:p w14:paraId="15C1434F" w14:textId="199D794F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3. Dialogflow Chatbot Design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323FF422" w14:textId="3C6A3EEB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3.1 Entities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A858C4C" w14:textId="3E840CD3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3.2 Intents (25 total)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10</w:t>
          </w:r>
          <w:r>
            <w:rPr>
              <w:noProof/>
            </w:rPr>
            <w:fldChar w:fldCharType="end"/>
          </w:r>
        </w:p>
        <w:p w14:paraId="5064388B" w14:textId="1B13B246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3.3 Context Lifecycle and State Stages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11</w:t>
          </w:r>
          <w:r>
            <w:rPr>
              <w:noProof/>
            </w:rPr>
            <w:fldChar w:fldCharType="end"/>
          </w:r>
        </w:p>
        <w:p w14:paraId="2FDA0CC8" w14:textId="029C19EB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4. Codebase — JavaScript Modules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5B2917CA" w14:textId="08E04A52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  index.js — Server and Conversation Engine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528296FE" w14:textId="70A280C6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Server initialisation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12</w:t>
          </w:r>
          <w:r>
            <w:rPr>
              <w:noProof/>
            </w:rPr>
            <w:fldChar w:fldCharType="end"/>
          </w:r>
        </w:p>
        <w:p w14:paraId="76E77CB7" w14:textId="34D26150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CONTEXT_LIFE — lifespan constants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13</w:t>
          </w:r>
          <w:r>
            <w:rPr>
              <w:noProof/>
            </w:rPr>
            <w:fldChar w:fldCharType="end"/>
          </w:r>
        </w:p>
        <w:p w14:paraId="29A86EA5" w14:textId="4AC78D7B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4.2  db.js — Database Schema and Connection Pool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3DA974A7" w14:textId="56F7A339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4.3  syncOnedrive.js — Microsoft Graph Sync Pipeline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_Toc231539059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16</w:t>
          </w:r>
          <w:r>
            <w:rPr>
              <w:noProof/>
            </w:rPr>
            <w:fldChar w:fldCharType="end"/>
          </w:r>
        </w:p>
        <w:p w14:paraId="28ECF3CD" w14:textId="56D5C36B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4.4  autoSync.js — Scheduler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2551BDBD" w14:textId="3D1E68D6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4.5  shiftLogService.js — Shift Session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18</w:t>
          </w:r>
          <w:r>
            <w:rPr>
              <w:noProof/>
            </w:rPr>
            <w:fldChar w:fldCharType="end"/>
          </w:r>
        </w:p>
        <w:p w14:paraId="4BE8D353" w14:textId="2DB62486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4.6  csvLogService.js — Real-Time OneDrive CSV Logging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3E0004EC" w14:textId="12A8327E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4.7  csvExportService.js — Full Export for Power BI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21C9AF8C" w14:textId="45425BF5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4.8  dataService.js — Database Read Layer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19</w:t>
          </w:r>
          <w:r>
            <w:rPr>
              <w:noProof/>
            </w:rPr>
            <w:fldChar w:fldCharType="end"/>
          </w:r>
        </w:p>
        <w:p w14:paraId="51605138" w14:textId="1C9D1EB6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4.9  onedriveExportService.js — OneDrive File Upload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7718B67E" w14:textId="40389ADB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4.10  utils.js — Shared Utility Functions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20</w:t>
          </w:r>
          <w:r>
            <w:rPr>
              <w:noProof/>
            </w:rPr>
            <w:fldChar w:fldCharType="end"/>
          </w:r>
        </w:p>
        <w:p w14:paraId="0A1E0839" w14:textId="5EF5DB31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4.11  package.json — Dependency Manifest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21</w:t>
          </w:r>
          <w:r>
            <w:rPr>
              <w:noProof/>
            </w:rPr>
            <w:fldChar w:fldCharType="end"/>
          </w:r>
        </w:p>
        <w:p w14:paraId="3D2E1D57" w14:textId="66E3ABF9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lastRenderedPageBreak/>
            <w:t>5. Security Practices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2D287A02" w14:textId="64DAD442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5.1 Password Hashing with bcrypt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_Toc231539069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04DD6BAF" w14:textId="3F2725B3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5.2 Parameterised Queries — SQL Injection Prevention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22</w:t>
          </w:r>
          <w:r>
            <w:rPr>
              <w:noProof/>
            </w:rPr>
            <w:fldChar w:fldCharType="end"/>
          </w:r>
        </w:p>
        <w:p w14:paraId="3D78BA98" w14:textId="712176DB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5.3 OAuth 2.0 and Token Management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5B9B1E87" w14:textId="56923C1B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5.4 Transport Security (TLS)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68EEFB8E" w14:textId="28637C73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6. Power BI Reporting — Planned Feature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3335609C" w14:textId="14DC09FC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6.1 Intended Dashboard KPIs and Visuals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23</w:t>
          </w:r>
          <w:r>
            <w:rPr>
              <w:noProof/>
            </w:rPr>
            <w:fldChar w:fldCharType="end"/>
          </w:r>
        </w:p>
        <w:p w14:paraId="21C81B56" w14:textId="052A1BB5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7. References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24</w:t>
          </w:r>
          <w:r>
            <w:rPr>
              <w:noProof/>
            </w:rPr>
            <w:fldChar w:fldCharType="end"/>
          </w:r>
        </w:p>
        <w:p w14:paraId="14CD83D8" w14:textId="2C22547E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8. Code-Specific Citations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2B47A187" w14:textId="5587E5AA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Node.js runtime and module system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26</w:t>
          </w:r>
          <w:r>
            <w:rPr>
              <w:noProof/>
            </w:rPr>
            <w:fldChar w:fldCharType="end"/>
          </w:r>
        </w:p>
        <w:p w14:paraId="760C8A63" w14:textId="00A4020F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JavaScript language features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27</w:t>
          </w:r>
          <w:r>
            <w:rPr>
              <w:noProof/>
            </w:rPr>
            <w:fldChar w:fldCharType="end"/>
          </w:r>
        </w:p>
        <w:p w14:paraId="5A25E9B4" w14:textId="3A12058F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Express.js framework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_Toc231539079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7B839466" w14:textId="2C691151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PostgreSQL and pg library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28</w:t>
          </w:r>
          <w:r>
            <w:rPr>
              <w:noProof/>
            </w:rPr>
            <w:fldChar w:fldCharType="end"/>
          </w:r>
        </w:p>
        <w:p w14:paraId="01E1107C" w14:textId="4853FDE9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noProof/>
              <w:color w:val="1F2D2B"/>
            </w:rPr>
            <w:t>Brianc. (2024). node-postgres: Transactions. https://node-postgres.com/features/transactions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3242093D" w14:textId="1F18D912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Microsoft MSAL and Azure AD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29</w:t>
          </w:r>
          <w:r>
            <w:rPr>
              <w:noProof/>
            </w:rPr>
            <w:fldChar w:fldCharType="end"/>
          </w:r>
        </w:p>
        <w:p w14:paraId="2A6938BD" w14:textId="62C01747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Microsoft Graph API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_Toc231539083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21B27165" w14:textId="75A06723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SheetJS (xlsx library)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_Toc231539084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55B4F526" w14:textId="43CD0777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bcryptjs — password hashing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_Toc231539085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1A2D9B42" w14:textId="579F2756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Security standards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_Toc231539086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30</w:t>
          </w:r>
          <w:r>
            <w:rPr>
              <w:noProof/>
            </w:rPr>
            <w:fldChar w:fldCharType="end"/>
          </w:r>
        </w:p>
        <w:p w14:paraId="62A9EE65" w14:textId="2DDE7545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Design patterns and software engineering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_Toc231539087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2C2B741B" w14:textId="6F36FDE8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CSV and HTTP standards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_Toc231539088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1A11FA5D" w14:textId="3F5F2D0A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 w:rsidRPr="000032BB">
            <w:rPr>
              <w:b/>
              <w:bCs/>
              <w:noProof/>
              <w:color w:val="1F2D2B"/>
            </w:rPr>
            <w:t>Dialogflow webhook protocol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_Toc231539089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31</w:t>
          </w:r>
          <w:r>
            <w:rPr>
              <w:noProof/>
            </w:rPr>
            <w:fldChar w:fldCharType="end"/>
          </w:r>
        </w:p>
        <w:p w14:paraId="3EBE915C" w14:textId="29CC3A24" w:rsidR="00B816E0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Dummy Section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_Toc231539090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2FDB4C84" w14:textId="7EF1B56F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Table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_Toc231539091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0B13327B" w14:textId="053C19A7" w:rsidR="00B816E0" w:rsidRDefault="00B816E0">
          <w:pPr>
            <w:pStyle w:val="TOC2"/>
            <w:tabs>
              <w:tab w:val="right" w:leader="dot" w:pos="9016"/>
            </w:tabs>
            <w:rPr>
              <w:noProof/>
            </w:rPr>
          </w:pPr>
          <w:r>
            <w:rPr>
              <w:noProof/>
            </w:rPr>
            <w:t>List</w:t>
          </w:r>
          <w:r>
            <w:rPr>
              <w:noProof/>
            </w:rPr>
            <w:tab/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_Toc231539092 \h </w:instrText>
          </w:r>
          <w:r>
            <w:rPr>
              <w:noProof/>
            </w:rPr>
          </w:r>
          <w:r>
            <w:rPr>
              <w:noProof/>
            </w:rPr>
            <w:fldChar w:fldCharType="separate"/>
          </w:r>
          <w:r>
            <w:rPr>
              <w:noProof/>
            </w:rPr>
            <w:t>32</w:t>
          </w:r>
          <w:r>
            <w:rPr>
              <w:noProof/>
            </w:rPr>
            <w:fldChar w:fldCharType="end"/>
          </w:r>
        </w:p>
        <w:p w14:paraId="67429601" w14:textId="7A8459F1" w:rsidR="002C3961" w:rsidRDefault="00B816E0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lastRenderedPageBreak/>
            <w:fldChar w:fldCharType="end"/>
          </w:r>
        </w:p>
        <w:p w14:paraId="008185D9" w14:textId="6DB0C9F9" w:rsidR="002C3961" w:rsidRDefault="002C3961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</w:rPr>
          </w:pPr>
          <w:r>
            <w:rPr>
              <w:noProof/>
            </w:rPr>
            <w:t>REFERENCES</w:t>
          </w:r>
          <w:r>
            <w:rPr>
              <w:noProof/>
            </w:rPr>
            <w:tab/>
          </w:r>
          <w:r w:rsidR="00B816E0">
            <w:rPr>
              <w:noProof/>
            </w:rPr>
            <w:fldChar w:fldCharType="begin"/>
          </w:r>
          <w:r>
            <w:rPr>
              <w:noProof/>
            </w:rPr>
            <w:instrText xml:space="preserve"> PAGEREF _Toc231339659 \h </w:instrText>
          </w:r>
          <w:r w:rsidR="00B816E0">
            <w:rPr>
              <w:noProof/>
            </w:rPr>
          </w:r>
          <w:r w:rsidR="00B816E0">
            <w:rPr>
              <w:noProof/>
            </w:rPr>
            <w:fldChar w:fldCharType="separate"/>
          </w:r>
          <w:r w:rsidR="00B816E0">
            <w:rPr>
              <w:noProof/>
            </w:rPr>
            <w:t>33</w:t>
          </w:r>
          <w:r w:rsidR="00B816E0">
            <w:fldChar w:fldCharType="end"/>
          </w:r>
        </w:p>
        <w:p w14:paraId="03F89560" w14:textId="77777777" w:rsidR="006D2F0E" w:rsidRDefault="00B816E0"/>
      </w:sdtContent>
    </w:sdt>
    <w:p w14:paraId="7287388C" w14:textId="77777777" w:rsidR="006D2F0E" w:rsidRDefault="001B4095">
      <w:r>
        <w:br w:type="page"/>
      </w:r>
    </w:p>
    <w:p w14:paraId="489152CB" w14:textId="77777777" w:rsidR="006D2F0E" w:rsidRDefault="006D2F0E">
      <w:pPr>
        <w:sectPr w:rsidR="006D2F0E">
          <w:headerReference w:type="default" r:id="rId12"/>
          <w:footerReference w:type="default" r:id="rId13"/>
          <w:headerReference w:type="first" r:id="rId14"/>
          <w:footerReference w:type="first" r:id="rId15"/>
          <w:pgSz w:w="11906" w:h="16838"/>
          <w:pgMar w:top="1440" w:right="1440" w:bottom="1440" w:left="1440" w:header="708" w:footer="708" w:gutter="0"/>
          <w:pgNumType w:fmt="none"/>
          <w:cols w:space="720"/>
          <w:titlePg/>
          <w:docGrid w:linePitch="360"/>
        </w:sectPr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8"/>
        <w:gridCol w:w="40"/>
        <w:gridCol w:w="9654"/>
        <w:gridCol w:w="71"/>
      </w:tblGrid>
      <w:tr w:rsidR="00043C65" w14:paraId="52959A54" w14:textId="77777777" w:rsidTr="00586008">
        <w:trPr>
          <w:trHeight w:hRule="exact" w:val="872"/>
        </w:trPr>
        <w:tc>
          <w:tcPr>
            <w:tcW w:w="107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15" w:type="dxa"/>
            </w:tcMar>
          </w:tcPr>
          <w:p w14:paraId="1525EF46" w14:textId="77777777" w:rsidR="00043C65" w:rsidRDefault="00B816E0">
            <w:r>
              <w:rPr>
                <w:rFonts w:ascii="Bahnschrift" w:eastAsia="Bahnschrift" w:hAnsi="Bahnschrift" w:cs="Bahnschrift"/>
                <w:b/>
                <w:bCs/>
                <w:caps/>
                <w:color w:val="1F2D2B"/>
                <w:sz w:val="36"/>
                <w:szCs w:val="36"/>
              </w:rPr>
              <w:lastRenderedPageBreak/>
              <w:t>IT UI UX Undergraduate</w:t>
            </w:r>
          </w:p>
        </w:tc>
        <w:tc>
          <w:tcPr>
            <w:tcW w:w="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B590EB1" w14:textId="77777777" w:rsidR="00043C65" w:rsidRDefault="00B816E0"/>
        </w:tc>
      </w:tr>
      <w:tr w:rsidR="00043C65" w14:paraId="5C98D005" w14:textId="77777777" w:rsidTr="00586008">
        <w:trPr>
          <w:trHeight w:hRule="exact" w:val="1396"/>
        </w:trPr>
        <w:tc>
          <w:tcPr>
            <w:tcW w:w="107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15" w:type="dxa"/>
            </w:tcMar>
          </w:tcPr>
          <w:p w14:paraId="504E766F" w14:textId="582909F3" w:rsidR="00043C65" w:rsidRDefault="00B816E0">
            <w:r>
              <w:rPr>
                <w:rFonts w:ascii="Bahnschrift" w:eastAsia="Bahnschrift" w:hAnsi="Bahnschrift" w:cs="Bahnschrift"/>
                <w:b/>
                <w:bCs/>
                <w:color w:val="1F2D2B"/>
                <w:sz w:val="44"/>
                <w:szCs w:val="44"/>
              </w:rPr>
              <w:t>Iason Papadopoulos</w:t>
            </w:r>
          </w:p>
        </w:tc>
        <w:tc>
          <w:tcPr>
            <w:tcW w:w="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D226C12" w14:textId="77777777" w:rsidR="00043C65" w:rsidRDefault="00B816E0"/>
        </w:tc>
      </w:tr>
      <w:tr w:rsidR="00043C65" w14:paraId="74564C11" w14:textId="77777777" w:rsidTr="00586008">
        <w:trPr>
          <w:trHeight w:val="198"/>
        </w:trPr>
        <w:tc>
          <w:tcPr>
            <w:tcW w:w="1075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8" w:type="dxa"/>
              <w:left w:w="0" w:type="dxa"/>
              <w:bottom w:w="144" w:type="dxa"/>
              <w:right w:w="115" w:type="dxa"/>
            </w:tcMar>
          </w:tcPr>
          <w:p w14:paraId="6D7135CB" w14:textId="74CF251D" w:rsidR="00043C65" w:rsidRDefault="00B816E0">
            <w:r>
              <w:rPr>
                <w:color w:val="568278"/>
                <w:sz w:val="20"/>
                <w:szCs w:val="20"/>
              </w:rPr>
              <w:t xml:space="preserve">E: </w:t>
            </w:r>
            <w:r>
              <w:rPr>
                <w:color w:val="568278"/>
                <w:sz w:val="20"/>
                <w:szCs w:val="20"/>
              </w:rPr>
              <w:t>Iason.papadopoulos@acg.edu</w:t>
            </w:r>
          </w:p>
        </w:tc>
        <w:tc>
          <w:tcPr>
            <w:tcW w:w="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2B298EC1" w14:textId="77777777" w:rsidR="00043C65" w:rsidRDefault="00B816E0"/>
        </w:tc>
      </w:tr>
      <w:tr w:rsidR="00043C65" w14:paraId="504171C9" w14:textId="77777777" w:rsidTr="00586008">
        <w:trPr>
          <w:trHeight w:val="1629"/>
        </w:trPr>
        <w:tc>
          <w:tcPr>
            <w:tcW w:w="18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8" w:type="dxa"/>
              <w:left w:w="0" w:type="dxa"/>
              <w:bottom w:w="144" w:type="dxa"/>
              <w:right w:w="115" w:type="dxa"/>
            </w:tcMar>
          </w:tcPr>
          <w:p w14:paraId="2DB10CBB" w14:textId="77777777" w:rsidR="00043C65" w:rsidRDefault="00B816E0">
            <w:r>
              <w:rPr>
                <w:color w:val="3D4F4C"/>
                <w:sz w:val="20"/>
                <w:szCs w:val="20"/>
              </w:rPr>
              <w:t>ITC 3161</w:t>
            </w:r>
          </w:p>
          <w:p w14:paraId="7C4232C7" w14:textId="77777777" w:rsidR="00043C65" w:rsidRDefault="00B816E0">
            <w:r>
              <w:rPr>
                <w:color w:val="3D4F4C"/>
                <w:sz w:val="20"/>
                <w:szCs w:val="20"/>
              </w:rPr>
              <w:t>Final Project Documentation</w:t>
            </w:r>
          </w:p>
          <w:p w14:paraId="12A2FC20" w14:textId="77777777" w:rsidR="00043C65" w:rsidRDefault="00B816E0">
            <w:r>
              <w:rPr>
                <w:color w:val="3D4F4C"/>
                <w:sz w:val="20"/>
                <w:szCs w:val="20"/>
              </w:rPr>
              <w:t>[Professor Name]</w:t>
            </w:r>
          </w:p>
          <w:p w14:paraId="11AF069C" w14:textId="77777777" w:rsidR="00043C65" w:rsidRDefault="00B816E0">
            <w:r>
              <w:rPr>
                <w:color w:val="3D4F4C"/>
                <w:sz w:val="20"/>
                <w:szCs w:val="20"/>
              </w:rPr>
              <w:t>Submission: April 2026</w:t>
            </w:r>
          </w:p>
          <w:p w14:paraId="029D3DE1" w14:textId="77777777" w:rsidR="00043C65" w:rsidRDefault="00B816E0">
            <w:r>
              <w:rPr>
                <w:color w:val="3D4F4C"/>
                <w:sz w:val="20"/>
                <w:szCs w:val="20"/>
              </w:rPr>
              <w:t>Deadline: [Date]</w:t>
            </w:r>
          </w:p>
        </w:tc>
        <w:tc>
          <w:tcPr>
            <w:tcW w:w="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55BA4D9" w14:textId="77777777" w:rsidR="00043C65" w:rsidRDefault="00B816E0"/>
        </w:tc>
        <w:tc>
          <w:tcPr>
            <w:tcW w:w="8882" w:type="dxa"/>
            <w:gridSpan w:val="2"/>
            <w:tcBorders>
              <w:top w:val="none" w:sz="0" w:space="0" w:color="FFFFFF"/>
              <w:left w:val="none" w:sz="0" w:space="0" w:color="FFFFFF"/>
              <w:bottom w:val="single" w:sz="6" w:space="0" w:color="A6A6A6"/>
              <w:right w:val="none" w:sz="0" w:space="0" w:color="FFFFFF"/>
            </w:tcBorders>
            <w:tcMar>
              <w:top w:w="288" w:type="dxa"/>
              <w:left w:w="0" w:type="dxa"/>
              <w:bottom w:w="144" w:type="dxa"/>
              <w:right w:w="115" w:type="dxa"/>
            </w:tcMar>
          </w:tcPr>
          <w:p w14:paraId="07CFF6F3" w14:textId="77777777" w:rsidR="00043C65" w:rsidRDefault="00B816E0">
            <w:r>
              <w:rPr>
                <w:rFonts w:ascii="Bahnschrift" w:eastAsia="Bahnschrift" w:hAnsi="Bahnschrift" w:cs="Bahnschrift"/>
                <w:b/>
                <w:bCs/>
                <w:color w:val="1F2D2B"/>
                <w:sz w:val="30"/>
                <w:szCs w:val="30"/>
              </w:rPr>
              <w:t>Warehouse Assistant Chatbot — System Documentation</w:t>
            </w:r>
          </w:p>
        </w:tc>
      </w:tr>
      <w:tr w:rsidR="00043C65" w14:paraId="0E4D4D9F" w14:textId="77777777" w:rsidTr="00586008">
        <w:trPr>
          <w:trHeight w:val="1643"/>
        </w:trPr>
        <w:tc>
          <w:tcPr>
            <w:tcW w:w="1878" w:type="dxa"/>
            <w:tcBorders>
              <w:top w:val="single" w:sz="6" w:space="0" w:color="A6A6A6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9B71DFB" w14:textId="77777777" w:rsidR="00043C65" w:rsidRDefault="00B816E0"/>
        </w:tc>
        <w:tc>
          <w:tcPr>
            <w:tcW w:w="40" w:type="dxa"/>
            <w:tcBorders>
              <w:top w:val="single" w:sz="6" w:space="0" w:color="A6A6A6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10630F4" w14:textId="77777777" w:rsidR="00043C65" w:rsidRDefault="00B816E0"/>
        </w:tc>
        <w:tc>
          <w:tcPr>
            <w:tcW w:w="8882" w:type="dxa"/>
            <w:gridSpan w:val="2"/>
            <w:tcBorders>
              <w:top w:val="single" w:sz="6" w:space="0" w:color="A6A6A6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88" w:type="dxa"/>
              <w:left w:w="0" w:type="dxa"/>
              <w:bottom w:w="144" w:type="dxa"/>
              <w:right w:w="115" w:type="dxa"/>
            </w:tcMar>
          </w:tcPr>
          <w:p w14:paraId="3E5A951B" w14:textId="7AE1DAE3" w:rsidR="00586008" w:rsidRDefault="00B816E0" w:rsidP="00586008">
            <w:pPr>
              <w:pStyle w:val="TOC1"/>
            </w:pPr>
          </w:p>
          <w:sdt>
            <w:sdtPr>
              <w:id w:val="-2030323499"/>
              <w:docPartObj>
                <w:docPartGallery w:val="Table of Contents"/>
                <w:docPartUnique/>
              </w:docPartObj>
            </w:sdtPr>
            <w:sdtEndPr>
              <w:rPr>
                <w:rFonts w:ascii="Franklin Gothic Book" w:eastAsia="Franklin Gothic Book" w:hAnsi="Franklin Gothic Book" w:cs="Franklin Gothic Book"/>
                <w:b/>
                <w:bCs/>
                <w:noProof/>
                <w:color w:val="auto"/>
                <w:sz w:val="21"/>
                <w:szCs w:val="21"/>
              </w:rPr>
            </w:sdtEndPr>
            <w:sdtContent>
              <w:p w14:paraId="34170347" w14:textId="217B71B7" w:rsidR="00586008" w:rsidRDefault="00B816E0">
                <w:r>
                  <w:t>Contents</w:t>
                </w:r>
              </w:p>
              <w:p w14:paraId="13DE9C36" w14:textId="46877CBF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>
                  <w:fldChar w:fldCharType="begin"/>
                </w:r>
                <w:r>
                  <w:instrText xml:space="preserve"> TOC \o "1-3" \h \z \u </w:instrText>
                </w:r>
                <w:r>
                  <w:fldChar w:fldCharType="separate"/>
                </w:r>
                <w:hyperlink w:anchor="_Toc231539093" w:history="1">
                  <w:r w:rsidRPr="0075364C">
                    <w:rPr>
                      <w:rStyle w:val="Hyperlink"/>
                      <w:noProof/>
                    </w:rPr>
                    <w:t>1. System Overview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_Toc231539093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E1B6E8D" w14:textId="0E4D799F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094" w:history="1">
                  <w:r w:rsidRPr="0075364C">
                    <w:rPr>
                      <w:rStyle w:val="Hyperlink"/>
                      <w:noProof/>
                    </w:rPr>
                    <w:t>1.1 Component Overview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_Toc231539094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D6CF422" w14:textId="19376EB2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095" w:history="1">
                  <w:r w:rsidRPr="0075364C">
                    <w:rPr>
                      <w:rStyle w:val="Hyperlink"/>
                      <w:noProof/>
                    </w:rPr>
                    <w:t>2. Infrastructure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_Toc231539095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7DE9F2F" w14:textId="1BDFAECE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096" w:history="1">
                  <w:r w:rsidRPr="0075364C">
                    <w:rPr>
                      <w:rStyle w:val="Hyperlink"/>
                      <w:noProof/>
                    </w:rPr>
                    <w:t>2.1 Azure AD App Registration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_Toc231539096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28D97F3" w14:textId="49F373A1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097" w:history="1">
                  <w:r w:rsidRPr="0075364C">
                    <w:rPr>
                      <w:rStyle w:val="Hyperlink"/>
                      <w:noProof/>
                    </w:rPr>
                    <w:t>2.2 PostgreSQL on Render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_Toc231539097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D0B493A" w14:textId="1011E9C6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098" w:history="1">
                  <w:r w:rsidRPr="0075364C">
                    <w:rPr>
                      <w:rStyle w:val="Hyperlink"/>
                      <w:noProof/>
                    </w:rPr>
                    <w:t>2.3 Environment Variables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_Toc231539098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050AF6" w14:textId="72EC0D39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099" w:history="1">
                  <w:r w:rsidRPr="0075364C">
                    <w:rPr>
                      <w:rStyle w:val="Hyperlink"/>
                      <w:noProof/>
                    </w:rPr>
                    <w:t>3. Dialogflow Chatbot Design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_Toc231539099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D8277DA" w14:textId="596B0802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0" w:history="1">
                  <w:r w:rsidRPr="0075364C">
                    <w:rPr>
                      <w:rStyle w:val="Hyperlink"/>
                      <w:noProof/>
                    </w:rPr>
                    <w:t>3.1 Entities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13CC307" w14:textId="189D92E3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1" w:history="1">
                  <w:r w:rsidRPr="0075364C">
                    <w:rPr>
                      <w:rStyle w:val="Hyperlink"/>
                      <w:noProof/>
                    </w:rPr>
                    <w:t>3.2 Intents (25 total)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12E5C5" w14:textId="0416A6B9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2" w:history="1">
                  <w:r w:rsidRPr="0075364C">
                    <w:rPr>
                      <w:rStyle w:val="Hyperlink"/>
                      <w:noProof/>
                    </w:rPr>
                    <w:t>3.3 Context Lifecycle and State Stages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70584B7" w14:textId="4043281C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3" w:history="1">
                  <w:r w:rsidRPr="0075364C">
                    <w:rPr>
                      <w:rStyle w:val="Hyperlink"/>
                      <w:noProof/>
                    </w:rPr>
                    <w:t>4. Codebase — JavaScript Modules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C14BA1" w14:textId="596007BA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4" w:history="1">
                  <w:r w:rsidRPr="0075364C">
                    <w:rPr>
                      <w:rStyle w:val="Hyperlink"/>
                      <w:noProof/>
                    </w:rPr>
                    <w:t>4.1  index.js — Server and Conversation Engine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77F2F96" w14:textId="4FB1B906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5" w:history="1">
                  <w:r w:rsidRPr="0075364C">
                    <w:rPr>
                      <w:rStyle w:val="Hyperlink"/>
                      <w:noProof/>
                    </w:rPr>
                    <w:t>Server initialisation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5516DFF" w14:textId="46D9E770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6" w:history="1">
                  <w:r w:rsidRPr="0075364C">
                    <w:rPr>
                      <w:rStyle w:val="Hyperlink"/>
                      <w:noProof/>
                    </w:rPr>
                    <w:t>CONTEXT_LIFE — lifespan constants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FF5CE0A" w14:textId="36D12BDA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7" w:history="1">
                  <w:r w:rsidRPr="0075364C">
                    <w:rPr>
                      <w:rStyle w:val="Hyperlink"/>
                      <w:noProof/>
                    </w:rPr>
                    <w:t>4.2  db.js — Database Schema and Connection Pool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3EE3FF5" w14:textId="45751FCA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8" w:history="1">
                  <w:r w:rsidRPr="0075364C">
                    <w:rPr>
                      <w:rStyle w:val="Hyperlink"/>
                      <w:noProof/>
                    </w:rPr>
                    <w:t>4.3  syncOnedrive.js — Microsoft Graph Sync Pipeline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6186A2E" w14:textId="03C46447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09" w:history="1">
                  <w:r w:rsidRPr="0075364C">
                    <w:rPr>
                      <w:rStyle w:val="Hyperlink"/>
                      <w:noProof/>
                    </w:rPr>
                    <w:t>4.4  autoSync.js — Scheduler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_Toc231539109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1AE27D2" w14:textId="78378B19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0" w:history="1">
                  <w:r w:rsidRPr="0075364C">
                    <w:rPr>
                      <w:rStyle w:val="Hyperlink"/>
                      <w:noProof/>
                    </w:rPr>
                    <w:t>4.5  shiftLogService.js — Shift Session Logging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13A9D93" w14:textId="058056C1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1" w:history="1">
                  <w:r w:rsidRPr="0075364C">
                    <w:rPr>
                      <w:rStyle w:val="Hyperlink"/>
                      <w:noProof/>
                    </w:rPr>
                    <w:t>4.6  csvLogService.js — Real-Time OneDrive CSV Logging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0BBD4AB" w14:textId="6345CE34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2" w:history="1">
                  <w:r w:rsidRPr="0075364C">
                    <w:rPr>
                      <w:rStyle w:val="Hyperlink"/>
                      <w:noProof/>
                    </w:rPr>
                    <w:t>4.7  csvExportService.js — Full Export for Power BI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DA4371" w14:textId="3434CC6F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3" w:history="1">
                  <w:r w:rsidRPr="0075364C">
                    <w:rPr>
                      <w:rStyle w:val="Hyperlink"/>
                      <w:noProof/>
                    </w:rPr>
                    <w:t>4.8  dataService.js — Database Read Layer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05A1D0C" w14:textId="0246E92A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4" w:history="1">
                  <w:r w:rsidRPr="0075364C">
                    <w:rPr>
                      <w:rStyle w:val="Hyperlink"/>
                      <w:noProof/>
                    </w:rPr>
                    <w:t>4.9  onedriveExportService.js — OneDrive File Upload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C190FE0" w14:textId="3EAE86E0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5" w:history="1">
                  <w:r w:rsidRPr="0075364C">
                    <w:rPr>
                      <w:rStyle w:val="Hyperlink"/>
                      <w:noProof/>
                    </w:rPr>
                    <w:t>4.10  utils.js — Shared Utility Functions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882FF43" w14:textId="6816ECAB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6" w:history="1">
                  <w:r w:rsidRPr="0075364C">
                    <w:rPr>
                      <w:rStyle w:val="Hyperlink"/>
                      <w:noProof/>
                    </w:rPr>
                    <w:t>4.11  package.json — Dependency Manifest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4875C9E" w14:textId="6C17451A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7" w:history="1">
                  <w:r w:rsidRPr="0075364C">
                    <w:rPr>
                      <w:rStyle w:val="Hyperlink"/>
                      <w:noProof/>
                    </w:rPr>
                    <w:t>5. Security Practices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F90AD8" w14:textId="759A7CCC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8" w:history="1">
                  <w:r w:rsidRPr="0075364C">
                    <w:rPr>
                      <w:rStyle w:val="Hyperlink"/>
                      <w:noProof/>
                    </w:rPr>
                    <w:t>5.1 Password Hashing with bcrypt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821B43E" w14:textId="55A1C093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19" w:history="1">
                  <w:r w:rsidRPr="0075364C">
                    <w:rPr>
                      <w:rStyle w:val="Hyperlink"/>
                      <w:noProof/>
                    </w:rPr>
                    <w:t>5.2 Parameterised Queries — SQL Injection Prevention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_Toc231539119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0C9C12" w14:textId="0D3A9E6E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0" w:history="1">
                  <w:r w:rsidRPr="0075364C">
                    <w:rPr>
                      <w:rStyle w:val="Hyperlink"/>
                      <w:noProof/>
                    </w:rPr>
                    <w:t>5.3 OAuth 2.0 and Token Management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ECC2798" w14:textId="53F0ABC8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1" w:history="1">
                  <w:r w:rsidRPr="0075364C">
                    <w:rPr>
                      <w:rStyle w:val="Hyperlink"/>
                      <w:noProof/>
                    </w:rPr>
                    <w:t>5.4 Transport Security (TLS)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917CFE1" w14:textId="03AFDD0A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2" w:history="1">
                  <w:r w:rsidRPr="0075364C">
                    <w:rPr>
                      <w:rStyle w:val="Hyperlink"/>
                      <w:noProof/>
                    </w:rPr>
                    <w:t>6. Power BI Reporting — Planned Feature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8EC686" w14:textId="2AB55C93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3" w:history="1">
                  <w:r w:rsidRPr="0075364C">
                    <w:rPr>
                      <w:rStyle w:val="Hyperlink"/>
                      <w:noProof/>
                    </w:rPr>
                    <w:t>6.1 Intended Dashboard KPIs and Visuals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3D62F013" w14:textId="355F365C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4" w:history="1">
                  <w:r w:rsidRPr="0075364C">
                    <w:rPr>
                      <w:rStyle w:val="Hyperlink"/>
                      <w:noProof/>
                    </w:rPr>
                    <w:t>7. References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A0EA3D" w14:textId="64535BFC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5" w:history="1">
                  <w:r w:rsidRPr="0075364C">
                    <w:rPr>
                      <w:rStyle w:val="Hyperlink"/>
                      <w:noProof/>
                    </w:rPr>
                    <w:t>8. Code-Specific Citations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346D7C4" w14:textId="3711A53F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6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Node.js runtime and module system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FD0371F" w14:textId="1E73710F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7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JavaScript language features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1DF6D97" w14:textId="1955FBE0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8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Express.js framework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7BFEB7" w14:textId="0026DE5E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29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PostgreSQL and pg library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_Toc231539129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6E7898D" w14:textId="5F2EA9A9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0" w:history="1">
                  <w:r w:rsidRPr="0075364C">
                    <w:rPr>
                      <w:rStyle w:val="Hyperlink"/>
                      <w:noProof/>
                    </w:rPr>
                    <w:t>Brianc. (2024). node-postgres: Transactions. https://node-postgres.com/features/transactions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B949C3E" w14:textId="6A42FFDC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1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Microsoft MSAL and Azure AD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29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F3AF54E" w14:textId="71D3FEEB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2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Microsoft Graph API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E171B3" w14:textId="04AA261B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3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SheetJS (xlsx library)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AD3BAFD" w14:textId="0E60B8DE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4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bcryptjs — password hashing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7B96962" w14:textId="47ADA9AD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5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Security standards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F0C9689" w14:textId="4DA311E7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6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Design patterns and software engineering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0F7FFFA" w14:textId="0F037403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7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CSV and HTTP standards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523FD8D" w14:textId="481209E1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8" w:history="1">
                  <w:r w:rsidRPr="0075364C">
                    <w:rPr>
                      <w:rStyle w:val="Hyperlink"/>
                      <w:b/>
                      <w:bCs/>
                      <w:noProof/>
                    </w:rPr>
                    <w:t>Dialogflow webhook protocol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31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0C2DAFE" w14:textId="00A1519E" w:rsidR="00B816E0" w:rsidRDefault="00B816E0">
                <w:pPr>
                  <w:pStyle w:val="TOC1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39" w:history="1">
                  <w:r w:rsidRPr="0075364C">
                    <w:rPr>
                      <w:rStyle w:val="Hyperlink"/>
                      <w:noProof/>
                    </w:rPr>
                    <w:t>Dummy Section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_Toc231539139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E583B22" w14:textId="62AAEC9A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40" w:history="1">
                  <w:r w:rsidRPr="0075364C">
                    <w:rPr>
                      <w:rStyle w:val="Hyperlink"/>
                      <w:noProof/>
                    </w:rPr>
                    <w:t>Table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_Toc231539140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9E160AB" w14:textId="090BF33D" w:rsidR="00B816E0" w:rsidRDefault="00B816E0">
                <w:pPr>
                  <w:pStyle w:val="TOC2"/>
                  <w:tabs>
                    <w:tab w:val="right" w:leader="dot" w:pos="9016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hyperlink w:anchor="_Toc231539141" w:history="1">
                  <w:r w:rsidRPr="0075364C">
                    <w:rPr>
                      <w:rStyle w:val="Hyperlink"/>
                      <w:noProof/>
                    </w:rPr>
                    <w:t>List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_Toc231539141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>
                    <w:rPr>
                      <w:noProof/>
                      <w:webHidden/>
                    </w:rPr>
                    <w:t>32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8B4C136" w14:textId="26464761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>
                  <w:fldChar w:fldCharType="end"/>
                </w:r>
              </w:p>
              <w:p w14:paraId="49653232" w14:textId="2A7F1C9D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1.1 Component Overview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_Toc227748005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fldChar w:fldCharType="end"/>
                </w:r>
              </w:p>
              <w:p w14:paraId="4A43927D" w14:textId="69798860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2. Infrastructure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_Toc227748006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fldChar w:fldCharType="end"/>
                </w:r>
              </w:p>
              <w:p w14:paraId="1D579596" w14:textId="7671C6CE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2.1 Azure AD App Registration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_Toc227748007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fldChar w:fldCharType="end"/>
                </w:r>
              </w:p>
              <w:p w14:paraId="44125C9B" w14:textId="05E4B750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2.2 PostgreSQL on Render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_Toc227748008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8</w:t>
                </w:r>
                <w:r>
                  <w:fldChar w:fldCharType="end"/>
                </w:r>
              </w:p>
              <w:p w14:paraId="0F777A3B" w14:textId="32592FE3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2.3 Environment Variables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_Toc227748009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9</w:t>
                </w:r>
                <w:r>
                  <w:fldChar w:fldCharType="end"/>
                </w:r>
              </w:p>
              <w:p w14:paraId="7598EDB1" w14:textId="228ED74E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3. Dialogflow Chatbot Design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fldChar w:fldCharType="end"/>
                </w:r>
              </w:p>
              <w:p w14:paraId="06E38B5A" w14:textId="5CE69BE2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3.1 Entities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fldChar w:fldCharType="end"/>
                </w:r>
              </w:p>
              <w:p w14:paraId="6265AC79" w14:textId="15F7110F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3.2 Intents (25 total)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fldChar w:fldCharType="end"/>
                </w:r>
              </w:p>
              <w:p w14:paraId="7196814F" w14:textId="42562BC4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Identification (3)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fldChar w:fldCharType="end"/>
                </w:r>
              </w:p>
              <w:p w14:paraId="35EBAE5C" w14:textId="7ED9C455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Task flow (7)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10</w:t>
                </w:r>
                <w:r>
                  <w:fldChar w:fldCharType="end"/>
                </w:r>
              </w:p>
              <w:p w14:paraId="2D8CC03C" w14:textId="034DF1AF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lastRenderedPageBreak/>
                  <w:t>Step navigation (4)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fldChar w:fldCharType="end"/>
                </w:r>
              </w:p>
              <w:p w14:paraId="0BB79C36" w14:textId="603D8357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Information queries (4)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fldChar w:fldCharType="end"/>
                </w:r>
              </w:p>
              <w:p w14:paraId="1DF07200" w14:textId="32E4865D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Session management (4)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fldChar w:fldCharType="end"/>
                </w:r>
              </w:p>
              <w:p w14:paraId="2C522E30" w14:textId="04035B88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System (2)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fldChar w:fldCharType="end"/>
                </w:r>
              </w:p>
              <w:p w14:paraId="67C2A626" w14:textId="0FDB174C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3.3 Context Lifecycle and State Stages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_Toc227748019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11</w:t>
                </w:r>
                <w:r>
                  <w:fldChar w:fldCharType="end"/>
                </w:r>
              </w:p>
              <w:p w14:paraId="316D0148" w14:textId="63197C80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 Codebase — JavaScript Modules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fldChar w:fldCharType="end"/>
                </w:r>
              </w:p>
              <w:p w14:paraId="3DD6FC33" w14:textId="63CA15B0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4.1  index.js — Server and Conversation Engine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fldChar w:fldCharType="end"/>
                </w:r>
              </w:p>
              <w:p w14:paraId="7B961095" w14:textId="5AAEDCF3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Server initialisation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12</w:t>
                </w:r>
                <w:r>
                  <w:fldChar w:fldCharType="end"/>
                </w:r>
              </w:p>
              <w:p w14:paraId="47071F16" w14:textId="015F3238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buildResetContexts()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fldChar w:fldCharType="end"/>
                </w:r>
              </w:p>
              <w:p w14:paraId="77406BAD" w14:textId="3C163CF3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CONTEXT_LIFE — lifespan constants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fldChar w:fldCharType="end"/>
                </w:r>
              </w:p>
              <w:p w14:paraId="7D6FC022" w14:textId="3C2D0F5E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canonicalIntent()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fldChar w:fldCharType="end"/>
                </w:r>
              </w:p>
              <w:p w14:paraId="432AD4F5" w14:textId="27B36D54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getStage() and getStageContext()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fldChar w:fldCharType="end"/>
                </w:r>
              </w:p>
              <w:p w14:paraId="5D38978A" w14:textId="297603BD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rerouteMisclassifiedIntent()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fldChar w:fldCharType="end"/>
                </w:r>
              </w:p>
              <w:p w14:paraId="5F1A6F7C" w14:textId="2F7A236E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isIdentificationBlocked()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13</w:t>
                </w:r>
                <w:r>
                  <w:fldChar w:fldCharType="end"/>
                </w:r>
              </w:p>
              <w:p w14:paraId="1433C689" w14:textId="7BAE0E85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findEmployeeFromInput() and respondToIdentificationResult()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_Toc227748029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fldChar w:fldCharType="end"/>
                </w:r>
              </w:p>
              <w:p w14:paraId="21542B1F" w14:textId="5F70032B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buildHelpResponse() and buildFallbackResponse()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fldChar w:fldCharType="end"/>
                </w:r>
              </w:p>
              <w:p w14:paraId="35070454" w14:textId="67367664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logCsvEvent()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fldChar w:fldCharType="end"/>
                </w:r>
              </w:p>
              <w:p w14:paraId="693DC99A" w14:textId="2F68B824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buildStartTaskResponse()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fldChar w:fldCharType="end"/>
                </w:r>
              </w:p>
              <w:p w14:paraId="026C16E7" w14:textId="5F6D0070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Intent handlers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14</w:t>
                </w:r>
                <w:r>
                  <w:fldChar w:fldCharType="end"/>
                </w:r>
              </w:p>
              <w:p w14:paraId="07B75C5C" w14:textId="73B6ADD6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REST endpoints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15</w:t>
                </w:r>
                <w:r>
                  <w:fldChar w:fldCharType="end"/>
                </w:r>
              </w:p>
              <w:p w14:paraId="205EF0FF" w14:textId="4237F330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4.2  db.js — Database Schema and Connection Pool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fldChar w:fldCharType="end"/>
                </w:r>
              </w:p>
              <w:p w14:paraId="75501A40" w14:textId="7779496F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ensureSchema()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fldChar w:fldCharType="end"/>
                </w:r>
              </w:p>
              <w:p w14:paraId="1D0BFFFA" w14:textId="03030EBB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testConnection()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fldChar w:fldCharType="end"/>
                </w:r>
              </w:p>
              <w:p w14:paraId="7067D948" w14:textId="2758C286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getAppState() and setAppState()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</w:instrText>
                </w:r>
                <w:r>
                  <w:rPr>
                    <w:noProof/>
                    <w:webHidden/>
                  </w:rPr>
                  <w:instrText xml:space="preserve">48038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fldChar w:fldCharType="end"/>
                </w:r>
              </w:p>
              <w:p w14:paraId="5B079996" w14:textId="132B5711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4.3  syncOnedrive.js — Microsoft Graph Sync Pipeline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_Toc227748039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fldChar w:fldCharType="end"/>
                </w:r>
              </w:p>
              <w:p w14:paraId="4D9C0833" w14:textId="00B7DD21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getMsalConfig()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</w:instrText>
                </w:r>
                <w:r>
                  <w:rPr>
                    <w:noProof/>
                    <w:webHidden/>
                  </w:rPr>
                  <w:instrText xml:space="preserve">7748040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16</w:t>
                </w:r>
                <w:r>
                  <w:fldChar w:fldCharType="end"/>
                </w:r>
              </w:p>
              <w:p w14:paraId="75F37E44" w14:textId="28AAE613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getMsalClient() and persistMsalCache()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fldChar w:fldCharType="end"/>
                </w:r>
              </w:p>
              <w:p w14:paraId="193FEC91" w14:textId="3F492B63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buildMicrosoftLoginUrl() and handleMicrosoftCallback()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fldChar w:fldCharType="end"/>
                </w:r>
              </w:p>
              <w:p w14:paraId="446345E0" w14:textId="75125B0D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acquireGraphAccessToken()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fldChar w:fldCharType="end"/>
                </w:r>
              </w:p>
              <w:p w14:paraId="2F7C7BFE" w14:textId="5C3C0166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encodeShareUrl() and fetchShareDriveItem()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fldChar w:fldCharType="end"/>
                </w:r>
              </w:p>
              <w:p w14:paraId="55AD7C0A" w14:textId="050E93AE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lastRenderedPageBreak/>
                  <w:t>downloadWorkbookBufferFromShare()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fldChar w:fldCharType="end"/>
                </w:r>
              </w:p>
              <w:p w14:paraId="7B7C7162" w14:textId="1B4423B9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parseWorkbook()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fldChar w:fldCharType="end"/>
                </w:r>
              </w:p>
              <w:p w14:paraId="7016B010" w14:textId="201B3BD0" w:rsidR="00586008" w:rsidRDefault="00B816E0">
                <w:pPr>
                  <w:tabs>
                    <w:tab w:val="right" w:leader="dot" w:pos="10790"/>
                  </w:tabs>
                  <w:rPr>
                    <w:noProof/>
                  </w:rPr>
                </w:pPr>
                <w:r w:rsidRPr="00467068">
                  <w:rPr>
                    <w:rStyle w:val="Hyperlink"/>
                    <w:noProof/>
                  </w:rPr>
                  <w:t>syncWorkbookToDatabase()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17</w:t>
                </w:r>
                <w:r>
                  <w:fldChar w:fldCharType="end"/>
                </w:r>
              </w:p>
              <w:p w14:paraId="316D5292" w14:textId="4FD2589A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4.4</w:t>
                </w:r>
                <w:r w:rsidRPr="00467068">
                  <w:rPr>
                    <w:rStyle w:val="Hyperlink"/>
                    <w:noProof/>
                  </w:rPr>
                  <w:t xml:space="preserve">  autoSync.js — Scheduler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fldChar w:fldCharType="end"/>
                </w:r>
              </w:p>
              <w:p w14:paraId="4A056F26" w14:textId="539DF512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4.5  shiftLogService.js — Shift Session Logging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_Toc227748049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18</w:t>
                </w:r>
                <w:r>
                  <w:fldChar w:fldCharType="end"/>
                </w:r>
              </w:p>
              <w:p w14:paraId="4D85E2EA" w14:textId="6DCF874E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4.6  csvLogService.js — Real-Time OneDrive CSV Logging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fldChar w:fldCharType="end"/>
                </w:r>
              </w:p>
              <w:p w14:paraId="245F0A3E" w14:textId="4D86BE63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4.7  csvExportService.js — Full Export for Power BI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fldChar w:fldCharType="end"/>
                </w:r>
              </w:p>
              <w:p w14:paraId="6D18C131" w14:textId="4542A9F7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4.8  dataService.js — Database Read Layer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19</w:t>
                </w:r>
                <w:r>
                  <w:fldChar w:fldCharType="end"/>
                </w:r>
              </w:p>
              <w:p w14:paraId="69B85861" w14:textId="297F45F1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4.9  onedriveExportService.js — OneDrive File Upload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</w:instrText>
                </w:r>
                <w:r>
                  <w:rPr>
                    <w:noProof/>
                    <w:webHidden/>
                  </w:rPr>
                  <w:instrText xml:space="preserve">53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fldChar w:fldCharType="end"/>
                </w:r>
              </w:p>
              <w:p w14:paraId="60236A83" w14:textId="12AB06E5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4.10  utils.js — Shared Utility Functions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20</w:t>
                </w:r>
                <w:r>
                  <w:fldChar w:fldCharType="end"/>
                </w:r>
              </w:p>
              <w:p w14:paraId="49BA054C" w14:textId="46343896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 xml:space="preserve">4.11  package.json — Dependency </w:t>
                </w:r>
                <w:r w:rsidRPr="00467068">
                  <w:rPr>
                    <w:rStyle w:val="Hyperlink"/>
                    <w:noProof/>
                  </w:rPr>
                  <w:t>Manifest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_Toc227748055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21</w:t>
                </w:r>
                <w:r>
                  <w:fldChar w:fldCharType="end"/>
                </w:r>
              </w:p>
              <w:p w14:paraId="006A090F" w14:textId="5C6BB193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5. Security Practices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_Toc227748056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fldChar w:fldCharType="end"/>
                </w:r>
              </w:p>
              <w:p w14:paraId="7EEA2CC2" w14:textId="2A884180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5.1 Password Hashing with bcrypt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</w:instrText>
                </w:r>
                <w:r>
                  <w:rPr>
                    <w:noProof/>
                    <w:webHidden/>
                  </w:rPr>
                  <w:instrText xml:space="preserve">EREF _Toc227748057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fldChar w:fldCharType="end"/>
                </w:r>
              </w:p>
              <w:p w14:paraId="78C4040A" w14:textId="484590F5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5.2 Parameterised Queries — SQL Injection Prevention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_Toc227748058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22</w:t>
                </w:r>
                <w:r>
                  <w:fldChar w:fldCharType="end"/>
                </w:r>
              </w:p>
              <w:p w14:paraId="12DBDBB6" w14:textId="2FD6EF75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5.3 OAuth 2.0 and Token Management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_Toc227748059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fldChar w:fldCharType="end"/>
                </w:r>
              </w:p>
              <w:p w14:paraId="17889422" w14:textId="63AD16EC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5.4 Transport Security (TLS)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_Toc227748060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fldChar w:fldCharType="end"/>
                </w:r>
              </w:p>
              <w:p w14:paraId="6DA7ACF9" w14:textId="02553727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6. Power BI Reporting — Planned Feature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_Toc227748061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fldChar w:fldCharType="end"/>
                </w:r>
              </w:p>
              <w:p w14:paraId="54A3B761" w14:textId="1A31775C" w:rsidR="00586008" w:rsidRDefault="00B816E0">
                <w:pPr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color w:val="auto"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6.1 Intended Dashboard KPIs and Visuals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_Toc227748062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23</w:t>
                </w:r>
                <w:r>
                  <w:fldChar w:fldCharType="end"/>
                </w:r>
              </w:p>
              <w:p w14:paraId="27BEE5DF" w14:textId="76BCD3FF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7. References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_Toc227748063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24</w:t>
                </w:r>
                <w:r>
                  <w:fldChar w:fldCharType="end"/>
                </w:r>
              </w:p>
              <w:p w14:paraId="6185697C" w14:textId="451DCABB" w:rsidR="00586008" w:rsidRDefault="00B816E0">
                <w:pPr>
                  <w:pStyle w:val="TOC1"/>
                  <w:tabs>
                    <w:tab w:val="right" w:leader="dot" w:pos="10790"/>
                  </w:tabs>
                  <w:rPr>
                    <w:rFonts w:asciiTheme="minorHAnsi" w:eastAsiaTheme="minorEastAsia" w:hAnsiTheme="minorHAnsi" w:cstheme="minorBidi"/>
                    <w:noProof/>
                    <w:sz w:val="22"/>
                    <w:szCs w:val="22"/>
                  </w:rPr>
                </w:pPr>
                <w:r w:rsidRPr="00467068">
                  <w:rPr>
                    <w:rStyle w:val="Hyperlink"/>
                    <w:noProof/>
                  </w:rPr>
                  <w:t>8. Code-Specific Citations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_Toc227748064 \h </w:instrText>
                </w:r>
                <w:r>
                  <w:rPr>
                    <w:noProof/>
                  </w:rPr>
                </w:r>
                <w:r>
                  <w:rPr>
                    <w:noProof/>
                  </w:rPr>
                  <w:fldChar w:fldCharType="separate"/>
                </w:r>
                <w:r>
                  <w:rPr>
                    <w:noProof/>
                    <w:webHidden/>
                  </w:rPr>
                  <w:t>26</w:t>
                </w:r>
                <w:r>
                  <w:fldChar w:fldCharType="end"/>
                </w:r>
              </w:p>
              <w:p w14:paraId="71E585CB" w14:textId="69D813C6" w:rsidR="00586008" w:rsidRDefault="00B816E0"/>
            </w:sdtContent>
          </w:sdt>
          <w:p w14:paraId="7DA51A2F" w14:textId="514E27D2" w:rsidR="00043C65" w:rsidRDefault="00B816E0"/>
          <w:p w14:paraId="41EA8B97" w14:textId="77777777" w:rsidR="00043C65" w:rsidRDefault="00B816E0">
            <w:pPr>
              <w:pStyle w:val="TOC1"/>
            </w:pPr>
            <w:r>
              <w:rPr>
                <w:szCs w:val="20"/>
              </w:rPr>
              <w:t>2. Infrastructure</w:t>
            </w:r>
          </w:p>
          <w:p w14:paraId="5DF9E5E9" w14:textId="77777777" w:rsidR="00043C65" w:rsidRDefault="00B816E0">
            <w:r>
              <w:rPr>
                <w:szCs w:val="20"/>
              </w:rPr>
              <w:t xml:space="preserve">    2.1 Azure AD App Registration</w:t>
            </w:r>
          </w:p>
          <w:p w14:paraId="56F6157A" w14:textId="77777777" w:rsidR="00043C65" w:rsidRDefault="00B816E0">
            <w:r>
              <w:rPr>
                <w:szCs w:val="20"/>
              </w:rPr>
              <w:t xml:space="preserve">    2.2 PostgreSQL on Render</w:t>
            </w:r>
          </w:p>
          <w:p w14:paraId="39A2D07F" w14:textId="77777777" w:rsidR="00043C65" w:rsidRDefault="00B816E0">
            <w:r>
              <w:rPr>
                <w:szCs w:val="20"/>
              </w:rPr>
              <w:t xml:space="preserve">    2.3 Environment Variables</w:t>
            </w:r>
          </w:p>
          <w:p w14:paraId="3625768C" w14:textId="77777777" w:rsidR="00043C65" w:rsidRDefault="00B816E0">
            <w:pPr>
              <w:pStyle w:val="TOC1"/>
            </w:pPr>
            <w:r>
              <w:rPr>
                <w:szCs w:val="20"/>
              </w:rPr>
              <w:t>3. Dialogflow Chatbot Design</w:t>
            </w:r>
          </w:p>
          <w:p w14:paraId="5641AD9A" w14:textId="77777777" w:rsidR="00043C65" w:rsidRDefault="00B816E0">
            <w:r>
              <w:rPr>
                <w:szCs w:val="20"/>
              </w:rPr>
              <w:t xml:space="preserve">    3.1 Entities</w:t>
            </w:r>
          </w:p>
          <w:p w14:paraId="30ADD77F" w14:textId="77777777" w:rsidR="00043C65" w:rsidRDefault="00B816E0">
            <w:r>
              <w:rPr>
                <w:szCs w:val="20"/>
              </w:rPr>
              <w:t xml:space="preserve">    3.2 Intents (25 total)</w:t>
            </w:r>
          </w:p>
          <w:p w14:paraId="1830E1DB" w14:textId="77777777" w:rsidR="00043C65" w:rsidRDefault="00B816E0">
            <w:r>
              <w:rPr>
                <w:szCs w:val="20"/>
              </w:rPr>
              <w:lastRenderedPageBreak/>
              <w:t xml:space="preserve">    3.3 Context Lifecycle and State Stages</w:t>
            </w:r>
          </w:p>
          <w:p w14:paraId="2655434F" w14:textId="77777777" w:rsidR="00043C65" w:rsidRDefault="00B816E0">
            <w:pPr>
              <w:pStyle w:val="TOC1"/>
            </w:pPr>
            <w:r>
              <w:rPr>
                <w:szCs w:val="20"/>
              </w:rPr>
              <w:t>4. Codebase — JavaScript Modules</w:t>
            </w:r>
          </w:p>
          <w:p w14:paraId="300402BE" w14:textId="77777777" w:rsidR="00043C65" w:rsidRDefault="00B816E0">
            <w:r>
              <w:rPr>
                <w:szCs w:val="20"/>
              </w:rPr>
              <w:t xml:space="preserve">    4.1  index</w:t>
            </w:r>
            <w:r>
              <w:rPr>
                <w:szCs w:val="20"/>
              </w:rPr>
              <w:t>.js</w:t>
            </w:r>
          </w:p>
          <w:p w14:paraId="24EA1315" w14:textId="77777777" w:rsidR="00043C65" w:rsidRDefault="00B816E0">
            <w:r>
              <w:rPr>
                <w:szCs w:val="20"/>
              </w:rPr>
              <w:t xml:space="preserve">    4.2  db.js</w:t>
            </w:r>
          </w:p>
          <w:p w14:paraId="42EAE139" w14:textId="77777777" w:rsidR="00043C65" w:rsidRDefault="00B816E0">
            <w:r>
              <w:rPr>
                <w:szCs w:val="20"/>
              </w:rPr>
              <w:t xml:space="preserve">    4.3  syncOnedrive.js</w:t>
            </w:r>
          </w:p>
          <w:p w14:paraId="47CF2451" w14:textId="77777777" w:rsidR="00043C65" w:rsidRDefault="00B816E0">
            <w:r>
              <w:rPr>
                <w:szCs w:val="20"/>
              </w:rPr>
              <w:t xml:space="preserve">    4.4  autoSync.js</w:t>
            </w:r>
          </w:p>
          <w:p w14:paraId="70B124BE" w14:textId="77777777" w:rsidR="00043C65" w:rsidRDefault="00B816E0">
            <w:r>
              <w:rPr>
                <w:szCs w:val="20"/>
              </w:rPr>
              <w:t xml:space="preserve">    4.5  shiftLogService.js</w:t>
            </w:r>
          </w:p>
          <w:p w14:paraId="56DB8DC0" w14:textId="77777777" w:rsidR="00043C65" w:rsidRDefault="00B816E0">
            <w:r>
              <w:rPr>
                <w:szCs w:val="20"/>
              </w:rPr>
              <w:t xml:space="preserve">    4.6  csvLogService.js</w:t>
            </w:r>
          </w:p>
          <w:p w14:paraId="3FD9DAFD" w14:textId="77777777" w:rsidR="00043C65" w:rsidRDefault="00B816E0">
            <w:r>
              <w:rPr>
                <w:szCs w:val="20"/>
              </w:rPr>
              <w:t xml:space="preserve">    4.7  csvExportService.js</w:t>
            </w:r>
          </w:p>
          <w:p w14:paraId="23B2E664" w14:textId="77777777" w:rsidR="00043C65" w:rsidRDefault="00B816E0">
            <w:r>
              <w:rPr>
                <w:szCs w:val="20"/>
              </w:rPr>
              <w:t xml:space="preserve">    4.8  dataService.js</w:t>
            </w:r>
          </w:p>
          <w:p w14:paraId="213D52F0" w14:textId="77777777" w:rsidR="00043C65" w:rsidRDefault="00B816E0">
            <w:r>
              <w:rPr>
                <w:szCs w:val="20"/>
              </w:rPr>
              <w:t xml:space="preserve">    4.9  onedriveExportService.js</w:t>
            </w:r>
          </w:p>
          <w:p w14:paraId="48A3750A" w14:textId="77777777" w:rsidR="00043C65" w:rsidRDefault="00B816E0">
            <w:r>
              <w:rPr>
                <w:szCs w:val="20"/>
              </w:rPr>
              <w:t xml:space="preserve">    4.10  utils.js</w:t>
            </w:r>
          </w:p>
          <w:p w14:paraId="41CDCEC9" w14:textId="77777777" w:rsidR="00043C65" w:rsidRDefault="00B816E0">
            <w:r>
              <w:rPr>
                <w:szCs w:val="20"/>
              </w:rPr>
              <w:t xml:space="preserve">    4.11  package.json</w:t>
            </w:r>
          </w:p>
          <w:p w14:paraId="0F82B9CF" w14:textId="77777777" w:rsidR="00043C65" w:rsidRDefault="00B816E0">
            <w:pPr>
              <w:pStyle w:val="TOC1"/>
            </w:pPr>
            <w:r>
              <w:rPr>
                <w:szCs w:val="20"/>
              </w:rPr>
              <w:t xml:space="preserve">5. </w:t>
            </w:r>
            <w:r>
              <w:rPr>
                <w:szCs w:val="20"/>
              </w:rPr>
              <w:t>Security Practices</w:t>
            </w:r>
          </w:p>
          <w:p w14:paraId="251EE3F0" w14:textId="77777777" w:rsidR="00043C65" w:rsidRDefault="00B816E0">
            <w:pPr>
              <w:pStyle w:val="TOC1"/>
            </w:pPr>
            <w:r>
              <w:rPr>
                <w:szCs w:val="20"/>
              </w:rPr>
              <w:t>6. Power BI Reporting — Planned Feature</w:t>
            </w:r>
          </w:p>
          <w:p w14:paraId="2D1B2855" w14:textId="77777777" w:rsidR="00043C65" w:rsidRDefault="00B816E0">
            <w:pPr>
              <w:pStyle w:val="TOC1"/>
            </w:pPr>
            <w:r>
              <w:rPr>
                <w:szCs w:val="20"/>
              </w:rPr>
              <w:t>7. References</w:t>
            </w:r>
          </w:p>
          <w:p w14:paraId="05E71CEC" w14:textId="77777777" w:rsidR="00043C65" w:rsidRDefault="00B816E0">
            <w:pPr>
              <w:pStyle w:val="TOC1"/>
            </w:pPr>
            <w:r>
              <w:rPr>
                <w:szCs w:val="20"/>
              </w:rPr>
              <w:t>8. Code-Specific Citations</w:t>
            </w:r>
          </w:p>
        </w:tc>
      </w:tr>
    </w:tbl>
    <w:p w14:paraId="46A795F7" w14:textId="77777777" w:rsidR="00043C65" w:rsidRDefault="00B816E0"/>
    <w:p w14:paraId="26311054" w14:textId="77777777" w:rsidR="00043C65" w:rsidRDefault="00B816E0">
      <w:r>
        <w:br/>
      </w:r>
    </w:p>
    <w:p w14:paraId="434C3A10" w14:textId="77777777" w:rsidR="00043C65" w:rsidRDefault="00B816E0">
      <w:pPr>
        <w:pStyle w:val="Heading1"/>
      </w:pPr>
      <w:bookmarkStart w:id="1" w:name="_Toc227748004"/>
      <w:bookmarkStart w:id="2" w:name="_Toc231539044"/>
      <w:bookmarkStart w:id="3" w:name="_Toc231539093"/>
      <w:r>
        <w:t>1. System Overview</w:t>
      </w:r>
      <w:bookmarkEnd w:id="1"/>
      <w:bookmarkEnd w:id="2"/>
      <w:bookmarkEnd w:id="3"/>
    </w:p>
    <w:p w14:paraId="5E5C3F98" w14:textId="77777777" w:rsidR="00043C65" w:rsidRDefault="00B816E0">
      <w:pPr>
        <w:spacing w:before="60" w:after="80" w:line="272" w:lineRule="auto"/>
      </w:pPr>
      <w:r>
        <w:rPr>
          <w:color w:val="1F2D2B"/>
        </w:rPr>
        <w:t>The Warehouse Assistant Chatbot is a Node.js webhook service that guides warehouse employees through shift tasks via a conversational interface. It integrates Google Dialogflow ES for NLP, PostgreSQL 18 for persistence, Microsoft OneDrive as the live maste</w:t>
      </w:r>
      <w:r>
        <w:rPr>
          <w:color w:val="1F2D2B"/>
        </w:rPr>
        <w:t xml:space="preserve">r-data source, and Azure AD for authentication. All configuration — staff, tasks, and steps — is managed through a shared Excel workbook with no developer involvement </w:t>
      </w:r>
      <w:r>
        <w:rPr>
          <w:i/>
          <w:iCs/>
          <w:color w:val="555555"/>
          <w:sz w:val="19"/>
          <w:szCs w:val="19"/>
        </w:rPr>
        <w:t>(Fielding &amp; Reschke, 2014)</w:t>
      </w:r>
      <w:r>
        <w:rPr>
          <w:color w:val="1F2D2B"/>
        </w:rPr>
        <w:t>.</w:t>
      </w:r>
    </w:p>
    <w:p w14:paraId="14008483" w14:textId="77777777" w:rsidR="00043C65" w:rsidRDefault="00B816E0">
      <w:pPr>
        <w:spacing w:before="60" w:after="80" w:line="272" w:lineRule="auto"/>
      </w:pPr>
      <w:r>
        <w:rPr>
          <w:color w:val="1F2D2B"/>
        </w:rPr>
        <w:lastRenderedPageBreak/>
        <w:t>Every interaction produces an event record written in real ti</w:t>
      </w:r>
      <w:r>
        <w:rPr>
          <w:color w:val="1F2D2B"/>
        </w:rPr>
        <w:t xml:space="preserve">me to an OneDrive CSV, forming a complete audit trail designed as the data source for a planned Power BI dashboard </w:t>
      </w:r>
      <w:r>
        <w:rPr>
          <w:i/>
          <w:iCs/>
          <w:color w:val="555555"/>
          <w:sz w:val="19"/>
          <w:szCs w:val="19"/>
        </w:rPr>
        <w:t>(Microsoft Corporation, 2024a)</w:t>
      </w:r>
      <w:r>
        <w:rPr>
          <w:color w:val="1F2D2B"/>
        </w:rPr>
        <w:t>.</w:t>
      </w:r>
    </w:p>
    <w:p w14:paraId="72E84458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Master data is stored in </w:t>
      </w: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WarehouseStaffManagement(3.0).xlsx</w:t>
      </w:r>
      <w:r>
        <w:rPr>
          <w:color w:val="1F2D2B"/>
        </w:rPr>
        <w:t xml:space="preserve"> hosted in the </w:t>
      </w:r>
      <w:r>
        <w:rPr>
          <w:b/>
          <w:bCs/>
          <w:color w:val="1F2D2B"/>
        </w:rPr>
        <w:t>Warehouse Management</w:t>
      </w:r>
      <w:r>
        <w:rPr>
          <w:color w:val="1F2D2B"/>
        </w:rPr>
        <w:t xml:space="preserve"> OneDrive folde</w:t>
      </w:r>
      <w:r>
        <w:rPr>
          <w:color w:val="1F2D2B"/>
        </w:rPr>
        <w:t xml:space="preserve">r. The workbook defines 4 ranks with numeric ID bases, 12 employees across those ranks, 8 tasks (2 per rank), and 24 steps total (3 per task) </w:t>
      </w:r>
      <w:r>
        <w:rPr>
          <w:i/>
          <w:iCs/>
          <w:color w:val="555555"/>
          <w:sz w:val="19"/>
          <w:szCs w:val="19"/>
        </w:rPr>
        <w:t>(SheetJS LLC, 2024)</w:t>
      </w:r>
      <w:r>
        <w:rPr>
          <w:color w:val="1F2D2B"/>
        </w:rPr>
        <w:t>. Real test sessions were logged on 24–25 March 2026 for:</w:t>
      </w:r>
    </w:p>
    <w:p w14:paraId="5392CAFF" w14:textId="77777777" w:rsidR="00043C65" w:rsidRDefault="00B816E0">
      <w:pPr>
        <w:pStyle w:val="ListParagraph"/>
        <w:spacing w:before="40" w:after="40" w:line="260" w:lineRule="auto"/>
      </w:pPr>
      <w:r>
        <w:rPr>
          <w:b/>
          <w:bCs/>
          <w:color w:val="1F2D2B"/>
        </w:rPr>
        <w:t>Alex Turner</w:t>
      </w:r>
      <w:r>
        <w:rPr>
          <w:color w:val="1F2D2B"/>
        </w:rPr>
        <w:t xml:space="preserve"> — employee ID 1000, rank:</w:t>
      </w:r>
      <w:r>
        <w:rPr>
          <w:color w:val="1F2D2B"/>
        </w:rPr>
        <w:t xml:space="preserve"> operational</w:t>
      </w:r>
    </w:p>
    <w:p w14:paraId="4182692F" w14:textId="77777777" w:rsidR="00043C65" w:rsidRDefault="00B816E0">
      <w:pPr>
        <w:pStyle w:val="ListParagraph"/>
        <w:spacing w:before="40" w:after="40" w:line="260" w:lineRule="auto"/>
      </w:pPr>
      <w:r>
        <w:rPr>
          <w:b/>
          <w:bCs/>
          <w:color w:val="1F2D2B"/>
        </w:rPr>
        <w:t>Chris Dimopoulos</w:t>
      </w:r>
      <w:r>
        <w:rPr>
          <w:color w:val="1F2D2B"/>
        </w:rPr>
        <w:t xml:space="preserve"> — employee ID 1301, rank: supervisors</w:t>
      </w:r>
    </w:p>
    <w:p w14:paraId="430A1407" w14:textId="77777777" w:rsidR="00043C65" w:rsidRDefault="00B816E0">
      <w:pPr>
        <w:pStyle w:val="ListParagraph"/>
        <w:spacing w:before="40" w:after="40" w:line="260" w:lineRule="auto"/>
      </w:pPr>
      <w:r>
        <w:rPr>
          <w:b/>
          <w:bCs/>
          <w:color w:val="1F2D2B"/>
        </w:rPr>
        <w:t>Irene Vatou</w:t>
      </w:r>
      <w:r>
        <w:rPr>
          <w:color w:val="1F2D2B"/>
        </w:rPr>
        <w:t xml:space="preserve"> — employee ID 1203, rank: specialists</w:t>
      </w:r>
    </w:p>
    <w:p w14:paraId="74AF3638" w14:textId="77777777" w:rsidR="00043C65" w:rsidRDefault="00B816E0"/>
    <w:p w14:paraId="00BFEED8" w14:textId="77777777" w:rsidR="00043C65" w:rsidRDefault="00B816E0">
      <w:pPr>
        <w:pStyle w:val="Heading2"/>
      </w:pPr>
      <w:bookmarkStart w:id="4" w:name="_Toc227748005"/>
      <w:bookmarkStart w:id="5" w:name="_Toc231539045"/>
      <w:bookmarkStart w:id="6" w:name="_Toc231539094"/>
      <w:r>
        <w:t>1.1 Component Overview</w:t>
      </w:r>
      <w:bookmarkEnd w:id="4"/>
      <w:bookmarkEnd w:id="5"/>
      <w:bookmarkEnd w:id="6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000"/>
        <w:gridCol w:w="5080"/>
      </w:tblGrid>
      <w:tr w:rsidR="00043C65" w14:paraId="68174129" w14:textId="77777777">
        <w:tc>
          <w:tcPr>
            <w:tcW w:w="2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3A888B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51F8E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Technology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E84E79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Responsibility</w:t>
            </w:r>
          </w:p>
        </w:tc>
      </w:tr>
      <w:tr w:rsidR="00043C65" w14:paraId="7D4C665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2BAD7D" w14:textId="77777777" w:rsidR="00043C65" w:rsidRDefault="00B816E0">
            <w:r>
              <w:rPr>
                <w:color w:val="1F2D2B"/>
              </w:rPr>
              <w:t>NLP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AB8E52" w14:textId="77777777" w:rsidR="00043C65" w:rsidRDefault="00B816E0">
            <w:r>
              <w:rPr>
                <w:color w:val="1F2D2B"/>
              </w:rPr>
              <w:t>Google Dialogflow ES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7FA792" w14:textId="77777777" w:rsidR="00043C65" w:rsidRDefault="00B816E0">
            <w:r>
              <w:rPr>
                <w:color w:val="1F2D2B"/>
              </w:rPr>
              <w:t xml:space="preserve">Intent classification, entity extraction, context </w:t>
            </w:r>
            <w:r>
              <w:rPr>
                <w:color w:val="1F2D2B"/>
              </w:rPr>
              <w:t>relay</w:t>
            </w:r>
          </w:p>
        </w:tc>
      </w:tr>
      <w:tr w:rsidR="00043C65" w14:paraId="1518EE7A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FE79A2" w14:textId="77777777" w:rsidR="00043C65" w:rsidRDefault="00B816E0">
            <w:r>
              <w:rPr>
                <w:color w:val="1F2D2B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8D22E1" w14:textId="77777777" w:rsidR="00043C65" w:rsidRDefault="00B816E0">
            <w:r>
              <w:rPr>
                <w:color w:val="1F2D2B"/>
              </w:rPr>
              <w:t>Node.js 18 / Express 4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7FE24A" w14:textId="77777777" w:rsidR="00043C65" w:rsidRDefault="00B816E0">
            <w:r>
              <w:rPr>
                <w:color w:val="1F2D2B"/>
              </w:rPr>
              <w:t>Webhook logic, state machine, REST API</w:t>
            </w:r>
          </w:p>
        </w:tc>
      </w:tr>
      <w:tr w:rsidR="00043C65" w14:paraId="35D954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817DA2" w14:textId="77777777" w:rsidR="00043C65" w:rsidRDefault="00B816E0">
            <w:r>
              <w:rPr>
                <w:color w:val="1F2D2B"/>
              </w:rPr>
              <w:t>Database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BD9C5A" w14:textId="77777777" w:rsidR="00043C65" w:rsidRDefault="00B816E0">
            <w:r>
              <w:rPr>
                <w:color w:val="1F2D2B"/>
              </w:rPr>
              <w:t>PostgreSQL 18 — Render.com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23DCC4" w14:textId="77777777" w:rsidR="00043C65" w:rsidRDefault="00B816E0">
            <w:r>
              <w:rPr>
                <w:color w:val="1F2D2B"/>
              </w:rPr>
              <w:t>Persistent store: master data + shift logs</w:t>
            </w:r>
          </w:p>
        </w:tc>
      </w:tr>
      <w:tr w:rsidR="00043C65" w14:paraId="1AF7912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9036B2" w14:textId="77777777" w:rsidR="00043C65" w:rsidRDefault="00B816E0">
            <w:r>
              <w:rPr>
                <w:color w:val="1F2D2B"/>
              </w:rPr>
              <w:t>Data source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8F29D3" w14:textId="77777777" w:rsidR="00043C65" w:rsidRDefault="00B816E0">
            <w:r>
              <w:rPr>
                <w:color w:val="1F2D2B"/>
              </w:rPr>
              <w:t>OneDrive Excel v3.0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445181" w14:textId="77777777" w:rsidR="00043C65" w:rsidRDefault="00B816E0">
            <w:r>
              <w:rPr>
                <w:color w:val="1F2D2B"/>
              </w:rPr>
              <w:t>Ranks, staff, tasks, steps — manager-edited</w:t>
            </w:r>
          </w:p>
        </w:tc>
      </w:tr>
      <w:tr w:rsidR="00043C65" w14:paraId="4E09399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7CC4D" w14:textId="77777777" w:rsidR="00043C65" w:rsidRDefault="00B816E0">
            <w:r>
              <w:rPr>
                <w:color w:val="1F2D2B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B55E9E" w14:textId="77777777" w:rsidR="00043C65" w:rsidRDefault="00B816E0">
            <w:r>
              <w:rPr>
                <w:color w:val="1F2D2B"/>
              </w:rPr>
              <w:t xml:space="preserve">Azure AD / </w:t>
            </w:r>
            <w:r>
              <w:rPr>
                <w:color w:val="1F2D2B"/>
              </w:rPr>
              <w:t>MSAL Node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FBB987" w14:textId="77777777" w:rsidR="00043C65" w:rsidRDefault="00B816E0">
            <w:r>
              <w:rPr>
                <w:color w:val="1F2D2B"/>
              </w:rPr>
              <w:t>OAuth 2.0 token acquisition for Graph API</w:t>
            </w:r>
          </w:p>
        </w:tc>
      </w:tr>
      <w:tr w:rsidR="00043C65" w14:paraId="518CFF2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F470D6" w14:textId="77777777" w:rsidR="00043C65" w:rsidRDefault="00B816E0">
            <w:r>
              <w:rPr>
                <w:color w:val="1F2D2B"/>
              </w:rPr>
              <w:t>Log output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99A70D" w14:textId="77777777" w:rsidR="00043C65" w:rsidRDefault="00B816E0">
            <w:r>
              <w:rPr>
                <w:color w:val="1F2D2B"/>
              </w:rPr>
              <w:t>OneDrive CSV (.logs folder)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AA4103" w14:textId="77777777" w:rsidR="00043C65" w:rsidRDefault="00B816E0">
            <w:r>
              <w:rPr>
                <w:color w:val="1F2D2B"/>
              </w:rPr>
              <w:t>Real-time event log — Power BI data source</w:t>
            </w:r>
          </w:p>
        </w:tc>
      </w:tr>
      <w:tr w:rsidR="00043C65" w14:paraId="3F0C218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249C89" w14:textId="77777777" w:rsidR="00043C65" w:rsidRDefault="00B816E0">
            <w:r>
              <w:rPr>
                <w:color w:val="1F2D2B"/>
              </w:rPr>
              <w:t>Deployment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95FDCC" w14:textId="77777777" w:rsidR="00043C65" w:rsidRDefault="00B816E0">
            <w:r>
              <w:rPr>
                <w:color w:val="1F2D2B"/>
              </w:rPr>
              <w:t>Render.com (free tier)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3666A2" w14:textId="77777777" w:rsidR="00043C65" w:rsidRDefault="00B816E0">
            <w:r>
              <w:rPr>
                <w:color w:val="1F2D2B"/>
              </w:rPr>
              <w:t>Auto-deploy from GitHub, env-var config</w:t>
            </w:r>
          </w:p>
        </w:tc>
      </w:tr>
    </w:tbl>
    <w:p w14:paraId="4F6E24BC" w14:textId="77777777" w:rsidR="00043C65" w:rsidRDefault="00B816E0"/>
    <w:p w14:paraId="4F841617" w14:textId="77777777" w:rsidR="00043C65" w:rsidRDefault="00B816E0">
      <w:pPr>
        <w:pStyle w:val="Heading1"/>
      </w:pPr>
      <w:bookmarkStart w:id="7" w:name="_Toc227748006"/>
      <w:bookmarkStart w:id="8" w:name="_Toc231539046"/>
      <w:bookmarkStart w:id="9" w:name="_Toc231539095"/>
      <w:r>
        <w:t>2. Infrastructure</w:t>
      </w:r>
      <w:bookmarkEnd w:id="7"/>
      <w:bookmarkEnd w:id="8"/>
      <w:bookmarkEnd w:id="9"/>
    </w:p>
    <w:p w14:paraId="1950495F" w14:textId="77777777" w:rsidR="00043C65" w:rsidRDefault="00B816E0">
      <w:pPr>
        <w:pStyle w:val="Heading2"/>
      </w:pPr>
      <w:bookmarkStart w:id="10" w:name="_Toc227748007"/>
      <w:bookmarkStart w:id="11" w:name="_Toc231539047"/>
      <w:bookmarkStart w:id="12" w:name="_Toc231539096"/>
      <w:r>
        <w:lastRenderedPageBreak/>
        <w:t xml:space="preserve">2.1 Azure AD App </w:t>
      </w:r>
      <w:r>
        <w:t>Registration</w:t>
      </w:r>
      <w:bookmarkEnd w:id="10"/>
      <w:bookmarkEnd w:id="11"/>
      <w:bookmarkEnd w:id="12"/>
    </w:p>
    <w:p w14:paraId="381B9342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A single Azure Active Directory application named </w:t>
      </w:r>
      <w:r>
        <w:rPr>
          <w:b/>
          <w:bCs/>
          <w:color w:val="1F2D2B"/>
        </w:rPr>
        <w:t>WarehouseShiftChatbot-onedriveSync</w:t>
      </w:r>
      <w:r>
        <w:rPr>
          <w:color w:val="1F2D2B"/>
        </w:rPr>
        <w:t xml:space="preserve"> (Client ID: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b464e2c6-4922-4d4d-ade3-c0933104044a</w:t>
      </w:r>
      <w:r>
        <w:rPr>
          <w:color w:val="1F2D2B"/>
        </w:rPr>
        <w:t xml:space="preserve">, Tenant ID: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9607902e-dbdf-4c07-af08-2bcb536054b9</w:t>
      </w:r>
      <w:r>
        <w:rPr>
          <w:color w:val="1F2D2B"/>
        </w:rPr>
        <w:t>) provides the OAuth 2.0 credentials used to call the Microso</w:t>
      </w:r>
      <w:r>
        <w:rPr>
          <w:color w:val="1F2D2B"/>
        </w:rPr>
        <w:t>ft Graph API. Supported account types are all Microsoft personal accounts to accommodate consumer OneDrive access. One client secret (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chatbotSecret</w:t>
      </w:r>
      <w:r>
        <w:rPr>
          <w:color w:val="1F2D2B"/>
        </w:rPr>
        <w:t xml:space="preserve">, expiring 9/19/2026) is configured </w:t>
      </w:r>
      <w:r>
        <w:rPr>
          <w:i/>
          <w:iCs/>
          <w:color w:val="555555"/>
          <w:sz w:val="19"/>
          <w:szCs w:val="19"/>
        </w:rPr>
        <w:t>(Microsoft Corporation, 2023a)</w:t>
      </w:r>
      <w:r>
        <w:rPr>
          <w:color w:val="1F2D2B"/>
        </w:rPr>
        <w:t xml:space="preserve">. Five delegated permissions are </w:t>
      </w:r>
      <w:r>
        <w:rPr>
          <w:color w:val="1F2D2B"/>
        </w:rPr>
        <w:t>granted:</w:t>
      </w:r>
    </w:p>
    <w:p w14:paraId="14ED2B56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Files.ReadWrite</w:t>
      </w:r>
      <w:r>
        <w:rPr>
          <w:color w:val="1F2D2B"/>
        </w:rPr>
        <w:t xml:space="preserve"> — full access to user files</w:t>
      </w:r>
    </w:p>
    <w:p w14:paraId="69A44C58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offline_access</w:t>
      </w:r>
      <w:r>
        <w:rPr>
          <w:color w:val="1F2D2B"/>
        </w:rPr>
        <w:t xml:space="preserve"> — maintain access via refresh token</w:t>
      </w:r>
    </w:p>
    <w:p w14:paraId="5F11BE75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openid</w:t>
      </w:r>
      <w:r>
        <w:rPr>
          <w:color w:val="1F2D2B"/>
        </w:rPr>
        <w:t xml:space="preserve"> — sign users in</w:t>
      </w:r>
    </w:p>
    <w:p w14:paraId="46C47D53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profile</w:t>
      </w:r>
      <w:r>
        <w:rPr>
          <w:color w:val="1F2D2B"/>
        </w:rPr>
        <w:t xml:space="preserve"> — view basic profile</w:t>
      </w:r>
    </w:p>
    <w:p w14:paraId="7B08A56D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User.Read</w:t>
      </w:r>
      <w:r>
        <w:rPr>
          <w:color w:val="1F2D2B"/>
        </w:rPr>
        <w:t xml:space="preserve"> — sign in and read user profile</w:t>
      </w:r>
    </w:p>
    <w:p w14:paraId="15BF435B" w14:textId="77777777" w:rsidR="00043C65" w:rsidRDefault="00B816E0"/>
    <w:p w14:paraId="6587BE2B" w14:textId="77777777" w:rsidR="00043C65" w:rsidRDefault="00B816E0">
      <w:pPr>
        <w:pStyle w:val="Heading2"/>
      </w:pPr>
      <w:bookmarkStart w:id="13" w:name="_Toc227748008"/>
      <w:bookmarkStart w:id="14" w:name="_Toc231539048"/>
      <w:bookmarkStart w:id="15" w:name="_Toc231539097"/>
      <w:r>
        <w:t>2.2 PostgreSQL on Render</w:t>
      </w:r>
      <w:bookmarkEnd w:id="13"/>
      <w:bookmarkEnd w:id="14"/>
      <w:bookmarkEnd w:id="15"/>
    </w:p>
    <w:p w14:paraId="239755BC" w14:textId="77777777" w:rsidR="00043C65" w:rsidRDefault="00B816E0">
      <w:pPr>
        <w:spacing w:before="60" w:after="80" w:line="272" w:lineRule="auto"/>
      </w:pPr>
      <w:r>
        <w:rPr>
          <w:color w:val="1F2D2B"/>
        </w:rPr>
        <w:t>The database instance (</w:t>
      </w:r>
      <w:r>
        <w:rPr>
          <w:b/>
          <w:bCs/>
          <w:color w:val="1F2D2B"/>
        </w:rPr>
        <w:t>Warehouse</w:t>
      </w:r>
      <w:r>
        <w:rPr>
          <w:b/>
          <w:bCs/>
          <w:color w:val="1F2D2B"/>
        </w:rPr>
        <w:t xml:space="preserve"> Shift Chatbot System DB</w:t>
      </w:r>
      <w:r>
        <w:rPr>
          <w:color w:val="1F2D2B"/>
        </w:rPr>
        <w:t xml:space="preserve">) runs PostgreSQL 18 on Render's free tier </w:t>
      </w:r>
      <w:r>
        <w:rPr>
          <w:i/>
          <w:iCs/>
          <w:color w:val="555555"/>
          <w:sz w:val="19"/>
          <w:szCs w:val="19"/>
        </w:rPr>
        <w:t>(Render, 2024; PostgreSQL Global Development Group, 2024)</w:t>
      </w:r>
      <w:r>
        <w:rPr>
          <w:color w:val="1F2D2B"/>
        </w:rPr>
        <w:t xml:space="preserve">. Both the web service and the database are deployed in the </w:t>
      </w:r>
      <w:r>
        <w:rPr>
          <w:b/>
          <w:bCs/>
          <w:color w:val="1F2D2B"/>
        </w:rPr>
        <w:t>Oregon (US West)</w:t>
      </w:r>
      <w:r>
        <w:rPr>
          <w:color w:val="1F2D2B"/>
        </w:rPr>
        <w:t xml:space="preserve"> region. The web service is named </w:t>
      </w:r>
      <w:r>
        <w:rPr>
          <w:b/>
          <w:bCs/>
          <w:color w:val="1F2D2B"/>
        </w:rPr>
        <w:t>ITC3161.A1-FinalProjec</w:t>
      </w:r>
      <w:r>
        <w:rPr>
          <w:b/>
          <w:bCs/>
          <w:color w:val="1F2D2B"/>
        </w:rPr>
        <w:t>tWarehouse-AssistantChatbot_RenderSet-up</w:t>
      </w:r>
      <w:r>
        <w:rPr>
          <w:color w:val="1F2D2B"/>
        </w:rPr>
        <w:t xml:space="preserve"> and auto-deploys from GitHub on every push. Dialogflow project ID: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finalproject-warehouseass-jhev</w:t>
      </w:r>
      <w:r>
        <w:rPr>
          <w:color w:val="1F2D2B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880"/>
      </w:tblGrid>
      <w:tr w:rsidR="00043C65" w14:paraId="2805DE9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0C62A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Instance type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7F344B" w14:textId="77777777" w:rsidR="00043C65" w:rsidRDefault="00B816E0">
            <w:r>
              <w:rPr>
                <w:color w:val="1F2D2B"/>
              </w:rPr>
              <w:t>Free tier — 256 MB RAM, 0.1 vCPU, 1 GB storage</w:t>
            </w:r>
          </w:p>
        </w:tc>
      </w:tr>
      <w:tr w:rsidR="00043C65" w14:paraId="604F45F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9FDD0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Storage used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AC0B2" w14:textId="77777777" w:rsidR="00043C65" w:rsidRDefault="00B816E0">
            <w:r>
              <w:rPr>
                <w:color w:val="1F2D2B"/>
              </w:rPr>
              <w:t xml:space="preserve">6.63% of 1 GB at time of </w:t>
            </w:r>
            <w:r>
              <w:rPr>
                <w:color w:val="1F2D2B"/>
              </w:rPr>
              <w:t>documentation</w:t>
            </w:r>
          </w:p>
        </w:tc>
      </w:tr>
      <w:tr w:rsidR="00043C65" w14:paraId="380B32B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C7570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PostgreSQL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723FED" w14:textId="77777777" w:rsidR="00043C65" w:rsidRDefault="00B816E0">
            <w:r>
              <w:rPr>
                <w:color w:val="1F2D2B"/>
              </w:rPr>
              <w:t>Version 18</w:t>
            </w:r>
          </w:p>
        </w:tc>
      </w:tr>
      <w:tr w:rsidR="00043C65" w14:paraId="0C4D79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A4E16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Hostname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692215" w14:textId="77777777" w:rsidR="00043C65" w:rsidRDefault="00B816E0">
            <w:r>
              <w:rPr>
                <w:color w:val="1F2D2B"/>
              </w:rPr>
              <w:t>dpg-d6vvl375gffc73dirvlg-a</w:t>
            </w:r>
          </w:p>
        </w:tc>
      </w:tr>
      <w:tr w:rsidR="00043C65" w14:paraId="4985961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450AAE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Port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B76AB5" w14:textId="77777777" w:rsidR="00043C65" w:rsidRDefault="00B816E0">
            <w:r>
              <w:rPr>
                <w:color w:val="1F2D2B"/>
              </w:rPr>
              <w:t>5432</w:t>
            </w:r>
          </w:p>
        </w:tc>
      </w:tr>
      <w:tr w:rsidR="00043C65" w14:paraId="1C264D5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DCDA1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Database name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A83C83" w14:textId="77777777" w:rsidR="00043C65" w:rsidRDefault="00B816E0">
            <w:r>
              <w:rPr>
                <w:color w:val="1F2D2B"/>
              </w:rPr>
              <w:t>chatbot_db_5knj</w:t>
            </w:r>
          </w:p>
        </w:tc>
      </w:tr>
      <w:tr w:rsidR="00043C65" w14:paraId="56F150C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22E6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SSL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6B859B" w14:textId="77777777" w:rsidR="00043C65" w:rsidRDefault="00B816E0">
            <w:r>
              <w:rPr>
                <w:color w:val="1F2D2B"/>
              </w:rPr>
              <w:t>Enforced when connection string contains render.com</w:t>
            </w:r>
          </w:p>
        </w:tc>
      </w:tr>
      <w:tr w:rsidR="00043C65" w14:paraId="4526AE31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2B457A8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IP access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938373" w14:textId="77777777" w:rsidR="00043C65" w:rsidRDefault="00B816E0">
            <w:r>
              <w:rPr>
                <w:color w:val="1F2D2B"/>
              </w:rPr>
              <w:t>0.0.0.0/0 (open — Render internal network)</w:t>
            </w:r>
          </w:p>
        </w:tc>
      </w:tr>
    </w:tbl>
    <w:p w14:paraId="77F56F5B" w14:textId="77777777" w:rsidR="00043C65" w:rsidRDefault="00B816E0"/>
    <w:p w14:paraId="1DBDE2EF" w14:textId="77777777" w:rsidR="00043C65" w:rsidRDefault="00B816E0">
      <w:pPr>
        <w:pStyle w:val="Heading2"/>
      </w:pPr>
      <w:bookmarkStart w:id="16" w:name="_Toc227748009"/>
      <w:bookmarkStart w:id="17" w:name="_Toc231539049"/>
      <w:bookmarkStart w:id="18" w:name="_Toc231539098"/>
      <w:r>
        <w:lastRenderedPageBreak/>
        <w:t xml:space="preserve">2.3 Environment </w:t>
      </w:r>
      <w:r>
        <w:t>Variables</w:t>
      </w:r>
      <w:bookmarkEnd w:id="16"/>
      <w:bookmarkEnd w:id="17"/>
      <w:bookmarkEnd w:id="18"/>
    </w:p>
    <w:p w14:paraId="18B79B75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All secrets are injected as Render environment variables, never embedded in source code — consistent with the Twelve-Factor App methodology </w:t>
      </w:r>
      <w:r>
        <w:rPr>
          <w:i/>
          <w:iCs/>
          <w:color w:val="555555"/>
          <w:sz w:val="19"/>
          <w:szCs w:val="19"/>
        </w:rPr>
        <w:t>(Wiggins, 2017)</w:t>
      </w:r>
      <w:r>
        <w:rPr>
          <w:color w:val="1F2D2B"/>
        </w:rPr>
        <w:t>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57"/>
        <w:gridCol w:w="1790"/>
        <w:gridCol w:w="4633"/>
      </w:tblGrid>
      <w:tr w:rsidR="00043C65" w14:paraId="5B2D8E8A" w14:textId="77777777">
        <w:tc>
          <w:tcPr>
            <w:tcW w:w="3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D3868F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Variable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DDF87D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Value</w:t>
            </w:r>
          </w:p>
        </w:tc>
        <w:tc>
          <w:tcPr>
            <w:tcW w:w="5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29366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Purpose</w:t>
            </w:r>
          </w:p>
        </w:tc>
      </w:tr>
      <w:tr w:rsidR="00043C65" w14:paraId="25140E6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C21FD7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DATABASE_URL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C87E6" w14:textId="77777777" w:rsidR="00043C65" w:rsidRDefault="00B816E0">
            <w:r>
              <w:rPr>
                <w:color w:val="1F2D2B"/>
              </w:rPr>
              <w:t>(internal URL)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641B8" w14:textId="77777777" w:rsidR="00043C65" w:rsidRDefault="00B816E0">
            <w:r>
              <w:rPr>
                <w:color w:val="1F2D2B"/>
              </w:rPr>
              <w:t xml:space="preserve">PostgreSQL connection string with </w:t>
            </w:r>
            <w:r>
              <w:rPr>
                <w:color w:val="1F2D2B"/>
              </w:rPr>
              <w:t>SSL flag</w:t>
            </w:r>
          </w:p>
        </w:tc>
      </w:tr>
      <w:tr w:rsidR="00043C65" w14:paraId="0C8A9FD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79681A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AUTO_SYNC_INTERVAL_MS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9B6964" w14:textId="77777777" w:rsidR="00043C65" w:rsidRDefault="00B816E0">
            <w:r>
              <w:rPr>
                <w:color w:val="1F2D2B"/>
              </w:rPr>
              <w:t>3000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26E0CB" w14:textId="77777777" w:rsidR="00043C65" w:rsidRDefault="00B816E0">
            <w:r>
              <w:rPr>
                <w:color w:val="1F2D2B"/>
              </w:rPr>
              <w:t>OneDrive sync interval in milliseconds</w:t>
            </w:r>
          </w:p>
        </w:tc>
      </w:tr>
      <w:tr w:rsidR="00043C65" w14:paraId="358410B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21E71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AUTO_SYNC_ENABLED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AC7411" w14:textId="77777777" w:rsidR="00043C65" w:rsidRDefault="00B816E0">
            <w:r>
              <w:rPr>
                <w:color w:val="1F2D2B"/>
              </w:rPr>
              <w:t>true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D87EA" w14:textId="77777777" w:rsidR="00043C65" w:rsidRDefault="00B816E0">
            <w:r>
              <w:rPr>
                <w:color w:val="1F2D2B"/>
              </w:rPr>
              <w:t>Enables the autoSync scheduler on startup</w:t>
            </w:r>
          </w:p>
        </w:tc>
      </w:tr>
      <w:tr w:rsidR="00043C65" w14:paraId="3AC0F9B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83493A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MS_CLIENT_ID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9D07BF" w14:textId="77777777" w:rsidR="00043C65" w:rsidRDefault="00B816E0">
            <w:r>
              <w:rPr>
                <w:color w:val="1F2D2B"/>
              </w:rPr>
              <w:t>b464e2c6…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3EDD6A" w14:textId="77777777" w:rsidR="00043C65" w:rsidRDefault="00B816E0">
            <w:r>
              <w:rPr>
                <w:color w:val="1F2D2B"/>
              </w:rPr>
              <w:t>Azure AD application client ID</w:t>
            </w:r>
          </w:p>
        </w:tc>
      </w:tr>
      <w:tr w:rsidR="00043C65" w14:paraId="6D4E153C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96D0D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MS_CLIENT_SECRET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1957B3" w14:textId="77777777" w:rsidR="00043C65" w:rsidRDefault="00B816E0">
            <w:r>
              <w:rPr>
                <w:color w:val="1F2D2B"/>
              </w:rPr>
              <w:t>ZTs8Q…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464EE8" w14:textId="77777777" w:rsidR="00043C65" w:rsidRDefault="00B816E0">
            <w:r>
              <w:rPr>
                <w:color w:val="1F2D2B"/>
              </w:rPr>
              <w:t xml:space="preserve">Azure AD client secret for </w:t>
            </w:r>
            <w:r>
              <w:rPr>
                <w:color w:val="1F2D2B"/>
              </w:rPr>
              <w:t>MSAL</w:t>
            </w:r>
          </w:p>
        </w:tc>
      </w:tr>
      <w:tr w:rsidR="00043C65" w14:paraId="2744EE1B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91A1C5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MS_AUTHORITY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7EFE3" w14:textId="77777777" w:rsidR="00043C65" w:rsidRDefault="00B816E0">
            <w:r>
              <w:rPr>
                <w:color w:val="1F2D2B"/>
              </w:rPr>
              <w:t>…/consumers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AB1D4" w14:textId="77777777" w:rsidR="00043C65" w:rsidRDefault="00B816E0">
            <w:r>
              <w:rPr>
                <w:color w:val="1F2D2B"/>
              </w:rPr>
              <w:t>MSAL authority endpoint (personal accounts)</w:t>
            </w:r>
          </w:p>
        </w:tc>
      </w:tr>
      <w:tr w:rsidR="00043C65" w14:paraId="2237369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F3E5A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MS_REDIRECT_URI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B7D38B" w14:textId="77777777" w:rsidR="00043C65" w:rsidRDefault="00B816E0">
            <w:r>
              <w:rPr>
                <w:color w:val="1F2D2B"/>
              </w:rPr>
              <w:t>…/callback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3B54F5" w14:textId="77777777" w:rsidR="00043C65" w:rsidRDefault="00B816E0">
            <w:r>
              <w:rPr>
                <w:color w:val="1F2D2B"/>
              </w:rPr>
              <w:t>OAuth redirect after Microsoft login</w:t>
            </w:r>
          </w:p>
        </w:tc>
      </w:tr>
      <w:tr w:rsidR="00043C65" w14:paraId="29B61F5E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34FA05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ONEDRIVE_SHARE_URL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686522" w14:textId="77777777" w:rsidR="00043C65" w:rsidRDefault="00B816E0">
            <w:r>
              <w:rPr>
                <w:color w:val="1F2D2B"/>
              </w:rPr>
              <w:t>1drv.ms/x/…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FCC8F5" w14:textId="77777777" w:rsidR="00043C65" w:rsidRDefault="00B816E0">
            <w:r>
              <w:rPr>
                <w:color w:val="1F2D2B"/>
              </w:rPr>
              <w:t>Shared link to the Excel master workbook</w:t>
            </w:r>
          </w:p>
        </w:tc>
      </w:tr>
      <w:tr w:rsidR="00043C65" w14:paraId="7859959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E341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ONEDRIVE_EXPORT_FOLDER_SHARE_URL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8203A4" w14:textId="77777777" w:rsidR="00043C65" w:rsidRDefault="00B816E0">
            <w:r>
              <w:rPr>
                <w:color w:val="1F2D2B"/>
              </w:rPr>
              <w:t>1drv.ms/f/…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292E1" w14:textId="77777777" w:rsidR="00043C65" w:rsidRDefault="00B816E0">
            <w:r>
              <w:rPr>
                <w:color w:val="1F2D2B"/>
              </w:rPr>
              <w:t>Shared link to the .logs export folder</w:t>
            </w:r>
          </w:p>
        </w:tc>
      </w:tr>
      <w:tr w:rsidR="00043C65" w14:paraId="55DE64F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CC58C9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ADMIN_SYNC_KEY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76E0F8" w14:textId="77777777" w:rsidR="00043C65" w:rsidRDefault="00B816E0">
            <w:r>
              <w:rPr>
                <w:color w:val="1F2D2B"/>
              </w:rPr>
              <w:t>229915…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19503" w14:textId="77777777" w:rsidR="00043C65" w:rsidRDefault="00B816E0">
            <w:r>
              <w:rPr>
                <w:color w:val="1F2D2B"/>
              </w:rPr>
              <w:t>Bearer key for protected admin endpoints</w:t>
            </w:r>
          </w:p>
        </w:tc>
      </w:tr>
      <w:tr w:rsidR="00043C65" w14:paraId="2281DBB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D324A7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PASSWORD_HASH_ROUNDS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31EFDC" w14:textId="77777777" w:rsidR="00043C65" w:rsidRDefault="00B816E0">
            <w:r>
              <w:rPr>
                <w:color w:val="1F2D2B"/>
              </w:rPr>
              <w:t>10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CBB8EC" w14:textId="77777777" w:rsidR="00043C65" w:rsidRDefault="00B816E0">
            <w:r>
              <w:rPr>
                <w:color w:val="1F2D2B"/>
              </w:rPr>
              <w:t>bcrypt</w:t>
            </w:r>
            <w:r>
              <w:rPr>
                <w:color w:val="1F2D2B"/>
              </w:rPr>
              <w:t xml:space="preserve"> cost factor for employee password hashing</w:t>
            </w:r>
          </w:p>
        </w:tc>
      </w:tr>
      <w:tr w:rsidR="00043C65" w14:paraId="591DCD6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D72591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MANAGER_EXPORT_FILENAME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91D74" w14:textId="77777777" w:rsidR="00043C65" w:rsidRDefault="00B816E0">
            <w:r>
              <w:rPr>
                <w:color w:val="1F2D2B"/>
              </w:rPr>
              <w:t>…export.csv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7BD16A" w14:textId="77777777" w:rsidR="00043C65" w:rsidRDefault="00B816E0">
            <w:r>
              <w:rPr>
                <w:color w:val="1F2D2B"/>
              </w:rPr>
              <w:t>Fixed filename for the Power BI CSV log</w:t>
            </w:r>
          </w:p>
        </w:tc>
      </w:tr>
    </w:tbl>
    <w:p w14:paraId="675D2ECC" w14:textId="77777777" w:rsidR="00043C65" w:rsidRDefault="00B816E0"/>
    <w:p w14:paraId="7CD92E29" w14:textId="77777777" w:rsidR="00043C65" w:rsidRDefault="00B816E0">
      <w:r>
        <w:br/>
      </w:r>
    </w:p>
    <w:p w14:paraId="32CCC3DF" w14:textId="77777777" w:rsidR="00043C65" w:rsidRDefault="00B816E0">
      <w:pPr>
        <w:pStyle w:val="Heading1"/>
      </w:pPr>
      <w:bookmarkStart w:id="19" w:name="_Toc227748010"/>
      <w:bookmarkStart w:id="20" w:name="_Toc231539050"/>
      <w:bookmarkStart w:id="21" w:name="_Toc231539099"/>
      <w:r>
        <w:lastRenderedPageBreak/>
        <w:t>3. Dialogflow Chatbot Design</w:t>
      </w:r>
      <w:bookmarkEnd w:id="19"/>
      <w:bookmarkEnd w:id="20"/>
      <w:bookmarkEnd w:id="21"/>
    </w:p>
    <w:p w14:paraId="748307EB" w14:textId="77777777" w:rsidR="00043C65" w:rsidRDefault="00B816E0">
      <w:pPr>
        <w:spacing w:before="60" w:after="80" w:line="272" w:lineRule="auto"/>
      </w:pPr>
      <w:r>
        <w:rPr>
          <w:color w:val="1F2D2B"/>
        </w:rPr>
        <w:t>Google Dialogflow</w:t>
      </w:r>
      <w:r>
        <w:rPr>
          <w:color w:val="1F2D2B"/>
        </w:rPr>
        <w:t xml:space="preserve"> ES is the NLP layer. It receives employee utterances, classifies them into intents, extracts entities, and forwards a structured JSON webhook request to the backend. No business logic resides in Dialogflow — it acts solely as a classifier and context rela</w:t>
      </w:r>
      <w:r>
        <w:rPr>
          <w:color w:val="1F2D2B"/>
        </w:rPr>
        <w:t xml:space="preserve">y </w:t>
      </w:r>
      <w:r>
        <w:rPr>
          <w:i/>
          <w:iCs/>
          <w:color w:val="555555"/>
          <w:sz w:val="19"/>
          <w:szCs w:val="19"/>
        </w:rPr>
        <w:t>(Google LLC, 2024)</w:t>
      </w:r>
      <w:r>
        <w:rPr>
          <w:color w:val="1F2D2B"/>
        </w:rPr>
        <w:t>.</w:t>
      </w:r>
    </w:p>
    <w:p w14:paraId="61D3AE44" w14:textId="77777777" w:rsidR="00043C65" w:rsidRDefault="00B816E0">
      <w:pPr>
        <w:pStyle w:val="Heading2"/>
      </w:pPr>
      <w:bookmarkStart w:id="22" w:name="_Toc227748011"/>
      <w:bookmarkStart w:id="23" w:name="_Toc231539051"/>
      <w:bookmarkStart w:id="24" w:name="_Toc231539100"/>
      <w:r>
        <w:t>3.1 Entities</w:t>
      </w:r>
      <w:bookmarkEnd w:id="22"/>
      <w:bookmarkEnd w:id="23"/>
      <w:bookmarkEnd w:id="24"/>
    </w:p>
    <w:p w14:paraId="10D15620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Six entities are configured to extract structured data from employee utterances </w:t>
      </w:r>
      <w:r>
        <w:rPr>
          <w:i/>
          <w:iCs/>
          <w:color w:val="555555"/>
          <w:sz w:val="19"/>
          <w:szCs w:val="19"/>
        </w:rPr>
        <w:t>(Google LLC, 2024)</w:t>
      </w:r>
      <w:r>
        <w:rPr>
          <w:color w:val="1F2D2B"/>
        </w:rPr>
        <w:t>:</w:t>
      </w:r>
    </w:p>
    <w:p w14:paraId="49E1C0EC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@employee_id</w:t>
      </w:r>
      <w:r>
        <w:rPr>
          <w:color w:val="1F2D2B"/>
        </w:rPr>
        <w:t xml:space="preserve"> — captures the 4-digit numeric employee ID</w:t>
      </w:r>
    </w:p>
    <w:p w14:paraId="74B2F985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@employee_full_name</w:t>
      </w:r>
      <w:r>
        <w:rPr>
          <w:color w:val="1F2D2B"/>
        </w:rPr>
        <w:t xml:space="preserve"> — captures full name strings for supplementar</w:t>
      </w:r>
      <w:r>
        <w:rPr>
          <w:color w:val="1F2D2B"/>
        </w:rPr>
        <w:t>y identification</w:t>
      </w:r>
    </w:p>
    <w:p w14:paraId="111B50B7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@taskName</w:t>
      </w:r>
      <w:r>
        <w:rPr>
          <w:color w:val="1F2D2B"/>
        </w:rPr>
        <w:t xml:space="preserve"> — matches task names against the configured task vocabulary</w:t>
      </w:r>
    </w:p>
    <w:p w14:paraId="5FF43773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@taskNumber</w:t>
      </w:r>
      <w:r>
        <w:rPr>
          <w:color w:val="1F2D2B"/>
        </w:rPr>
        <w:t xml:space="preserve"> — captures ordinal task numbers</w:t>
      </w:r>
    </w:p>
    <w:p w14:paraId="37000EBE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@navCommand</w:t>
      </w:r>
      <w:r>
        <w:rPr>
          <w:color w:val="1F2D2B"/>
        </w:rPr>
        <w:t xml:space="preserve"> — navigation commands: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next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back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repeat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done</w:t>
      </w:r>
    </w:p>
    <w:p w14:paraId="1842724E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@yes_no</w:t>
      </w:r>
      <w:r>
        <w:rPr>
          <w:color w:val="1F2D2B"/>
        </w:rPr>
        <w:t xml:space="preserve"> — canonical yes/no confirmation values</w:t>
      </w:r>
    </w:p>
    <w:p w14:paraId="4827E7A9" w14:textId="77777777" w:rsidR="00043C65" w:rsidRDefault="00B816E0"/>
    <w:p w14:paraId="3DEF299E" w14:textId="77777777" w:rsidR="00043C65" w:rsidRDefault="00B816E0">
      <w:pPr>
        <w:pStyle w:val="Heading2"/>
      </w:pPr>
      <w:bookmarkStart w:id="25" w:name="_Toc227748012"/>
      <w:bookmarkStart w:id="26" w:name="_Toc231539052"/>
      <w:bookmarkStart w:id="27" w:name="_Toc231539101"/>
      <w:r>
        <w:t xml:space="preserve">3.2 </w:t>
      </w:r>
      <w:r>
        <w:t>Intents (25 total)</w:t>
      </w:r>
      <w:bookmarkEnd w:id="25"/>
      <w:bookmarkEnd w:id="26"/>
      <w:bookmarkEnd w:id="27"/>
    </w:p>
    <w:p w14:paraId="1B1C6978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The 25 intents are grouped below by functional category. The backend applies an intent rerouting layer to recover from NLU misclassifications at each stage </w:t>
      </w:r>
      <w:r>
        <w:rPr>
          <w:i/>
          <w:iCs/>
          <w:color w:val="555555"/>
          <w:sz w:val="19"/>
          <w:szCs w:val="19"/>
        </w:rPr>
        <w:t>(Jurafsky &amp; Martin, 2023)</w:t>
      </w:r>
      <w:r>
        <w:rPr>
          <w:color w:val="1F2D2B"/>
        </w:rPr>
        <w:t>.</w:t>
      </w:r>
    </w:p>
    <w:p w14:paraId="2C06D69E" w14:textId="77777777" w:rsidR="00043C65" w:rsidRDefault="00B816E0">
      <w:bookmarkStart w:id="28" w:name="_Toc227748013"/>
      <w:r>
        <w:t>Identification (3)</w:t>
      </w:r>
      <w:bookmarkEnd w:id="28"/>
    </w:p>
    <w:p w14:paraId="1D6443D1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IdentifyEmployee</w:t>
      </w:r>
      <w:r>
        <w:rPr>
          <w:color w:val="1F2D2B"/>
        </w:rPr>
        <w:t xml:space="preserve"> — employee submits</w:t>
      </w:r>
      <w:r>
        <w:rPr>
          <w:color w:val="1F2D2B"/>
        </w:rPr>
        <w:t xml:space="preserve"> their 4-digit ID</w:t>
      </w:r>
    </w:p>
    <w:p w14:paraId="2A8A694A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ConfirmEmployee</w:t>
      </w:r>
      <w:r>
        <w:rPr>
          <w:color w:val="1F2D2B"/>
        </w:rPr>
        <w:t xml:space="preserve"> — confirms the identified employee record is correct</w:t>
      </w:r>
    </w:p>
    <w:p w14:paraId="1AF616D9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RejectEmployee</w:t>
      </w:r>
      <w:r>
        <w:rPr>
          <w:color w:val="1F2D2B"/>
        </w:rPr>
        <w:t xml:space="preserve"> — rejects the identified record, restarts identification</w:t>
      </w:r>
    </w:p>
    <w:p w14:paraId="6DD749F0" w14:textId="77777777" w:rsidR="00043C65" w:rsidRDefault="00B816E0">
      <w:bookmarkStart w:id="29" w:name="_Toc227748014"/>
      <w:r>
        <w:t>Task flow (7)</w:t>
      </w:r>
      <w:bookmarkEnd w:id="29"/>
    </w:p>
    <w:p w14:paraId="773C647C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ConfirmShiftTasks</w:t>
      </w:r>
      <w:r>
        <w:rPr>
          <w:color w:val="1F2D2B"/>
        </w:rPr>
        <w:t xml:space="preserve"> — confirms the assigned task list for the session</w:t>
      </w:r>
    </w:p>
    <w:p w14:paraId="62E7E341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ConfirmStartNex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tTask</w:t>
      </w:r>
      <w:r>
        <w:rPr>
          <w:color w:val="1F2D2B"/>
        </w:rPr>
        <w:t xml:space="preserve"> — confirms readiness to begin the next task</w:t>
      </w:r>
    </w:p>
    <w:p w14:paraId="75061857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RejectStartNextTask</w:t>
      </w:r>
      <w:r>
        <w:rPr>
          <w:color w:val="1F2D2B"/>
        </w:rPr>
        <w:t xml:space="preserve"> — defers starting the next task</w:t>
      </w:r>
    </w:p>
    <w:p w14:paraId="05E0B8BF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StartTask</w:t>
      </w:r>
      <w:r>
        <w:rPr>
          <w:color w:val="1F2D2B"/>
        </w:rPr>
        <w:t xml:space="preserve"> — initiates a specific task directly</w:t>
      </w:r>
    </w:p>
    <w:p w14:paraId="191C23AC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DoneTask</w:t>
      </w:r>
      <w:r>
        <w:rPr>
          <w:color w:val="1F2D2B"/>
        </w:rPr>
        <w:t xml:space="preserve"> — marks the current task as complete</w:t>
      </w:r>
    </w:p>
    <w:p w14:paraId="67913E5F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ConfirmShiftEnd</w:t>
      </w:r>
      <w:r>
        <w:rPr>
          <w:color w:val="1F2D2B"/>
        </w:rPr>
        <w:t xml:space="preserve"> — confirms the shift is finished</w:t>
      </w:r>
    </w:p>
    <w:p w14:paraId="4A12A7E4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RejectShiftE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nd</w:t>
      </w:r>
      <w:r>
        <w:rPr>
          <w:color w:val="1F2D2B"/>
        </w:rPr>
        <w:t xml:space="preserve"> — keeps the shift open</w:t>
      </w:r>
    </w:p>
    <w:p w14:paraId="48BFA673" w14:textId="77777777" w:rsidR="00043C65" w:rsidRDefault="00B816E0">
      <w:bookmarkStart w:id="30" w:name="_Toc227748015"/>
      <w:r>
        <w:lastRenderedPageBreak/>
        <w:t>Step navigation (4)</w:t>
      </w:r>
      <w:bookmarkEnd w:id="30"/>
    </w:p>
    <w:p w14:paraId="7B6174B2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Next</w:t>
      </w:r>
      <w:r>
        <w:rPr>
          <w:color w:val="1F2D2B"/>
        </w:rPr>
        <w:t xml:space="preserve"> — advances to the next step within the active task</w:t>
      </w:r>
    </w:p>
    <w:p w14:paraId="64C6D895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Back</w:t>
      </w:r>
      <w:r>
        <w:rPr>
          <w:color w:val="1F2D2B"/>
        </w:rPr>
        <w:t xml:space="preserve"> — moves back to the previous step</w:t>
      </w:r>
    </w:p>
    <w:p w14:paraId="3B6FB926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Repeat</w:t>
      </w:r>
      <w:r>
        <w:rPr>
          <w:color w:val="1F2D2B"/>
        </w:rPr>
        <w:t xml:space="preserve"> — re-reads the current step</w:t>
      </w:r>
    </w:p>
    <w:p w14:paraId="481ECBA8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SelectShiftTasks</w:t>
      </w:r>
      <w:r>
        <w:rPr>
          <w:color w:val="1F2D2B"/>
        </w:rPr>
        <w:t xml:space="preserve"> — selects tasks to include in the session</w:t>
      </w:r>
    </w:p>
    <w:p w14:paraId="6077D89A" w14:textId="77777777" w:rsidR="00043C65" w:rsidRDefault="00B816E0">
      <w:bookmarkStart w:id="31" w:name="_Toc227748016"/>
      <w:r>
        <w:t>Information queries (4)</w:t>
      </w:r>
      <w:bookmarkEnd w:id="31"/>
    </w:p>
    <w:p w14:paraId="70BD6D59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CurrentTaskInfo</w:t>
      </w:r>
      <w:r>
        <w:rPr>
          <w:color w:val="1F2D2B"/>
        </w:rPr>
        <w:t xml:space="preserve"> — returns the current or next assigned task name</w:t>
      </w:r>
    </w:p>
    <w:p w14:paraId="2E18F4A2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CurrentTaskSteps</w:t>
      </w:r>
      <w:r>
        <w:rPr>
          <w:color w:val="1F2D2B"/>
        </w:rPr>
        <w:t xml:space="preserve"> — lists all steps for the current task</w:t>
      </w:r>
    </w:p>
    <w:p w14:paraId="0E6DA3BA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ListTasks</w:t>
      </w:r>
      <w:r>
        <w:rPr>
          <w:color w:val="1F2D2B"/>
        </w:rPr>
        <w:t xml:space="preserve"> — lists all tasks assigned to the employee's rank</w:t>
      </w:r>
    </w:p>
    <w:p w14:paraId="1F2EC4E1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ListSele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ctedTasks</w:t>
      </w:r>
      <w:r>
        <w:rPr>
          <w:color w:val="1F2D2B"/>
        </w:rPr>
        <w:t xml:space="preserve"> — lists tasks selected for the current session</w:t>
      </w:r>
    </w:p>
    <w:p w14:paraId="6043A8F4" w14:textId="77777777" w:rsidR="00043C65" w:rsidRDefault="00B816E0">
      <w:bookmarkStart w:id="32" w:name="_Toc227748017"/>
      <w:r>
        <w:t>Session management (4)</w:t>
      </w:r>
      <w:bookmarkEnd w:id="32"/>
    </w:p>
    <w:p w14:paraId="1EB581D8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Help</w:t>
      </w:r>
      <w:r>
        <w:rPr>
          <w:color w:val="1F2D2B"/>
        </w:rPr>
        <w:t xml:space="preserve"> — returns stage-aware available input guidance</w:t>
      </w:r>
    </w:p>
    <w:p w14:paraId="3442EFD8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ResetShift</w:t>
      </w:r>
      <w:r>
        <w:rPr>
          <w:color w:val="1F2D2B"/>
        </w:rPr>
        <w:t xml:space="preserve"> — zeroes all contexts and restarts identification from any stage</w:t>
      </w:r>
    </w:p>
    <w:p w14:paraId="06F80A0A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CancelSelection</w:t>
      </w:r>
      <w:r>
        <w:rPr>
          <w:color w:val="1F2D2B"/>
        </w:rPr>
        <w:t xml:space="preserve"> — cancels an in-progress task selection</w:t>
      </w:r>
    </w:p>
    <w:p w14:paraId="74A5C991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Default Fallback Intent</w:t>
      </w:r>
      <w:r>
        <w:rPr>
          <w:color w:val="1F2D2B"/>
        </w:rPr>
        <w:t xml:space="preserve"> — catches unrecognised input; backend applies rerouting before this fires</w:t>
      </w:r>
    </w:p>
    <w:p w14:paraId="1732B8C3" w14:textId="77777777" w:rsidR="00043C65" w:rsidRDefault="00B816E0">
      <w:bookmarkStart w:id="33" w:name="_Toc227748018"/>
      <w:r>
        <w:t>System (2)</w:t>
      </w:r>
      <w:bookmarkEnd w:id="33"/>
    </w:p>
    <w:p w14:paraId="0FE6D8B3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Default Welcome Intent</w:t>
      </w:r>
      <w:r>
        <w:rPr>
          <w:color w:val="1F2D2B"/>
        </w:rPr>
        <w:t xml:space="preserve"> — greeting on first session open</w:t>
      </w:r>
    </w:p>
    <w:p w14:paraId="261405EC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CancelSelection</w:t>
      </w:r>
      <w:r>
        <w:rPr>
          <w:color w:val="1F2D2B"/>
        </w:rPr>
        <w:t xml:space="preserve"> — cancels task selection mid-flow</w:t>
      </w:r>
    </w:p>
    <w:p w14:paraId="6933FFBB" w14:textId="77777777" w:rsidR="00043C65" w:rsidRDefault="00B816E0"/>
    <w:p w14:paraId="0AE69057" w14:textId="77777777" w:rsidR="00043C65" w:rsidRDefault="00B816E0">
      <w:pPr>
        <w:pStyle w:val="Heading2"/>
      </w:pPr>
      <w:bookmarkStart w:id="34" w:name="_Toc227748019"/>
      <w:bookmarkStart w:id="35" w:name="_Toc231539053"/>
      <w:bookmarkStart w:id="36" w:name="_Toc231539102"/>
      <w:r>
        <w:t>3.3 Context Lifecycle and State Stages</w:t>
      </w:r>
      <w:bookmarkEnd w:id="34"/>
      <w:bookmarkEnd w:id="35"/>
      <w:bookmarkEnd w:id="36"/>
    </w:p>
    <w:p w14:paraId="4A3C0031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Dialogflow output contexts carry the full session state across stateless HTTP calls. Seven named contexts govern the conversation flow; each carries a lifespan count and a JSON parameters payload </w:t>
      </w:r>
      <w:r>
        <w:rPr>
          <w:i/>
          <w:iCs/>
          <w:color w:val="555555"/>
          <w:sz w:val="19"/>
          <w:szCs w:val="19"/>
        </w:rPr>
        <w:t>(Google LLC, 2024; C</w:t>
      </w:r>
      <w:r>
        <w:rPr>
          <w:i/>
          <w:iCs/>
          <w:color w:val="555555"/>
          <w:sz w:val="19"/>
          <w:szCs w:val="19"/>
        </w:rPr>
        <w:t>asciaro &amp; Mammino, 2020)</w:t>
      </w:r>
      <w:r>
        <w:rPr>
          <w:color w:val="1F2D2B"/>
        </w:rPr>
        <w:t>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200"/>
        <w:gridCol w:w="6080"/>
      </w:tblGrid>
      <w:tr w:rsidR="00043C65" w14:paraId="15B09C40" w14:textId="77777777">
        <w:tc>
          <w:tcPr>
            <w:tcW w:w="2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E0468B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Context name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FF2E2C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Lifespan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B0236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Active during</w:t>
            </w:r>
          </w:p>
        </w:tc>
      </w:tr>
      <w:tr w:rsidR="00043C65" w14:paraId="4A21945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366F36E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employee_initiate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594F0" w14:textId="77777777" w:rsidR="00043C65" w:rsidRDefault="00B816E0">
            <w:r>
              <w:rPr>
                <w:color w:val="1F2D2B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7F63B8" w14:textId="77777777" w:rsidR="00043C65" w:rsidRDefault="00B816E0">
            <w:r>
              <w:rPr>
                <w:color w:val="1F2D2B"/>
              </w:rPr>
              <w:t>Session start — awaiting 4-digit employee ID</w:t>
            </w:r>
          </w:p>
        </w:tc>
      </w:tr>
      <w:tr w:rsidR="00043C65" w14:paraId="17D4180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438E51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employee_pending_confirm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B77752" w14:textId="77777777" w:rsidR="00043C65" w:rsidRDefault="00B816E0">
            <w:r>
              <w:rPr>
                <w:color w:val="1F2D2B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69399E" w14:textId="77777777" w:rsidR="00043C65" w:rsidRDefault="00B816E0">
            <w:r>
              <w:rPr>
                <w:color w:val="1F2D2B"/>
              </w:rPr>
              <w:t>Employee record found — awaiting yes/no identity confirmation</w:t>
            </w:r>
          </w:p>
        </w:tc>
      </w:tr>
      <w:tr w:rsidR="00043C65" w14:paraId="557FB04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AB604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employee_ready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9A1894" w14:textId="77777777" w:rsidR="00043C65" w:rsidRDefault="00B816E0">
            <w:r>
              <w:rPr>
                <w:color w:val="1F2D2B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ADBEDA" w14:textId="77777777" w:rsidR="00043C65" w:rsidRDefault="00B816E0">
            <w:r>
              <w:rPr>
                <w:color w:val="1F2D2B"/>
              </w:rPr>
              <w:t xml:space="preserve">Identity </w:t>
            </w:r>
            <w:r>
              <w:rPr>
                <w:color w:val="1F2D2B"/>
              </w:rPr>
              <w:t>confirmed — rank has no configured tasks</w:t>
            </w:r>
          </w:p>
        </w:tc>
      </w:tr>
      <w:tr w:rsidR="00043C65" w14:paraId="5A478E6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A49AB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shift_ready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08EF9A" w14:textId="77777777" w:rsidR="00043C65" w:rsidRDefault="00B816E0">
            <w:r>
              <w:rPr>
                <w:color w:val="1F2D2B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CAF8E" w14:textId="77777777" w:rsidR="00043C65" w:rsidRDefault="00B816E0">
            <w:r>
              <w:rPr>
                <w:color w:val="1F2D2B"/>
              </w:rPr>
              <w:t>Identity confirmed — task list loaded, awaiting first task start</w:t>
            </w:r>
          </w:p>
        </w:tc>
      </w:tr>
      <w:tr w:rsidR="00043C65" w14:paraId="0A0BEE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302CD7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lastRenderedPageBreak/>
              <w:t>task_start_confirm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34F8E5" w14:textId="77777777" w:rsidR="00043C65" w:rsidRDefault="00B816E0">
            <w:r>
              <w:rPr>
                <w:color w:val="1F2D2B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3D12ED" w14:textId="77777777" w:rsidR="00043C65" w:rsidRDefault="00B816E0">
            <w:r>
              <w:rPr>
                <w:color w:val="1F2D2B"/>
              </w:rPr>
              <w:t>Next task offered — awaiting yes/no to proceed</w:t>
            </w:r>
          </w:p>
        </w:tc>
      </w:tr>
      <w:tr w:rsidR="00043C65" w14:paraId="5AE5087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CD93D1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task_active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AC74CC" w14:textId="77777777" w:rsidR="00043C65" w:rsidRDefault="00B816E0">
            <w:r>
              <w:rPr>
                <w:color w:val="1F2D2B"/>
              </w:rPr>
              <w:t>20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096E9B" w14:textId="77777777" w:rsidR="00043C65" w:rsidRDefault="00B816E0">
            <w:r>
              <w:rPr>
                <w:color w:val="1F2D2B"/>
              </w:rPr>
              <w:t xml:space="preserve">Task in progress — step navigation active </w:t>
            </w:r>
            <w:r>
              <w:rPr>
                <w:color w:val="1F2D2B"/>
              </w:rPr>
              <w:t>(high lifespan for multi-turn navigation)</w:t>
            </w:r>
          </w:p>
        </w:tc>
      </w:tr>
      <w:tr w:rsidR="00043C65" w14:paraId="52545F9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3E853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shift_finish_confirm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74791E" w14:textId="77777777" w:rsidR="00043C65" w:rsidRDefault="00B816E0">
            <w:r>
              <w:rPr>
                <w:color w:val="1F2D2B"/>
              </w:rPr>
              <w:t>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5739E1" w14:textId="77777777" w:rsidR="00043C65" w:rsidRDefault="00B816E0">
            <w:r>
              <w:rPr>
                <w:color w:val="1F2D2B"/>
              </w:rPr>
              <w:t>All tasks complete — awaiting shift-end confirmation</w:t>
            </w:r>
          </w:p>
        </w:tc>
      </w:tr>
    </w:tbl>
    <w:p w14:paraId="09E4823F" w14:textId="77777777" w:rsidR="00043C65" w:rsidRDefault="00B816E0"/>
    <w:p w14:paraId="1E656290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Context parameters carried in each object include: employee ID, display name, rank, current task name, step index, selected and </w:t>
      </w:r>
      <w:r>
        <w:rPr>
          <w:color w:val="1F2D2B"/>
        </w:rPr>
        <w:t xml:space="preserve">remaining task lists, shift start timestamp, repeat counter, and back counter. The server holds no session memory — all state is reconstructed from context parameters on every webhook call </w:t>
      </w:r>
      <w:r>
        <w:rPr>
          <w:i/>
          <w:iCs/>
          <w:color w:val="555555"/>
          <w:sz w:val="19"/>
          <w:szCs w:val="19"/>
        </w:rPr>
        <w:t>(Google LLC, 2024)</w:t>
      </w:r>
      <w:r>
        <w:rPr>
          <w:color w:val="1F2D2B"/>
        </w:rPr>
        <w:t>.</w:t>
      </w:r>
    </w:p>
    <w:p w14:paraId="3282E037" w14:textId="77777777" w:rsidR="00043C65" w:rsidRDefault="00B816E0">
      <w:r>
        <w:br/>
      </w:r>
    </w:p>
    <w:p w14:paraId="61E076C5" w14:textId="77777777" w:rsidR="00043C65" w:rsidRDefault="00B816E0">
      <w:pPr>
        <w:pStyle w:val="Heading1"/>
      </w:pPr>
      <w:bookmarkStart w:id="37" w:name="_Toc227748020"/>
      <w:bookmarkStart w:id="38" w:name="_Toc231539054"/>
      <w:bookmarkStart w:id="39" w:name="_Toc231539103"/>
      <w:r>
        <w:t>4. Codebase — JavaScript Modules</w:t>
      </w:r>
      <w:bookmarkEnd w:id="37"/>
      <w:bookmarkEnd w:id="38"/>
      <w:bookmarkEnd w:id="39"/>
    </w:p>
    <w:p w14:paraId="7B3946C5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The backend </w:t>
      </w:r>
      <w:r>
        <w:rPr>
          <w:color w:val="1F2D2B"/>
        </w:rPr>
        <w:t>comprises 11 JavaScript modules under Node.js 18 in CommonJS format (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"type": "commonjs"</w:t>
      </w:r>
      <w:r>
        <w:rPr>
          <w:color w:val="1F2D2B"/>
        </w:rPr>
        <w:t xml:space="preserve"> in package.json). Each module has a single responsibility. The following sub-sections document every function, technique, and dependency.</w:t>
      </w:r>
    </w:p>
    <w:p w14:paraId="5F5CE049" w14:textId="77777777" w:rsidR="00043C65" w:rsidRDefault="00B816E0">
      <w:pPr>
        <w:pStyle w:val="Heading2"/>
      </w:pPr>
      <w:bookmarkStart w:id="40" w:name="_Toc227748021"/>
      <w:bookmarkStart w:id="41" w:name="_Toc231539055"/>
      <w:bookmarkStart w:id="42" w:name="_Toc231539104"/>
      <w:r>
        <w:t>4.1  index.js — Server and Con</w:t>
      </w:r>
      <w:r>
        <w:t>versation Engine</w:t>
      </w:r>
      <w:bookmarkEnd w:id="40"/>
      <w:bookmarkEnd w:id="41"/>
      <w:bookmarkEnd w:id="42"/>
    </w:p>
    <w:p w14:paraId="09153FF1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The central module. It initialises the Express HTTP server </w:t>
      </w:r>
      <w:r>
        <w:rPr>
          <w:i/>
          <w:iCs/>
          <w:color w:val="555555"/>
          <w:sz w:val="19"/>
          <w:szCs w:val="19"/>
        </w:rPr>
        <w:t>(Holowaychuk, 2023)</w:t>
      </w:r>
      <w:r>
        <w:rPr>
          <w:color w:val="1F2D2B"/>
        </w:rPr>
        <w:t xml:space="preserve">, registers all routes and middleware, and implements the complete Dialogflow webhook handler on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POST /</w:t>
      </w:r>
      <w:r>
        <w:rPr>
          <w:color w:val="1F2D2B"/>
        </w:rPr>
        <w:t>.</w:t>
      </w:r>
    </w:p>
    <w:p w14:paraId="0F42B7DA" w14:textId="77777777" w:rsidR="00043C65" w:rsidRDefault="00B816E0">
      <w:pPr>
        <w:pStyle w:val="Heading1"/>
      </w:pPr>
      <w:bookmarkStart w:id="43" w:name="_Toc227748022"/>
      <w:bookmarkStart w:id="44" w:name="_Toc231539056"/>
      <w:bookmarkStart w:id="45" w:name="_Toc231539105"/>
      <w:r>
        <w:t>Server initialisation</w:t>
      </w:r>
      <w:bookmarkEnd w:id="43"/>
      <w:bookmarkEnd w:id="44"/>
      <w:bookmarkEnd w:id="45"/>
    </w:p>
    <w:p w14:paraId="0D93DB9F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express.json({ limit: '2mb' })</w:t>
      </w:r>
      <w:r>
        <w:rPr>
          <w:color w:val="1F2D2B"/>
        </w:rPr>
        <w:t xml:space="preserve"> par</w:t>
      </w:r>
      <w:r>
        <w:rPr>
          <w:color w:val="1F2D2B"/>
        </w:rPr>
        <w:t xml:space="preserve">ses incoming JSON and enforces a 2 MB size cap, sufficient for Dialogflow payloads with nested context objects </w:t>
      </w:r>
      <w:r>
        <w:rPr>
          <w:i/>
          <w:iCs/>
          <w:color w:val="555555"/>
          <w:sz w:val="19"/>
          <w:szCs w:val="19"/>
        </w:rPr>
        <w:t>(Holowaychuk, 2023)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process.env.PORT</w:t>
      </w:r>
      <w:r>
        <w:rPr>
          <w:color w:val="1F2D2B"/>
        </w:rPr>
        <w:t xml:space="preserve"> provides the port with a fallback of 3000 </w:t>
      </w:r>
      <w:r>
        <w:rPr>
          <w:i/>
          <w:iCs/>
          <w:color w:val="555555"/>
          <w:sz w:val="19"/>
          <w:szCs w:val="19"/>
        </w:rPr>
        <w:t>(Wiggins, 2017)</w:t>
      </w:r>
      <w:r>
        <w:rPr>
          <w:color w:val="1F2D2B"/>
        </w:rPr>
        <w:t xml:space="preserve">.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startServer()</w:t>
      </w:r>
      <w:r>
        <w:rPr>
          <w:color w:val="1F2D2B"/>
        </w:rPr>
        <w:t xml:space="preserve"> async function calls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ensureSch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ema()</w:t>
      </w:r>
      <w:r>
        <w:rPr>
          <w:color w:val="1F2D2B"/>
        </w:rPr>
        <w:t xml:space="preserve"> before </w:t>
      </w:r>
      <w:r>
        <w:rPr>
          <w:color w:val="1F2D2B"/>
        </w:rPr>
        <w:lastRenderedPageBreak/>
        <w:t xml:space="preserve">opening the listener, preventing race conditions between schema migration and the first request </w:t>
      </w:r>
      <w:r>
        <w:rPr>
          <w:i/>
          <w:iCs/>
          <w:color w:val="555555"/>
          <w:sz w:val="19"/>
          <w:szCs w:val="19"/>
        </w:rPr>
        <w:t>(Casciaro &amp; Mammino, 2020)</w:t>
      </w:r>
      <w:r>
        <w:rPr>
          <w:color w:val="1F2D2B"/>
        </w:rPr>
        <w:t>.</w:t>
      </w:r>
    </w:p>
    <w:p w14:paraId="7C5D29CA" w14:textId="77777777" w:rsidR="00043C65" w:rsidRDefault="00B816E0">
      <w:bookmarkStart w:id="46" w:name="_Toc227748023"/>
      <w:r>
        <w:t>buildResetContexts()</w:t>
      </w:r>
      <w:bookmarkEnd w:id="46"/>
    </w:p>
    <w:p w14:paraId="1D193215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Returns an array of seven context objects that zero all active contexts and reactivate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employee_in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itiate</w:t>
      </w:r>
      <w:r>
        <w:rPr>
          <w:color w:val="1F2D2B"/>
        </w:rPr>
        <w:t xml:space="preserve"> with a fresh lifespan. Called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ResetShift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ConfirmShiftEnd</w:t>
      </w:r>
      <w:r>
        <w:rPr>
          <w:color w:val="1F2D2B"/>
        </w:rPr>
        <w:t xml:space="preserve"> to ensure no stale state leaks into the next session </w:t>
      </w:r>
      <w:r>
        <w:rPr>
          <w:i/>
          <w:iCs/>
          <w:color w:val="555555"/>
          <w:sz w:val="19"/>
          <w:szCs w:val="19"/>
        </w:rPr>
        <w:t>(Google LLC, 2024)</w:t>
      </w:r>
      <w:r>
        <w:rPr>
          <w:color w:val="1F2D2B"/>
        </w:rPr>
        <w:t>.</w:t>
      </w:r>
    </w:p>
    <w:p w14:paraId="6AA3014E" w14:textId="77777777" w:rsidR="00043C65" w:rsidRDefault="00B816E0">
      <w:pPr>
        <w:pStyle w:val="Heading1"/>
      </w:pPr>
      <w:bookmarkStart w:id="47" w:name="_Toc227748024"/>
      <w:bookmarkStart w:id="48" w:name="_Toc231539057"/>
      <w:bookmarkStart w:id="49" w:name="_Toc231539106"/>
      <w:r>
        <w:t>CONTEXT_LIFE — lifespan constants</w:t>
      </w:r>
      <w:bookmarkEnd w:id="47"/>
      <w:bookmarkEnd w:id="48"/>
      <w:bookmarkEnd w:id="49"/>
    </w:p>
    <w:p w14:paraId="0A75F796" w14:textId="77777777" w:rsidR="00043C65" w:rsidRDefault="00B816E0">
      <w:pPr>
        <w:spacing w:before="60" w:after="80" w:line="272" w:lineRule="auto"/>
      </w:pPr>
      <w:r>
        <w:rPr>
          <w:color w:val="1F2D2B"/>
        </w:rPr>
        <w:t>A single object centralising all context lifespan integers. Using named consta</w:t>
      </w:r>
      <w:r>
        <w:rPr>
          <w:color w:val="1F2D2B"/>
        </w:rPr>
        <w:t xml:space="preserve">nts rather than inline literals follows the DRY principle </w:t>
      </w:r>
      <w:r>
        <w:rPr>
          <w:i/>
          <w:iCs/>
          <w:color w:val="555555"/>
          <w:sz w:val="19"/>
          <w:szCs w:val="19"/>
        </w:rPr>
        <w:t>(Hunt &amp; Thomas, 1999)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taskActive</w:t>
      </w:r>
      <w:r>
        <w:rPr>
          <w:color w:val="1F2D2B"/>
        </w:rPr>
        <w:t xml:space="preserve"> uses 20 to persist across multiple step navigation turns without expiry; all confirmation stages use 5.</w:t>
      </w:r>
    </w:p>
    <w:p w14:paraId="6AA7FEB2" w14:textId="77777777" w:rsidR="00043C65" w:rsidRDefault="00B816E0">
      <w:bookmarkStart w:id="50" w:name="_Toc227748025"/>
      <w:r>
        <w:t>canonicalIntent()</w:t>
      </w:r>
      <w:bookmarkEnd w:id="50"/>
    </w:p>
    <w:p w14:paraId="49E2DE43" w14:textId="77777777" w:rsidR="00043C65" w:rsidRDefault="00B816E0">
      <w:pPr>
        <w:spacing w:before="60" w:after="80" w:line="272" w:lineRule="auto"/>
      </w:pPr>
      <w:r>
        <w:rPr>
          <w:color w:val="1F2D2B"/>
        </w:rPr>
        <w:t>Maps raw Dialogflow</w:t>
      </w:r>
      <w:r>
        <w:rPr>
          <w:color w:val="1F2D2B"/>
        </w:rPr>
        <w:t xml:space="preserve"> intent names to canonical names via a static alias dictionary (e.g.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ConfirmNextTask</w:t>
      </w:r>
      <w:r>
        <w:rPr>
          <w:color w:val="1F2D2B"/>
        </w:rPr>
        <w:t xml:space="preserve"> →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ConfirmStartNextTask</w:t>
      </w:r>
      <w:r>
        <w:rPr>
          <w:color w:val="1F2D2B"/>
        </w:rPr>
        <w:t xml:space="preserve">). Decouples internal naming from Dialogflow display names, allowing Dialogflow-side renames without backend changes </w:t>
      </w:r>
      <w:r>
        <w:rPr>
          <w:i/>
          <w:iCs/>
          <w:color w:val="555555"/>
          <w:sz w:val="19"/>
          <w:szCs w:val="19"/>
        </w:rPr>
        <w:t>(Fowler, 2002)</w:t>
      </w:r>
      <w:r>
        <w:rPr>
          <w:color w:val="1F2D2B"/>
        </w:rPr>
        <w:t>.</w:t>
      </w:r>
    </w:p>
    <w:p w14:paraId="1F7583E3" w14:textId="77777777" w:rsidR="00043C65" w:rsidRDefault="00B816E0">
      <w:bookmarkStart w:id="51" w:name="_Toc227748026"/>
      <w:r>
        <w:t>getStage() and g</w:t>
      </w:r>
      <w:r>
        <w:t>etStageContext()</w:t>
      </w:r>
      <w:bookmarkEnd w:id="51"/>
    </w:p>
    <w:p w14:paraId="7A51633E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getStage(contexts)</w:t>
      </w:r>
      <w:r>
        <w:rPr>
          <w:color w:val="1F2D2B"/>
        </w:rPr>
        <w:t xml:space="preserve"> performs priority-ordered presence checks on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outputContexts</w:t>
      </w:r>
      <w:r>
        <w:rPr>
          <w:color w:val="1F2D2B"/>
        </w:rPr>
        <w:t xml:space="preserve"> array to determine the active conversation stage — implementing a Finite State Machine (FSM) pattern </w:t>
      </w:r>
      <w:r>
        <w:rPr>
          <w:i/>
          <w:iCs/>
          <w:color w:val="555555"/>
          <w:sz w:val="19"/>
          <w:szCs w:val="19"/>
        </w:rPr>
        <w:t>(Hopcroft et al., 2006)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getStageContext()</w:t>
      </w:r>
      <w:r>
        <w:rPr>
          <w:color w:val="1F2D2B"/>
        </w:rPr>
        <w:t xml:space="preserve"> returns the </w:t>
      </w:r>
      <w:r>
        <w:rPr>
          <w:color w:val="1F2D2B"/>
        </w:rPr>
        <w:t>highest-priority active context object for reading carried parameters.</w:t>
      </w:r>
    </w:p>
    <w:p w14:paraId="1F59422D" w14:textId="77777777" w:rsidR="00043C65" w:rsidRDefault="00B816E0">
      <w:bookmarkStart w:id="52" w:name="_Toc227748027"/>
      <w:r>
        <w:t>rerouteMisclassifiedIntent()</w:t>
      </w:r>
      <w:bookmarkEnd w:id="52"/>
    </w:p>
    <w:p w14:paraId="3E4C8D8B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Overrides Dialogflow's classification when the raw user text is unambiguous at the current stage. For example, literal "yes" during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task_start_confirm</w:t>
      </w:r>
      <w:r>
        <w:rPr>
          <w:color w:val="1F2D2B"/>
        </w:rPr>
        <w:t xml:space="preserve"> is ma</w:t>
      </w:r>
      <w:r>
        <w:rPr>
          <w:color w:val="1F2D2B"/>
        </w:rPr>
        <w:t xml:space="preserve">pped to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ConfirmStartNextTask</w:t>
      </w:r>
      <w:r>
        <w:rPr>
          <w:color w:val="1F2D2B"/>
        </w:rPr>
        <w:t xml:space="preserve"> regardless of NLU output. Significantly improves robustness for short utterances that frequently confuse NLU models </w:t>
      </w:r>
      <w:r>
        <w:rPr>
          <w:i/>
          <w:iCs/>
          <w:color w:val="555555"/>
          <w:sz w:val="19"/>
          <w:szCs w:val="19"/>
        </w:rPr>
        <w:t>(Jurafsky &amp; Martin, 2023)</w:t>
      </w:r>
      <w:r>
        <w:rPr>
          <w:color w:val="1F2D2B"/>
        </w:rPr>
        <w:t>.</w:t>
      </w:r>
    </w:p>
    <w:p w14:paraId="19DED521" w14:textId="77777777" w:rsidR="00043C65" w:rsidRDefault="00B816E0">
      <w:bookmarkStart w:id="53" w:name="_Toc227748028"/>
      <w:r>
        <w:t>isIdentificationBlocked()</w:t>
      </w:r>
      <w:bookmarkEnd w:id="53"/>
    </w:p>
    <w:p w14:paraId="14A31F58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Returns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true</w:t>
      </w:r>
      <w:r>
        <w:rPr>
          <w:color w:val="1F2D2B"/>
        </w:rPr>
        <w:t xml:space="preserve"> when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IdentifyEmployee</w:t>
      </w:r>
      <w:r>
        <w:rPr>
          <w:color w:val="1F2D2B"/>
        </w:rPr>
        <w:t xml:space="preserve"> fires during stages whe</w:t>
      </w:r>
      <w:r>
        <w:rPr>
          <w:color w:val="1F2D2B"/>
        </w:rPr>
        <w:t>re identification is already complete (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employee_ready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shift_ready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task_start_confirm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task_active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shift_finish_confirm</w:t>
      </w:r>
      <w:r>
        <w:rPr>
          <w:color w:val="1F2D2B"/>
        </w:rPr>
        <w:t>). Prevents employees from accidentally restarting identification mid-session.</w:t>
      </w:r>
    </w:p>
    <w:p w14:paraId="50F629F7" w14:textId="77777777" w:rsidR="00043C65" w:rsidRDefault="00B816E0">
      <w:bookmarkStart w:id="54" w:name="_Toc227748029"/>
      <w:r>
        <w:lastRenderedPageBreak/>
        <w:t>findEmployeeFromInput() and respondToIdentificationResul</w:t>
      </w:r>
      <w:r>
        <w:t>t()</w:t>
      </w:r>
      <w:bookmarkEnd w:id="54"/>
    </w:p>
    <w:p w14:paraId="0EB4CF03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findEmployeeFromInput()</w:t>
      </w:r>
      <w:r>
        <w:rPr>
          <w:color w:val="1F2D2B"/>
        </w:rPr>
        <w:t xml:space="preserve"> validates a 4-digit format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looksLikeEmployeeId()</w:t>
      </w:r>
      <w:r>
        <w:rPr>
          <w:color w:val="1F2D2B"/>
        </w:rPr>
        <w:t xml:space="preserve"> then queries the DB, returning a typed result with statuses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missing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bad_id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not_found</w:t>
      </w:r>
      <w:r>
        <w:rPr>
          <w:color w:val="1F2D2B"/>
        </w:rPr>
        <w:t xml:space="preserve">, or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found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respondToIdentificationResult()</w:t>
      </w:r>
      <w:r>
        <w:rPr>
          <w:color w:val="1F2D2B"/>
        </w:rPr>
        <w:t xml:space="preserve"> converts each status into a specific, descrip</w:t>
      </w:r>
      <w:r>
        <w:rPr>
          <w:color w:val="1F2D2B"/>
        </w:rPr>
        <w:t xml:space="preserve">tive Dialogflow response </w:t>
      </w:r>
      <w:r>
        <w:rPr>
          <w:i/>
          <w:iCs/>
          <w:color w:val="555555"/>
          <w:sz w:val="19"/>
          <w:szCs w:val="19"/>
        </w:rPr>
        <w:t>(Norman, 2013)</w:t>
      </w:r>
      <w:r>
        <w:rPr>
          <w:color w:val="1F2D2B"/>
        </w:rPr>
        <w:t>.</w:t>
      </w:r>
    </w:p>
    <w:p w14:paraId="4976573E" w14:textId="77777777" w:rsidR="00043C65" w:rsidRDefault="00B816E0">
      <w:bookmarkStart w:id="55" w:name="_Toc227748030"/>
      <w:r>
        <w:t>buildHelpResponse() and buildFallbackResponse()</w:t>
      </w:r>
      <w:bookmarkEnd w:id="55"/>
    </w:p>
    <w:p w14:paraId="5BFDC55B" w14:textId="77777777" w:rsidR="00043C65" w:rsidRDefault="00B816E0">
      <w:pPr>
        <w:spacing w:before="60" w:after="80" w:line="272" w:lineRule="auto"/>
      </w:pPr>
      <w:r>
        <w:rPr>
          <w:color w:val="1F2D2B"/>
        </w:rPr>
        <w:t>Both read the current stage and return contextually appropriate responses — help describes available inputs, fallback echoes the unrecognised input with valid alternat</w:t>
      </w:r>
      <w:r>
        <w:rPr>
          <w:color w:val="1F2D2B"/>
        </w:rPr>
        <w:t xml:space="preserve">ives. Both preserve context state, ensuring no data loss on unexpected input </w:t>
      </w:r>
      <w:r>
        <w:rPr>
          <w:i/>
          <w:iCs/>
          <w:color w:val="555555"/>
          <w:sz w:val="19"/>
          <w:szCs w:val="19"/>
        </w:rPr>
        <w:t>(Google LLC, 2024)</w:t>
      </w:r>
      <w:r>
        <w:rPr>
          <w:color w:val="1F2D2B"/>
        </w:rPr>
        <w:t>.</w:t>
      </w:r>
    </w:p>
    <w:p w14:paraId="31891A1D" w14:textId="77777777" w:rsidR="00043C65" w:rsidRDefault="00B816E0">
      <w:bookmarkStart w:id="56" w:name="_Toc227748031"/>
      <w:r>
        <w:t>logCsvEvent()</w:t>
      </w:r>
      <w:bookmarkEnd w:id="56"/>
    </w:p>
    <w:p w14:paraId="73BB8D25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A local async helper that builds the 18-column CSV row from current context parameters and event metadata, then delegates to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appendLogRow()</w:t>
      </w:r>
      <w:r>
        <w:rPr>
          <w:color w:val="1F2D2B"/>
        </w:rPr>
        <w:t xml:space="preserve"> from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csvLogService.js</w:t>
      </w:r>
      <w:r>
        <w:rPr>
          <w:color w:val="1F2D2B"/>
        </w:rPr>
        <w:t xml:space="preserve">. Invoked at every significant transition: shift start, task start, step advancement, step repeat, step back, task completion, and shift end. Uses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async/await</w:t>
      </w:r>
      <w:r>
        <w:rPr>
          <w:color w:val="1F2D2B"/>
        </w:rPr>
        <w:t xml:space="preserve"> </w:t>
      </w:r>
      <w:r>
        <w:rPr>
          <w:i/>
          <w:iCs/>
          <w:color w:val="555555"/>
          <w:sz w:val="19"/>
          <w:szCs w:val="19"/>
        </w:rPr>
        <w:t>(ECMA International, 2017)</w:t>
      </w:r>
      <w:r>
        <w:rPr>
          <w:color w:val="1F2D2B"/>
        </w:rPr>
        <w:t xml:space="preserve"> for non-blocki</w:t>
      </w:r>
      <w:r>
        <w:rPr>
          <w:color w:val="1F2D2B"/>
        </w:rPr>
        <w:t xml:space="preserve">ng I/O consistent with Node.js's event-loop architecture </w:t>
      </w:r>
      <w:r>
        <w:rPr>
          <w:i/>
          <w:iCs/>
          <w:color w:val="555555"/>
          <w:sz w:val="19"/>
          <w:szCs w:val="19"/>
        </w:rPr>
        <w:t>(Casciaro &amp; Mammino, 2020)</w:t>
      </w:r>
      <w:r>
        <w:rPr>
          <w:color w:val="1F2D2B"/>
        </w:rPr>
        <w:t>.</w:t>
      </w:r>
    </w:p>
    <w:p w14:paraId="7D22B0A2" w14:textId="77777777" w:rsidR="00043C65" w:rsidRDefault="00B816E0">
      <w:bookmarkStart w:id="57" w:name="_Toc227748032"/>
      <w:r>
        <w:t>buildStartTaskResponse()</w:t>
      </w:r>
      <w:bookmarkEnd w:id="57"/>
    </w:p>
    <w:p w14:paraId="36DF4225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Shared entry point called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ConfirmStartNextTask</w:t>
      </w:r>
      <w:r>
        <w:rPr>
          <w:color w:val="1F2D2B"/>
        </w:rPr>
        <w:t xml:space="preserve"> from both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task_start_confirm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shift_ready</w:t>
      </w:r>
      <w:r>
        <w:rPr>
          <w:color w:val="1F2D2B"/>
        </w:rPr>
        <w:t xml:space="preserve"> contexts. Fetches the task from the DB, validates i</w:t>
      </w:r>
      <w:r>
        <w:rPr>
          <w:color w:val="1F2D2B"/>
        </w:rPr>
        <w:t xml:space="preserve">t has steps, logs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task_started</w:t>
      </w:r>
      <w:r>
        <w:rPr>
          <w:color w:val="1F2D2B"/>
        </w:rPr>
        <w:t xml:space="preserve"> event, and activates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task_active</w:t>
      </w:r>
      <w:r>
        <w:rPr>
          <w:color w:val="1F2D2B"/>
        </w:rPr>
        <w:t xml:space="preserve"> with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step_index: 0</w:t>
      </w:r>
      <w:r>
        <w:rPr>
          <w:color w:val="1F2D2B"/>
        </w:rPr>
        <w:t xml:space="preserve"> and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task_started_at</w:t>
      </w:r>
      <w:r>
        <w:rPr>
          <w:color w:val="1F2D2B"/>
        </w:rPr>
        <w:t xml:space="preserve"> timestamp.</w:t>
      </w:r>
    </w:p>
    <w:p w14:paraId="2DF952B2" w14:textId="77777777" w:rsidR="00043C65" w:rsidRDefault="00B816E0">
      <w:bookmarkStart w:id="58" w:name="_Toc227748033"/>
      <w:r>
        <w:t>Intent handlers</w:t>
      </w:r>
      <w:bookmarkEnd w:id="5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480"/>
      </w:tblGrid>
      <w:tr w:rsidR="00043C65" w14:paraId="4CBFB5F1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E6348E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Intent</w:t>
            </w:r>
          </w:p>
        </w:tc>
        <w:tc>
          <w:tcPr>
            <w:tcW w:w="74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7B06C6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Handler behaviour</w:t>
            </w:r>
          </w:p>
        </w:tc>
      </w:tr>
      <w:tr w:rsidR="00043C65" w14:paraId="6161BC7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3BA7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IdentifyEmployee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062262" w14:textId="77777777" w:rsidR="00043C65" w:rsidRDefault="00B816E0">
            <w:r>
              <w:rPr>
                <w:color w:val="1F2D2B"/>
              </w:rPr>
              <w:t xml:space="preserve">Validates 4-digit ID, queries DB, presents employee for </w:t>
            </w:r>
            <w:r>
              <w:rPr>
                <w:color w:val="1F2D2B"/>
              </w:rPr>
              <w:t>confirmation</w:t>
            </w:r>
          </w:p>
        </w:tc>
      </w:tr>
      <w:tr w:rsidR="00043C65" w14:paraId="45E70B7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887AF8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ConfirmEmployee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E27673" w14:textId="77777777" w:rsidR="00043C65" w:rsidRDefault="00B816E0">
            <w:r>
              <w:rPr>
                <w:color w:val="1F2D2B"/>
              </w:rPr>
              <w:t>Loads tasks for rank, logs shift_started, advances to shift_ready</w:t>
            </w:r>
          </w:p>
        </w:tc>
      </w:tr>
      <w:tr w:rsidR="00043C65" w14:paraId="5C4F780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AEDD05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RejectEmployee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61E309" w14:textId="77777777" w:rsidR="00043C65" w:rsidRDefault="00B816E0">
            <w:r>
              <w:rPr>
                <w:color w:val="1F2D2B"/>
              </w:rPr>
              <w:t>Clears pending context, returns to employee_initiate</w:t>
            </w:r>
          </w:p>
        </w:tc>
      </w:tr>
      <w:tr w:rsidR="00043C65" w14:paraId="4A9426C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BD9C3B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ConfirmStartNextTask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1F79E5" w14:textId="77777777" w:rsidR="00043C65" w:rsidRDefault="00B816E0">
            <w:r>
              <w:rPr>
                <w:color w:val="1F2D2B"/>
              </w:rPr>
              <w:t>Calls buildStartTaskResponse(), activates task_active</w:t>
            </w:r>
            <w:r>
              <w:rPr>
                <w:color w:val="1F2D2B"/>
              </w:rPr>
              <w:t xml:space="preserve"> at step 1</w:t>
            </w:r>
          </w:p>
        </w:tc>
      </w:tr>
      <w:tr w:rsidR="00043C65" w14:paraId="73844E0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058F1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RejectStartNextTask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80D551" w14:textId="77777777" w:rsidR="00043C65" w:rsidRDefault="00B816E0">
            <w:r>
              <w:rPr>
                <w:color w:val="1F2D2B"/>
              </w:rPr>
              <w:t>Preserves task_start_confirm context, waits</w:t>
            </w:r>
          </w:p>
        </w:tc>
      </w:tr>
      <w:tr w:rsidR="00043C65" w14:paraId="17C716C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16471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Next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670210" w14:textId="77777777" w:rsidR="00043C65" w:rsidRDefault="00B816E0">
            <w:r>
              <w:rPr>
                <w:color w:val="1F2D2B"/>
              </w:rPr>
              <w:t>Increments step_index if not at last step; logs step_next event</w:t>
            </w:r>
          </w:p>
        </w:tc>
      </w:tr>
      <w:tr w:rsidR="00043C65" w14:paraId="5BB572B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C27B08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Back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6C376" w14:textId="77777777" w:rsidR="00043C65" w:rsidRDefault="00B816E0">
            <w:r>
              <w:rPr>
                <w:color w:val="1F2D2B"/>
              </w:rPr>
              <w:t>Decrements step_index if not at step 0; logs step_back or step_back_rejected</w:t>
            </w:r>
          </w:p>
        </w:tc>
      </w:tr>
      <w:tr w:rsidR="00043C65" w14:paraId="65AA7F8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F93A7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lastRenderedPageBreak/>
              <w:t>Repeat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D04317" w14:textId="77777777" w:rsidR="00043C65" w:rsidRDefault="00B816E0">
            <w:r>
              <w:rPr>
                <w:color w:val="1F2D2B"/>
              </w:rPr>
              <w:t>Re-reads current step_index; increments repeat_count; logs step_repeat</w:t>
            </w:r>
          </w:p>
        </w:tc>
      </w:tr>
      <w:tr w:rsidR="00043C65" w14:paraId="5A525B0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EB4465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DoneTask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ABB52D" w14:textId="77777777" w:rsidR="00043C65" w:rsidRDefault="00B816E0">
            <w:r>
              <w:rPr>
                <w:color w:val="1F2D2B"/>
              </w:rPr>
              <w:t>Enforces last-step check; logs task_completed; advances or triggers shift_finish_confirm</w:t>
            </w:r>
          </w:p>
        </w:tc>
      </w:tr>
      <w:tr w:rsidR="00043C65" w14:paraId="047A4E9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7C34E1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ConfirmShiftEnd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055AD4" w14:textId="77777777" w:rsidR="00043C65" w:rsidRDefault="00B816E0">
            <w:r>
              <w:rPr>
                <w:color w:val="1F2D2B"/>
              </w:rPr>
              <w:t>Logs shift_finished; calls buildResetContexts()</w:t>
            </w:r>
          </w:p>
        </w:tc>
      </w:tr>
      <w:tr w:rsidR="00043C65" w14:paraId="014B81C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26771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RejectShiftEnd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B44F1A" w14:textId="77777777" w:rsidR="00043C65" w:rsidRDefault="00B816E0">
            <w:r>
              <w:rPr>
                <w:color w:val="1F2D2B"/>
              </w:rPr>
              <w:t>Preserves shift_finish_confirm context, waits</w:t>
            </w:r>
          </w:p>
        </w:tc>
      </w:tr>
      <w:tr w:rsidR="00043C65" w14:paraId="16CF647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BF316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CurrentTaskInfo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D7CC8E" w14:textId="77777777" w:rsidR="00043C65" w:rsidRDefault="00B816E0">
            <w:r>
              <w:rPr>
                <w:color w:val="1F2D2B"/>
              </w:rPr>
              <w:t>Returns current_task or next remaining_task name from context parameters</w:t>
            </w:r>
          </w:p>
        </w:tc>
      </w:tr>
      <w:tr w:rsidR="00043C65" w14:paraId="235CD0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4DECE4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CurrentTaskSteps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185C17E" w14:textId="77777777" w:rsidR="00043C65" w:rsidRDefault="00B816E0">
            <w:r>
              <w:rPr>
                <w:color w:val="1F2D2B"/>
              </w:rPr>
              <w:t>Fetches task from DB, formats steps via formatTaskSteps()</w:t>
            </w:r>
          </w:p>
        </w:tc>
      </w:tr>
      <w:tr w:rsidR="00043C65" w14:paraId="0AD4A85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29EE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ResetShift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8092B" w14:textId="77777777" w:rsidR="00043C65" w:rsidRDefault="00B816E0">
            <w:r>
              <w:rPr>
                <w:color w:val="1F2D2B"/>
              </w:rPr>
              <w:t xml:space="preserve">Calls </w:t>
            </w:r>
            <w:r>
              <w:rPr>
                <w:color w:val="1F2D2B"/>
              </w:rPr>
              <w:t>buildResetContexts() — zeroes all active contexts</w:t>
            </w:r>
          </w:p>
        </w:tc>
      </w:tr>
      <w:tr w:rsidR="00043C65" w14:paraId="2F17025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4BC770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Help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ECA63" w14:textId="77777777" w:rsidR="00043C65" w:rsidRDefault="00B816E0">
            <w:r>
              <w:rPr>
                <w:color w:val="1F2D2B"/>
              </w:rPr>
              <w:t>Calls buildHelpResponse() — stage-aware input guidance</w:t>
            </w:r>
          </w:p>
        </w:tc>
      </w:tr>
    </w:tbl>
    <w:p w14:paraId="20C2B827" w14:textId="77777777" w:rsidR="00043C65" w:rsidRDefault="00B816E0"/>
    <w:p w14:paraId="691F6823" w14:textId="77777777" w:rsidR="00043C65" w:rsidRDefault="00B816E0">
      <w:bookmarkStart w:id="59" w:name="_Toc227748034"/>
      <w:r>
        <w:t>REST endpoints</w:t>
      </w:r>
      <w:bookmarkEnd w:id="59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1200"/>
        <w:gridCol w:w="5280"/>
      </w:tblGrid>
      <w:tr w:rsidR="00043C65" w14:paraId="60E1657D" w14:textId="77777777">
        <w:tc>
          <w:tcPr>
            <w:tcW w:w="3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EAFADA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Route</w:t>
            </w:r>
          </w:p>
        </w:tc>
        <w:tc>
          <w:tcPr>
            <w:tcW w:w="1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A66BDD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Method</w:t>
            </w:r>
          </w:p>
        </w:tc>
        <w:tc>
          <w:tcPr>
            <w:tcW w:w="52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84E211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Description</w:t>
            </w:r>
          </w:p>
        </w:tc>
      </w:tr>
      <w:tr w:rsidR="00043C65" w14:paraId="2B059D7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1FF58E8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/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0296B7" w14:textId="77777777" w:rsidR="00043C65" w:rsidRDefault="00B816E0">
            <w:r>
              <w:rPr>
                <w:color w:val="1F2D2B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5CF3E7" w14:textId="77777777" w:rsidR="00043C65" w:rsidRDefault="00B816E0">
            <w:r>
              <w:rPr>
                <w:color w:val="1F2D2B"/>
              </w:rPr>
              <w:t>Health check — plain text confirmation</w:t>
            </w:r>
          </w:p>
        </w:tc>
      </w:tr>
      <w:tr w:rsidR="00043C65" w14:paraId="7A0F913E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7A392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/db-test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CAE5BE" w14:textId="77777777" w:rsidR="00043C65" w:rsidRDefault="00B816E0">
            <w:r>
              <w:rPr>
                <w:color w:val="1F2D2B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C6B5C" w14:textId="77777777" w:rsidR="00043C65" w:rsidRDefault="00B816E0">
            <w:r>
              <w:rPr>
                <w:color w:val="1F2D2B"/>
              </w:rPr>
              <w:t>DB connectivity probe via SELECT NOW()</w:t>
            </w:r>
          </w:p>
        </w:tc>
      </w:tr>
      <w:tr w:rsidR="00043C65" w14:paraId="407BB1FA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43FC26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/auth/microsoft/login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D04C3" w14:textId="77777777" w:rsidR="00043C65" w:rsidRDefault="00B816E0">
            <w:r>
              <w:rPr>
                <w:color w:val="1F2D2B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1C8733" w14:textId="77777777" w:rsidR="00043C65" w:rsidRDefault="00B816E0">
            <w:r>
              <w:rPr>
                <w:color w:val="1F2D2B"/>
              </w:rPr>
              <w:t>Initiates MSAL OAuth 2.0 authorisation code flow</w:t>
            </w:r>
          </w:p>
        </w:tc>
      </w:tr>
      <w:tr w:rsidR="00043C65" w14:paraId="300890B7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67A6C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/auth/microsoft/callback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776DE49" w14:textId="77777777" w:rsidR="00043C65" w:rsidRDefault="00B816E0">
            <w:r>
              <w:rPr>
                <w:color w:val="1F2D2B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3A923A" w14:textId="77777777" w:rsidR="00043C65" w:rsidRDefault="00B816E0">
            <w:r>
              <w:rPr>
                <w:color w:val="1F2D2B"/>
              </w:rPr>
              <w:t>Handles OAuth code, acquires and persists MSAL tokens</w:t>
            </w:r>
          </w:p>
        </w:tc>
      </w:tr>
      <w:tr w:rsidR="00043C65" w14:paraId="41B08342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4878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/admin/sync-onedrive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F152F0" w14:textId="77777777" w:rsidR="00043C65" w:rsidRDefault="00B816E0">
            <w:r>
              <w:rPr>
                <w:color w:val="1F2D2B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07A0CB" w14:textId="77777777" w:rsidR="00043C65" w:rsidRDefault="00B816E0">
            <w:r>
              <w:rPr>
                <w:color w:val="1F2D2B"/>
              </w:rPr>
              <w:t xml:space="preserve">Manual sync trigger — </w:t>
            </w:r>
            <w:r>
              <w:rPr>
                <w:color w:val="1F2D2B"/>
              </w:rPr>
              <w:t>protected by x-admin-key header</w:t>
            </w:r>
          </w:p>
        </w:tc>
      </w:tr>
      <w:tr w:rsidR="00043C65" w14:paraId="08C3BE49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A849F4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/admin/auto-sync-status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29DA59" w14:textId="77777777" w:rsidR="00043C65" w:rsidRDefault="00B816E0">
            <w:r>
              <w:rPr>
                <w:color w:val="1F2D2B"/>
              </w:rPr>
              <w:t>GET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A77D3" w14:textId="77777777" w:rsidR="00043C65" w:rsidRDefault="00B816E0">
            <w:r>
              <w:rPr>
                <w:color w:val="1F2D2B"/>
              </w:rPr>
              <w:t>Returns scheduler state — protected by x-admin-key</w:t>
            </w:r>
          </w:p>
        </w:tc>
      </w:tr>
      <w:tr w:rsidR="00043C65" w14:paraId="3E8AAFB3" w14:textId="77777777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67A7D2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/auth/employee-login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9E1110" w14:textId="77777777" w:rsidR="00043C65" w:rsidRDefault="00B816E0">
            <w:r>
              <w:rPr>
                <w:color w:val="1F2D2B"/>
              </w:rPr>
              <w:t>POST</w:t>
            </w:r>
          </w:p>
        </w:tc>
        <w:tc>
          <w:tcPr>
            <w:tcW w:w="5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014A43" w14:textId="77777777" w:rsidR="00043C65" w:rsidRDefault="00B816E0">
            <w:r>
              <w:rPr>
                <w:color w:val="1F2D2B"/>
              </w:rPr>
              <w:t>Website login: email + bcrypt.compare() password verification</w:t>
            </w:r>
          </w:p>
        </w:tc>
      </w:tr>
    </w:tbl>
    <w:p w14:paraId="69834B2E" w14:textId="77777777" w:rsidR="00043C65" w:rsidRDefault="00B816E0"/>
    <w:p w14:paraId="6CE805CA" w14:textId="77777777" w:rsidR="00043C65" w:rsidRDefault="00B816E0">
      <w:pPr>
        <w:pStyle w:val="Heading2"/>
      </w:pPr>
      <w:bookmarkStart w:id="60" w:name="_Toc227748035"/>
      <w:bookmarkStart w:id="61" w:name="_Toc231539058"/>
      <w:bookmarkStart w:id="62" w:name="_Toc231539107"/>
      <w:r>
        <w:lastRenderedPageBreak/>
        <w:t>4.2  db.js</w:t>
      </w:r>
      <w:r>
        <w:t xml:space="preserve"> — Database Schema and Connection Pool</w:t>
      </w:r>
      <w:bookmarkEnd w:id="60"/>
      <w:bookmarkEnd w:id="61"/>
      <w:bookmarkEnd w:id="62"/>
    </w:p>
    <w:p w14:paraId="1C330DAC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Initialises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pg.Pool</w:t>
      </w:r>
      <w:r>
        <w:rPr>
          <w:color w:val="1F2D2B"/>
        </w:rPr>
        <w:t xml:space="preserve"> </w:t>
      </w:r>
      <w:r>
        <w:rPr>
          <w:i/>
          <w:iCs/>
          <w:color w:val="555555"/>
          <w:sz w:val="19"/>
          <w:szCs w:val="19"/>
        </w:rPr>
        <w:t>(Brianc, 2024)</w:t>
      </w:r>
      <w:r>
        <w:rPr>
          <w:color w:val="1F2D2B"/>
        </w:rPr>
        <w:t xml:space="preserve"> using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DATABASE_URL</w:t>
      </w:r>
      <w:r>
        <w:rPr>
          <w:color w:val="1F2D2B"/>
        </w:rPr>
        <w:t xml:space="preserve">. SSL is conditionally applied when the URL contains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render.com</w:t>
      </w:r>
      <w:r>
        <w:rPr>
          <w:color w:val="1F2D2B"/>
        </w:rPr>
        <w:t xml:space="preserve">. Connection pooling reuses TCP connections across requests, reducing latency and overhead </w:t>
      </w:r>
      <w:r>
        <w:rPr>
          <w:i/>
          <w:iCs/>
          <w:color w:val="555555"/>
          <w:sz w:val="19"/>
          <w:szCs w:val="19"/>
        </w:rPr>
        <w:t>(Casciaro &amp; Mammino, 2020)</w:t>
      </w:r>
      <w:r>
        <w:rPr>
          <w:color w:val="1F2D2B"/>
        </w:rPr>
        <w:t>.</w:t>
      </w:r>
    </w:p>
    <w:p w14:paraId="6DA0398D" w14:textId="77777777" w:rsidR="00043C65" w:rsidRDefault="00B816E0">
      <w:bookmarkStart w:id="63" w:name="_Toc227748036"/>
      <w:r>
        <w:t>ensureSchema()</w:t>
      </w:r>
      <w:bookmarkEnd w:id="63"/>
    </w:p>
    <w:p w14:paraId="36CCCDA9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Executes idempotent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CREATE TABLE IF NOT EXISTS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ALTER TABLE ... ADD COLUMN IF NOT EXISTS</w:t>
      </w:r>
      <w:r>
        <w:rPr>
          <w:color w:val="1F2D2B"/>
        </w:rPr>
        <w:t xml:space="preserve"> statements on startup, enablin</w:t>
      </w:r>
      <w:r>
        <w:rPr>
          <w:color w:val="1F2D2B"/>
        </w:rPr>
        <w:t xml:space="preserve">g safe re-runs across deployments </w:t>
      </w:r>
      <w:r>
        <w:rPr>
          <w:i/>
          <w:iCs/>
          <w:color w:val="555555"/>
          <w:sz w:val="19"/>
          <w:szCs w:val="19"/>
        </w:rPr>
        <w:t>(PostgreSQL Global Development Group, 2024)</w:t>
      </w:r>
      <w:r>
        <w:rPr>
          <w:color w:val="1F2D2B"/>
        </w:rPr>
        <w:t>. Five tables are created:</w:t>
      </w:r>
    </w:p>
    <w:p w14:paraId="69FA948C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ranks</w:t>
      </w:r>
      <w:r>
        <w:rPr>
          <w:color w:val="1F2D2B"/>
        </w:rPr>
        <w:t xml:space="preserve"> — rank name and numeric ID-base prefix</w:t>
      </w:r>
    </w:p>
    <w:p w14:paraId="4D21BBFD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employees</w:t>
      </w:r>
      <w:r>
        <w:rPr>
          <w:color w:val="1F2D2B"/>
        </w:rPr>
        <w:t xml:space="preserve"> — full identity, bcrypt-hashed password, rank foreign key, login email, auth metadata</w:t>
      </w:r>
    </w:p>
    <w:p w14:paraId="2235BFCA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tasks</w:t>
      </w:r>
      <w:r>
        <w:rPr>
          <w:color w:val="1F2D2B"/>
        </w:rPr>
        <w:t xml:space="preserve"> — tas</w:t>
      </w:r>
      <w:r>
        <w:rPr>
          <w:color w:val="1F2D2B"/>
        </w:rPr>
        <w:t>k number, name, normalised name, description, rank association</w:t>
      </w:r>
    </w:p>
    <w:p w14:paraId="030B6AEC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task_steps</w:t>
      </w:r>
      <w:r>
        <w:rPr>
          <w:color w:val="1F2D2B"/>
        </w:rPr>
        <w:t xml:space="preserve"> — step number and description, linked to task and rank</w:t>
      </w:r>
    </w:p>
    <w:p w14:paraId="68119E99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app_state</w:t>
      </w:r>
      <w:r>
        <w:rPr>
          <w:color w:val="1F2D2B"/>
        </w:rPr>
        <w:t xml:space="preserve"> — key-value store for MSAL token cache persistence across restarts</w:t>
      </w:r>
    </w:p>
    <w:p w14:paraId="06FE3CA3" w14:textId="77777777" w:rsidR="00043C65" w:rsidRDefault="00B816E0"/>
    <w:p w14:paraId="6268F6A7" w14:textId="77777777" w:rsidR="00043C65" w:rsidRDefault="00B816E0">
      <w:bookmarkStart w:id="64" w:name="_Toc227748037"/>
      <w:r>
        <w:t>testConnection()</w:t>
      </w:r>
      <w:bookmarkEnd w:id="64"/>
    </w:p>
    <w:p w14:paraId="6FCB62C5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Issues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SELECT NOW()</w:t>
      </w:r>
      <w:r>
        <w:rPr>
          <w:color w:val="1F2D2B"/>
        </w:rPr>
        <w:t xml:space="preserve"> against the </w:t>
      </w:r>
      <w:r>
        <w:rPr>
          <w:color w:val="1F2D2B"/>
        </w:rPr>
        <w:t xml:space="preserve">pool and returns the server timestamp. Called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GET /db-test</w:t>
      </w:r>
      <w:r>
        <w:rPr>
          <w:color w:val="1F2D2B"/>
        </w:rPr>
        <w:t xml:space="preserve"> as a connectivity health-check probe </w:t>
      </w:r>
      <w:r>
        <w:rPr>
          <w:i/>
          <w:iCs/>
          <w:color w:val="555555"/>
          <w:sz w:val="19"/>
          <w:szCs w:val="19"/>
        </w:rPr>
        <w:t>(Brianc, 2024)</w:t>
      </w:r>
      <w:r>
        <w:rPr>
          <w:color w:val="1F2D2B"/>
        </w:rPr>
        <w:t>.</w:t>
      </w:r>
    </w:p>
    <w:p w14:paraId="6899144D" w14:textId="77777777" w:rsidR="00043C65" w:rsidRDefault="00B816E0">
      <w:bookmarkStart w:id="65" w:name="_Toc227748038"/>
      <w:r>
        <w:t>getAppState() and setAppState()</w:t>
      </w:r>
      <w:bookmarkEnd w:id="65"/>
    </w:p>
    <w:p w14:paraId="53ACCE2D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Use an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INSERT ... ON CONFLICT DO UPDATE</w:t>
      </w:r>
      <w:r>
        <w:rPr>
          <w:color w:val="1F2D2B"/>
        </w:rPr>
        <w:t xml:space="preserve"> (UPSERT) pattern to atomically insert or replace a keyed value, preventing duplicate rows and race conditions </w:t>
      </w:r>
      <w:r>
        <w:rPr>
          <w:i/>
          <w:iCs/>
          <w:color w:val="555555"/>
          <w:sz w:val="19"/>
          <w:szCs w:val="19"/>
        </w:rPr>
        <w:t>(PostgreSQL Global Development Group, 2024; Gray &amp; Reuter, 1992)</w:t>
      </w:r>
      <w:r>
        <w:rPr>
          <w:color w:val="1F2D2B"/>
        </w:rPr>
        <w:t>.</w:t>
      </w:r>
    </w:p>
    <w:p w14:paraId="276E6605" w14:textId="77777777" w:rsidR="00043C65" w:rsidRDefault="00B816E0">
      <w:r>
        <w:br/>
      </w:r>
    </w:p>
    <w:p w14:paraId="514CA735" w14:textId="77777777" w:rsidR="00043C65" w:rsidRDefault="00B816E0">
      <w:pPr>
        <w:pStyle w:val="Heading2"/>
      </w:pPr>
      <w:bookmarkStart w:id="66" w:name="_Toc227748039"/>
      <w:bookmarkStart w:id="67" w:name="_Toc231539059"/>
      <w:bookmarkStart w:id="68" w:name="_Toc231539108"/>
      <w:r>
        <w:t>4.3  syncOnedrive.js — Microsoft Graph Sync Pipeline</w:t>
      </w:r>
      <w:bookmarkEnd w:id="66"/>
      <w:bookmarkEnd w:id="67"/>
      <w:bookmarkEnd w:id="68"/>
    </w:p>
    <w:p w14:paraId="04B76A7C" w14:textId="77777777" w:rsidR="00043C65" w:rsidRDefault="00B816E0">
      <w:pPr>
        <w:spacing w:before="60" w:after="80" w:line="272" w:lineRule="auto"/>
      </w:pPr>
      <w:r>
        <w:rPr>
          <w:color w:val="1F2D2B"/>
        </w:rPr>
        <w:t>Manages the complete Mic</w:t>
      </w:r>
      <w:r>
        <w:rPr>
          <w:color w:val="1F2D2B"/>
        </w:rPr>
        <w:t xml:space="preserve">rosoft identity and data synchronisation pipeline. The most complex module after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index.js</w:t>
      </w:r>
      <w:r>
        <w:rPr>
          <w:color w:val="1F2D2B"/>
        </w:rPr>
        <w:t>.</w:t>
      </w:r>
    </w:p>
    <w:p w14:paraId="0B7CBC71" w14:textId="77777777" w:rsidR="00043C65" w:rsidRDefault="00B816E0">
      <w:bookmarkStart w:id="69" w:name="_Toc227748040"/>
      <w:r>
        <w:t>getMsalConfig()</w:t>
      </w:r>
      <w:bookmarkEnd w:id="69"/>
    </w:p>
    <w:p w14:paraId="4B55E0AA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Constructs the MSAL configuration object from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MS_CLIENT_ID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MS_CLIENT_SECRET</w:t>
      </w:r>
      <w:r>
        <w:rPr>
          <w:color w:val="1F2D2B"/>
        </w:rPr>
        <w:t xml:space="preserve">,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MS_AUTHORITY</w:t>
      </w:r>
      <w:r>
        <w:rPr>
          <w:color w:val="1F2D2B"/>
        </w:rPr>
        <w:t xml:space="preserve"> (defaulting to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https://login.microsoftonline.com/consu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mers</w:t>
      </w:r>
      <w:r>
        <w:rPr>
          <w:color w:val="1F2D2B"/>
        </w:rPr>
        <w:t xml:space="preserve">). Centralises MSAL initialisation for consistency across call sites </w:t>
      </w:r>
      <w:r>
        <w:rPr>
          <w:i/>
          <w:iCs/>
          <w:color w:val="555555"/>
          <w:sz w:val="19"/>
          <w:szCs w:val="19"/>
        </w:rPr>
        <w:t>(Microsoft Corporation, 2023b)</w:t>
      </w:r>
      <w:r>
        <w:rPr>
          <w:color w:val="1F2D2B"/>
        </w:rPr>
        <w:t>.</w:t>
      </w:r>
    </w:p>
    <w:p w14:paraId="3898BAA4" w14:textId="77777777" w:rsidR="00043C65" w:rsidRDefault="00B816E0">
      <w:bookmarkStart w:id="70" w:name="_Toc227748041"/>
      <w:r>
        <w:lastRenderedPageBreak/>
        <w:t>getMsalClient() and persistMsalCache()</w:t>
      </w:r>
      <w:bookmarkEnd w:id="70"/>
    </w:p>
    <w:p w14:paraId="563CFA19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getMsalClient()</w:t>
      </w:r>
      <w:r>
        <w:rPr>
          <w:color w:val="1F2D2B"/>
        </w:rPr>
        <w:t xml:space="preserve"> creates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ConfidentialClientApplication</w:t>
      </w:r>
      <w:r>
        <w:rPr>
          <w:color w:val="1F2D2B"/>
        </w:rPr>
        <w:t xml:space="preserve"> and deserialises a previously saved token cache from the</w:t>
      </w:r>
      <w:r>
        <w:rPr>
          <w:color w:val="1F2D2B"/>
        </w:rPr>
        <w:t xml:space="preserve">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app_state</w:t>
      </w:r>
      <w:r>
        <w:rPr>
          <w:color w:val="1F2D2B"/>
        </w:rPr>
        <w:t xml:space="preserve"> table.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persistMsalCache()</w:t>
      </w:r>
      <w:r>
        <w:rPr>
          <w:color w:val="1F2D2B"/>
        </w:rPr>
        <w:t xml:space="preserve"> serialises</w:t>
      </w:r>
      <w:r>
        <w:rPr>
          <w:color w:val="1F2D2B"/>
        </w:rPr>
        <w:t xml:space="preserve"> the cache back to the database after every token acquisition. This pattern survives process restarts without requiring re-authentication </w:t>
      </w:r>
      <w:r>
        <w:rPr>
          <w:i/>
          <w:iCs/>
          <w:color w:val="555555"/>
          <w:sz w:val="19"/>
          <w:szCs w:val="19"/>
        </w:rPr>
        <w:t>(Hardt, 2012; Microsoft Corporation, 2023b)</w:t>
      </w:r>
      <w:r>
        <w:rPr>
          <w:color w:val="1F2D2B"/>
        </w:rPr>
        <w:t>.</w:t>
      </w:r>
    </w:p>
    <w:p w14:paraId="7C5366B9" w14:textId="77777777" w:rsidR="00043C65" w:rsidRDefault="00B816E0">
      <w:bookmarkStart w:id="71" w:name="_Toc227748042"/>
      <w:r>
        <w:t>buildMicrosoftLoginUrl() and handleMicrosoftCallback()</w:t>
      </w:r>
      <w:bookmarkEnd w:id="71"/>
    </w:p>
    <w:p w14:paraId="2698B8A6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buildMicrosoftLogi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nUrl()</w:t>
      </w:r>
      <w:r>
        <w:rPr>
          <w:color w:val="1F2D2B"/>
        </w:rPr>
        <w:t xml:space="preserve"> generates the authorisation URL with scopes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openid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profile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offline_access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Files.ReadWrite</w:t>
      </w:r>
      <w:r>
        <w:rPr>
          <w:color w:val="1F2D2B"/>
        </w:rPr>
        <w:t xml:space="preserve"> and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select_account</w:t>
      </w:r>
      <w:r>
        <w:rPr>
          <w:color w:val="1F2D2B"/>
        </w:rPr>
        <w:t xml:space="preserve"> prompt.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handleMicrosoftCallback()</w:t>
      </w:r>
      <w:r>
        <w:rPr>
          <w:color w:val="1F2D2B"/>
        </w:rPr>
        <w:t xml:space="preserve"> exchanges the authorisation code for access and refresh tokens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acquireTokenByCode()</w:t>
      </w:r>
      <w:r>
        <w:rPr>
          <w:color w:val="1F2D2B"/>
        </w:rPr>
        <w:t xml:space="preserve"> </w:t>
      </w:r>
      <w:r>
        <w:rPr>
          <w:i/>
          <w:iCs/>
          <w:color w:val="555555"/>
          <w:sz w:val="19"/>
          <w:szCs w:val="19"/>
        </w:rPr>
        <w:t>(Hardt, 2012)</w:t>
      </w:r>
      <w:r>
        <w:rPr>
          <w:color w:val="1F2D2B"/>
        </w:rPr>
        <w:t>.</w:t>
      </w:r>
    </w:p>
    <w:p w14:paraId="4BF09271" w14:textId="77777777" w:rsidR="00043C65" w:rsidRDefault="00B816E0">
      <w:bookmarkStart w:id="72" w:name="_Toc227748043"/>
      <w:r>
        <w:t>acquireGraphAccessToken()</w:t>
      </w:r>
      <w:bookmarkEnd w:id="72"/>
    </w:p>
    <w:p w14:paraId="672EE698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Retrieves all cached accounts, selects the first, and calls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acquireTokenSilent()</w:t>
      </w:r>
      <w:r>
        <w:rPr>
          <w:color w:val="1F2D2B"/>
        </w:rPr>
        <w:t xml:space="preserve">. MSAL uses the stored refresh token to obtain a fresh access token without user interaction </w:t>
      </w:r>
      <w:r>
        <w:rPr>
          <w:i/>
          <w:iCs/>
          <w:color w:val="555555"/>
          <w:sz w:val="19"/>
          <w:szCs w:val="19"/>
        </w:rPr>
        <w:t>(Microsoft Corporation, 2023b)</w:t>
      </w:r>
      <w:r>
        <w:rPr>
          <w:color w:val="1F2D2B"/>
        </w:rPr>
        <w:t>.</w:t>
      </w:r>
    </w:p>
    <w:p w14:paraId="0D51447E" w14:textId="77777777" w:rsidR="00043C65" w:rsidRDefault="00B816E0">
      <w:bookmarkStart w:id="73" w:name="_Toc227748044"/>
      <w:r>
        <w:t>encodeShareUrl() and fe</w:t>
      </w:r>
      <w:r>
        <w:t>tchShareDriveItem()</w:t>
      </w:r>
      <w:bookmarkEnd w:id="73"/>
    </w:p>
    <w:p w14:paraId="01BD3F23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encodeShareUrl()</w:t>
      </w:r>
      <w:r>
        <w:rPr>
          <w:color w:val="1F2D2B"/>
        </w:rPr>
        <w:t xml:space="preserve"> converts a OneDrive sharing URL to the base64url format required by the Graph Shares API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/shares/{encoded}/driveItem</w:t>
      </w:r>
      <w:r>
        <w:rPr>
          <w:color w:val="1F2D2B"/>
        </w:rPr>
        <w:t xml:space="preserve"> endpoint </w:t>
      </w:r>
      <w:r>
        <w:rPr>
          <w:i/>
          <w:iCs/>
          <w:color w:val="555555"/>
          <w:sz w:val="19"/>
          <w:szCs w:val="19"/>
        </w:rPr>
        <w:t>(Microsoft Corporation, 2024a)</w:t>
      </w:r>
      <w:r>
        <w:rPr>
          <w:color w:val="1F2D2B"/>
        </w:rPr>
        <w:t xml:space="preserve">. The encoding: base64-encode the URL, replace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+</w:t>
      </w:r>
      <w:r>
        <w:rPr>
          <w:color w:val="1F2D2B"/>
        </w:rPr>
        <w:t xml:space="preserve"> with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-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/</w:t>
      </w:r>
      <w:r>
        <w:rPr>
          <w:color w:val="1F2D2B"/>
        </w:rPr>
        <w:t xml:space="preserve"> with</w:t>
      </w:r>
      <w:r>
        <w:rPr>
          <w:color w:val="1F2D2B"/>
        </w:rPr>
        <w:t xml:space="preserve">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_</w:t>
      </w:r>
      <w:r>
        <w:rPr>
          <w:color w:val="1F2D2B"/>
        </w:rPr>
        <w:t xml:space="preserve">, strip trailing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=</w:t>
      </w:r>
      <w:r>
        <w:rPr>
          <w:color w:val="1F2D2B"/>
        </w:rPr>
        <w:t xml:space="preserve">, prefix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u!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fetchShareDriveItem()</w:t>
      </w:r>
      <w:r>
        <w:rPr>
          <w:color w:val="1F2D2B"/>
        </w:rPr>
        <w:t xml:space="preserve"> resolves the encoded URL to a full driveItem object containing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driveId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id</w:t>
      </w:r>
      <w:r>
        <w:rPr>
          <w:color w:val="1F2D2B"/>
        </w:rPr>
        <w:t xml:space="preserve"> needed for subsequent calls.</w:t>
      </w:r>
    </w:p>
    <w:p w14:paraId="542BDF61" w14:textId="77777777" w:rsidR="00043C65" w:rsidRDefault="00B816E0">
      <w:bookmarkStart w:id="74" w:name="_Toc227748045"/>
      <w:r>
        <w:t>downloadWorkbookBufferFromShare()</w:t>
      </w:r>
      <w:bookmarkEnd w:id="74"/>
    </w:p>
    <w:p w14:paraId="322578E3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Calls the Graph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/content</w:t>
      </w:r>
      <w:r>
        <w:rPr>
          <w:color w:val="1F2D2B"/>
        </w:rPr>
        <w:t xml:space="preserve"> endpoint on the resolved drive </w:t>
      </w:r>
      <w:r>
        <w:rPr>
          <w:color w:val="1F2D2B"/>
        </w:rPr>
        <w:t xml:space="preserve">item, receives the raw Excel binary as an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ArrayBuffer</w:t>
      </w:r>
      <w:r>
        <w:rPr>
          <w:color w:val="1F2D2B"/>
        </w:rPr>
        <w:t xml:space="preserve">, and converts it to a Node.js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Buffer</w:t>
      </w:r>
      <w:r>
        <w:rPr>
          <w:color w:val="1F2D2B"/>
        </w:rPr>
        <w:t xml:space="preserve"> for the xlsx parser </w:t>
      </w:r>
      <w:r>
        <w:rPr>
          <w:i/>
          <w:iCs/>
          <w:color w:val="555555"/>
          <w:sz w:val="19"/>
          <w:szCs w:val="19"/>
        </w:rPr>
        <w:t>(Microsoft Corporation, 2024a)</w:t>
      </w:r>
      <w:r>
        <w:rPr>
          <w:color w:val="1F2D2B"/>
        </w:rPr>
        <w:t>.</w:t>
      </w:r>
    </w:p>
    <w:p w14:paraId="629B757A" w14:textId="77777777" w:rsidR="00043C65" w:rsidRDefault="00B816E0">
      <w:bookmarkStart w:id="75" w:name="_Toc227748046"/>
      <w:r>
        <w:t>parseWorkbook()</w:t>
      </w:r>
      <w:bookmarkEnd w:id="75"/>
    </w:p>
    <w:p w14:paraId="00F6C16F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Uses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xlsx</w:t>
      </w:r>
      <w:r>
        <w:rPr>
          <w:color w:val="1F2D2B"/>
        </w:rPr>
        <w:t xml:space="preserve"> library </w:t>
      </w:r>
      <w:r>
        <w:rPr>
          <w:i/>
          <w:iCs/>
          <w:color w:val="555555"/>
          <w:sz w:val="19"/>
          <w:szCs w:val="19"/>
        </w:rPr>
        <w:t>(SheetJS LLC, 2024)</w:t>
      </w:r>
      <w:r>
        <w:rPr>
          <w:color w:val="1F2D2B"/>
        </w:rPr>
        <w:t xml:space="preserve"> to parse 4 sheets: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Ranks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Staff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Task.List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Task.Steps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sheet_to_json({ defval: '', raw: false, range: 1 })</w:t>
      </w:r>
      <w:r>
        <w:rPr>
          <w:color w:val="1F2D2B"/>
        </w:rPr>
        <w:t xml:space="preserve"> normalises all cell values to strings and skips the header row.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readSheet()</w:t>
      </w:r>
      <w:r>
        <w:rPr>
          <w:color w:val="1F2D2B"/>
        </w:rPr>
        <w:t xml:space="preserve"> is a helper that retrieves the named sheet and applies this conversion.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pickValue()</w:t>
      </w:r>
      <w:r>
        <w:rPr>
          <w:color w:val="1F2D2B"/>
        </w:rPr>
        <w:t xml:space="preserve"> supports column name aliases for</w:t>
      </w:r>
      <w:r>
        <w:rPr>
          <w:color w:val="1F2D2B"/>
        </w:rPr>
        <w:t xml:space="preserve"> resilience against minor header renames. Employee passwords are hashed inline using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bcrypt.hash()</w:t>
      </w:r>
      <w:r>
        <w:rPr>
          <w:color w:val="1F2D2B"/>
        </w:rPr>
        <w:t xml:space="preserve"> during staff sheet parsing </w:t>
      </w:r>
      <w:r>
        <w:rPr>
          <w:i/>
          <w:iCs/>
          <w:color w:val="555555"/>
          <w:sz w:val="19"/>
          <w:szCs w:val="19"/>
        </w:rPr>
        <w:t>(Provos &amp; Mazières, 1999)</w:t>
      </w:r>
      <w:r>
        <w:rPr>
          <w:color w:val="1F2D2B"/>
        </w:rPr>
        <w:t>.</w:t>
      </w:r>
    </w:p>
    <w:p w14:paraId="15677952" w14:textId="77777777" w:rsidR="00043C65" w:rsidRDefault="00B816E0">
      <w:bookmarkStart w:id="76" w:name="_Toc227748047"/>
      <w:r>
        <w:t>syncWorkbookToDatabase()</w:t>
      </w:r>
      <w:bookmarkEnd w:id="76"/>
    </w:p>
    <w:p w14:paraId="3DA608E5" w14:textId="77777777" w:rsidR="00043C65" w:rsidRDefault="00B816E0">
      <w:pPr>
        <w:spacing w:before="60" w:after="80" w:line="272" w:lineRule="auto"/>
      </w:pPr>
      <w:r>
        <w:rPr>
          <w:color w:val="1F2D2B"/>
        </w:rPr>
        <w:lastRenderedPageBreak/>
        <w:t xml:space="preserve">Acquires a dedicated pool client and wraps all writes in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BEGIN / COMMIT / ROLL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BACK</w:t>
      </w:r>
      <w:r>
        <w:rPr>
          <w:color w:val="1F2D2B"/>
        </w:rPr>
        <w:t xml:space="preserve">. Master data is rebuilt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TRUNCATE ... RESTART IDENTITY CASCADE</w:t>
      </w:r>
      <w:r>
        <w:rPr>
          <w:color w:val="1F2D2B"/>
        </w:rPr>
        <w:t xml:space="preserve"> followed by ordered inserts for ranks, employees, tasks, and steps. This destructive-rebuild strategy guarantees exact reflection of the current Excel state </w:t>
      </w:r>
      <w:r>
        <w:rPr>
          <w:i/>
          <w:iCs/>
          <w:color w:val="555555"/>
          <w:sz w:val="19"/>
          <w:szCs w:val="19"/>
        </w:rPr>
        <w:t>(Gray &amp; Reuter, 1992)</w:t>
      </w:r>
      <w:r>
        <w:rPr>
          <w:color w:val="1F2D2B"/>
        </w:rPr>
        <w:t>.</w:t>
      </w:r>
    </w:p>
    <w:p w14:paraId="25B010D2" w14:textId="77777777" w:rsidR="00043C65" w:rsidRDefault="00B816E0">
      <w:pPr>
        <w:pStyle w:val="Heading2"/>
      </w:pPr>
      <w:bookmarkStart w:id="77" w:name="_Toc227748048"/>
      <w:bookmarkStart w:id="78" w:name="_Toc231539060"/>
      <w:bookmarkStart w:id="79" w:name="_Toc231539109"/>
      <w:r>
        <w:t xml:space="preserve">4.4  </w:t>
      </w:r>
      <w:r>
        <w:t>autoSync.js — Scheduler</w:t>
      </w:r>
      <w:bookmarkEnd w:id="77"/>
      <w:bookmarkEnd w:id="78"/>
      <w:bookmarkEnd w:id="79"/>
    </w:p>
    <w:p w14:paraId="6E821F5A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Implements a non-overlapping scheduler using a module-level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isRunning</w:t>
      </w:r>
      <w:r>
        <w:rPr>
          <w:color w:val="1F2D2B"/>
        </w:rPr>
        <w:t xml:space="preserve"> boolean flag. Functions:</w:t>
      </w:r>
    </w:p>
    <w:p w14:paraId="10F9C273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runAutoSync()</w:t>
      </w:r>
      <w:r>
        <w:rPr>
          <w:color w:val="1F2D2B"/>
        </w:rPr>
        <w:t xml:space="preserve"> — checks the flag, sets it to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true</w:t>
      </w:r>
      <w:r>
        <w:rPr>
          <w:color w:val="1F2D2B"/>
        </w:rPr>
        <w:t xml:space="preserve">, executes the sync function, and resets the flag in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try/catch/finally</w:t>
      </w:r>
      <w:r>
        <w:rPr>
          <w:color w:val="1F2D2B"/>
        </w:rPr>
        <w:t xml:space="preserve"> block guaranteei</w:t>
      </w:r>
      <w:r>
        <w:rPr>
          <w:color w:val="1F2D2B"/>
        </w:rPr>
        <w:t xml:space="preserve">ng reset even on error </w:t>
      </w:r>
      <w:r>
        <w:rPr>
          <w:i/>
          <w:iCs/>
          <w:color w:val="555555"/>
          <w:sz w:val="19"/>
          <w:szCs w:val="19"/>
        </w:rPr>
        <w:t>(ECMA International, 2017)</w:t>
      </w:r>
      <w:r>
        <w:rPr>
          <w:color w:val="1F2D2B"/>
        </w:rPr>
        <w:t>.</w:t>
      </w:r>
    </w:p>
    <w:p w14:paraId="58A567E7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startAutoSync()</w:t>
      </w:r>
      <w:r>
        <w:rPr>
          <w:color w:val="1F2D2B"/>
        </w:rPr>
        <w:t xml:space="preserve"> — reads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AUTO_SYNC_ENABLED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AUTO_SYNC_INTERVAL_MS</w:t>
      </w:r>
      <w:r>
        <w:rPr>
          <w:color w:val="1F2D2B"/>
        </w:rPr>
        <w:t xml:space="preserve"> from environment, enforces a 60 000 ms minimum to prevent runaway loops, runs one sync on startup, then schedules recurring calls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set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Interval()</w:t>
      </w:r>
      <w:r>
        <w:rPr>
          <w:color w:val="1F2D2B"/>
        </w:rPr>
        <w:t xml:space="preserve"> </w:t>
      </w:r>
      <w:r>
        <w:rPr>
          <w:i/>
          <w:iCs/>
          <w:color w:val="555555"/>
          <w:sz w:val="19"/>
          <w:szCs w:val="19"/>
        </w:rPr>
        <w:t>(Casciaro &amp; Mammino, 2020)</w:t>
      </w:r>
      <w:r>
        <w:rPr>
          <w:color w:val="1F2D2B"/>
        </w:rPr>
        <w:t>.</w:t>
      </w:r>
    </w:p>
    <w:p w14:paraId="5C8FF69D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getAutoSyncStatus()</w:t>
      </w:r>
      <w:r>
        <w:rPr>
          <w:color w:val="1F2D2B"/>
        </w:rPr>
        <w:t xml:space="preserve"> — returns a state object (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enabled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intervalMs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inProgress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lastRunAt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lastStatus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lastError</w:t>
      </w:r>
      <w:r>
        <w:rPr>
          <w:color w:val="1F2D2B"/>
        </w:rPr>
        <w:t>) exposed to the protected admin endpoint.</w:t>
      </w:r>
    </w:p>
    <w:p w14:paraId="19F4BBE1" w14:textId="77777777" w:rsidR="00043C65" w:rsidRDefault="00B816E0"/>
    <w:p w14:paraId="5CD86E38" w14:textId="77777777" w:rsidR="00043C65" w:rsidRDefault="00B816E0">
      <w:pPr>
        <w:pStyle w:val="Heading2"/>
      </w:pPr>
      <w:bookmarkStart w:id="80" w:name="_Toc227748049"/>
      <w:bookmarkStart w:id="81" w:name="_Toc231539061"/>
      <w:bookmarkStart w:id="82" w:name="_Toc231539110"/>
      <w:r>
        <w:t>4.5  shiftLogService.js</w:t>
      </w:r>
      <w:r>
        <w:t xml:space="preserve"> — Shift Session Logging</w:t>
      </w:r>
      <w:bookmarkEnd w:id="80"/>
      <w:bookmarkEnd w:id="81"/>
      <w:bookmarkEnd w:id="82"/>
    </w:p>
    <w:p w14:paraId="76093F1F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Manages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shift_sessions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shift_events</w:t>
      </w:r>
      <w:r>
        <w:rPr>
          <w:color w:val="1F2D2B"/>
        </w:rPr>
        <w:t xml:space="preserve"> tables. Five exported functions:</w:t>
      </w:r>
    </w:p>
    <w:p w14:paraId="5BC76DDD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getShiftSessionByDialogflowSession()</w:t>
      </w:r>
      <w:r>
        <w:rPr>
          <w:color w:val="1F2D2B"/>
        </w:rPr>
        <w:t xml:space="preserve"> — queries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shift_sessions</w:t>
      </w:r>
      <w:r>
        <w:rPr>
          <w:color w:val="1F2D2B"/>
        </w:rPr>
        <w:t xml:space="preserve">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dialogflow_session_id</w:t>
      </w:r>
      <w:r>
        <w:rPr>
          <w:color w:val="1F2D2B"/>
        </w:rPr>
        <w:t xml:space="preserve">, returning the row or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null</w:t>
      </w:r>
      <w:r>
        <w:rPr>
          <w:color w:val="1F2D2B"/>
        </w:rPr>
        <w:t xml:space="preserve">. Used as a lookup before every </w:t>
      </w:r>
      <w:r>
        <w:rPr>
          <w:color w:val="1F2D2B"/>
        </w:rPr>
        <w:t>write operation.</w:t>
      </w:r>
    </w:p>
    <w:p w14:paraId="0CCE9CD1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startShiftSession()</w:t>
      </w:r>
      <w:r>
        <w:rPr>
          <w:color w:val="1F2D2B"/>
        </w:rPr>
        <w:t xml:space="preserve"> — idempotent: checks for an existing session before inserting, preventing duplicates if the webhook fires twice </w:t>
      </w:r>
      <w:r>
        <w:rPr>
          <w:i/>
          <w:iCs/>
          <w:color w:val="555555"/>
          <w:sz w:val="19"/>
          <w:szCs w:val="19"/>
        </w:rPr>
        <w:t>(Kleppmann, 2017)</w:t>
      </w:r>
      <w:r>
        <w:rPr>
          <w:color w:val="1F2D2B"/>
        </w:rPr>
        <w:t>.</w:t>
      </w:r>
    </w:p>
    <w:p w14:paraId="6D62B61F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updateShiftCounters()</w:t>
      </w:r>
      <w:r>
        <w:rPr>
          <w:color w:val="1F2D2B"/>
        </w:rPr>
        <w:t xml:space="preserve"> — dynamically builds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SET</w:t>
      </w:r>
      <w:r>
        <w:rPr>
          <w:color w:val="1F2D2B"/>
        </w:rPr>
        <w:t xml:space="preserve"> clause from a patch object using SQL in</w:t>
      </w:r>
      <w:r>
        <w:rPr>
          <w:color w:val="1F2D2B"/>
        </w:rPr>
        <w:t xml:space="preserve">crement expressions (e.g.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repeat_intent_count = repeat_intent_count + $1</w:t>
      </w:r>
      <w:r>
        <w:rPr>
          <w:color w:val="1F2D2B"/>
        </w:rPr>
        <w:t xml:space="preserve">), avoiding read-modify-write race conditions </w:t>
      </w:r>
      <w:r>
        <w:rPr>
          <w:i/>
          <w:iCs/>
          <w:color w:val="555555"/>
          <w:sz w:val="19"/>
          <w:szCs w:val="19"/>
        </w:rPr>
        <w:t>(PostgreSQL Global Development Group, 2024)</w:t>
      </w:r>
      <w:r>
        <w:rPr>
          <w:color w:val="1F2D2B"/>
        </w:rPr>
        <w:t>.</w:t>
      </w:r>
    </w:p>
    <w:p w14:paraId="7EF1A5F0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finishShiftSession()</w:t>
      </w:r>
      <w:r>
        <w:rPr>
          <w:color w:val="1F2D2B"/>
        </w:rPr>
        <w:t xml:space="preserve"> — sets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shift_finished_at = NOW()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shift_status = 'finished'</w:t>
      </w:r>
      <w:r>
        <w:rPr>
          <w:color w:val="1F2D2B"/>
        </w:rPr>
        <w:t>, returnin</w:t>
      </w:r>
      <w:r>
        <w:rPr>
          <w:color w:val="1F2D2B"/>
        </w:rPr>
        <w:t xml:space="preserve">g the updated row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RETURNING *</w:t>
      </w:r>
      <w:r>
        <w:rPr>
          <w:color w:val="1F2D2B"/>
        </w:rPr>
        <w:t>.</w:t>
      </w:r>
    </w:p>
    <w:p w14:paraId="1777F0EF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markAllOpenShiftsExported()</w:t>
      </w:r>
      <w:r>
        <w:rPr>
          <w:color w:val="1F2D2B"/>
        </w:rPr>
        <w:t xml:space="preserve"> — bulk update stamping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exported_at = NOW()</w:t>
      </w:r>
      <w:r>
        <w:rPr>
          <w:color w:val="1F2D2B"/>
        </w:rPr>
        <w:t xml:space="preserve"> on all open/finished sessions, marking which sessions are captured in the current CSV snapshot </w:t>
      </w:r>
      <w:r>
        <w:rPr>
          <w:i/>
          <w:iCs/>
          <w:color w:val="555555"/>
          <w:sz w:val="19"/>
          <w:szCs w:val="19"/>
        </w:rPr>
        <w:t>(Kleppmann, 2017)</w:t>
      </w:r>
      <w:r>
        <w:rPr>
          <w:color w:val="1F2D2B"/>
        </w:rPr>
        <w:t>.</w:t>
      </w:r>
    </w:p>
    <w:p w14:paraId="6F62C754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logShiftEvent()</w:t>
      </w:r>
      <w:r>
        <w:rPr>
          <w:color w:val="1F2D2B"/>
        </w:rPr>
        <w:t xml:space="preserve"> — looks up the sessi</w:t>
      </w:r>
      <w:r>
        <w:rPr>
          <w:color w:val="1F2D2B"/>
        </w:rPr>
        <w:t>on then inserts a 19-field event row with full context snapshots.</w:t>
      </w:r>
    </w:p>
    <w:p w14:paraId="3B85DECC" w14:textId="77777777" w:rsidR="00043C65" w:rsidRDefault="00B816E0"/>
    <w:p w14:paraId="19C10690" w14:textId="77777777" w:rsidR="00043C65" w:rsidRDefault="00B816E0">
      <w:pPr>
        <w:pStyle w:val="Heading2"/>
      </w:pPr>
      <w:bookmarkStart w:id="83" w:name="_Toc227748050"/>
      <w:bookmarkStart w:id="84" w:name="_Toc231539062"/>
      <w:bookmarkStart w:id="85" w:name="_Toc231539111"/>
      <w:r>
        <w:t>4.6  csvLogService.js — Real-Time OneDrive CSV Logging</w:t>
      </w:r>
      <w:bookmarkEnd w:id="83"/>
      <w:bookmarkEnd w:id="84"/>
      <w:bookmarkEnd w:id="85"/>
    </w:p>
    <w:p w14:paraId="1D257C9C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Implements a read-append-overwrite cycle against the OneDrive file API </w:t>
      </w:r>
      <w:r>
        <w:rPr>
          <w:i/>
          <w:iCs/>
          <w:color w:val="555555"/>
          <w:sz w:val="19"/>
          <w:szCs w:val="19"/>
        </w:rPr>
        <w:t>(Microsoft Corporation, 2024a)</w:t>
      </w:r>
      <w:r>
        <w:rPr>
          <w:color w:val="1F2D2B"/>
        </w:rPr>
        <w:t>:</w:t>
      </w:r>
    </w:p>
    <w:p w14:paraId="422A2C49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CSV_HEADERS</w:t>
      </w:r>
      <w:r>
        <w:rPr>
          <w:color w:val="1F2D2B"/>
        </w:rPr>
        <w:t xml:space="preserve"> — module-level arra</w:t>
      </w:r>
      <w:r>
        <w:rPr>
          <w:color w:val="1F2D2B"/>
        </w:rPr>
        <w:t>y of 18 column names (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event_at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dialogflow_session_id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employee_id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employee_name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employee_rank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event_type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intent_name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task_no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task_name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step_no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step_text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task_started_at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task_finished_at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shift_started_at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shift_finished_at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repeat_counter_snapshot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back_counter_snapshot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notes</w:t>
      </w:r>
      <w:r>
        <w:rPr>
          <w:color w:val="1F2D2B"/>
        </w:rPr>
        <w:t xml:space="preserve">). Used as both the CSV header row and the key-mapping array, ensuring header and data rows stay permanently in sync </w:t>
      </w:r>
      <w:r>
        <w:rPr>
          <w:i/>
          <w:iCs/>
          <w:color w:val="555555"/>
          <w:sz w:val="19"/>
          <w:szCs w:val="19"/>
        </w:rPr>
        <w:t>(Shafranovich, 2005)</w:t>
      </w:r>
      <w:r>
        <w:rPr>
          <w:color w:val="1F2D2B"/>
        </w:rPr>
        <w:t>.</w:t>
      </w:r>
    </w:p>
    <w:p w14:paraId="66F1CE86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buildCsvRow()</w:t>
      </w:r>
      <w:r>
        <w:rPr>
          <w:color w:val="1F2D2B"/>
        </w:rPr>
        <w:t xml:space="preserve"> — maps each key in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CSV_HEADERS</w:t>
      </w:r>
      <w:r>
        <w:rPr>
          <w:color w:val="1F2D2B"/>
        </w:rPr>
        <w:t xml:space="preserve"> to the correspondin</w:t>
      </w:r>
      <w:r>
        <w:rPr>
          <w:color w:val="1F2D2B"/>
        </w:rPr>
        <w:t xml:space="preserve">g row property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Array.prototype.map()</w:t>
      </w:r>
      <w:r>
        <w:rPr>
          <w:color w:val="1F2D2B"/>
        </w:rPr>
        <w:t xml:space="preserve">, pipes each value through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csvEscape()</w:t>
      </w:r>
      <w:r>
        <w:rPr>
          <w:color w:val="1F2D2B"/>
        </w:rPr>
        <w:t xml:space="preserve">, and joins with commas </w:t>
      </w:r>
      <w:r>
        <w:rPr>
          <w:i/>
          <w:iCs/>
          <w:color w:val="555555"/>
          <w:sz w:val="19"/>
          <w:szCs w:val="19"/>
        </w:rPr>
        <w:t>(Shafranovich, 2005)</w:t>
      </w:r>
      <w:r>
        <w:rPr>
          <w:color w:val="1F2D2B"/>
        </w:rPr>
        <w:t>.</w:t>
      </w:r>
    </w:p>
    <w:p w14:paraId="658CDAFF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csvEscape()</w:t>
      </w:r>
      <w:r>
        <w:rPr>
          <w:color w:val="1F2D2B"/>
        </w:rPr>
        <w:t xml:space="preserve"> — applies RFC 4180-compliant escaping: values containing commas, double quotes, or newlines are enclosed in double quote</w:t>
      </w:r>
      <w:r>
        <w:rPr>
          <w:color w:val="1F2D2B"/>
        </w:rPr>
        <w:t xml:space="preserve">s, with internal double quotes doubled </w:t>
      </w:r>
      <w:r>
        <w:rPr>
          <w:i/>
          <w:iCs/>
          <w:color w:val="555555"/>
          <w:sz w:val="19"/>
          <w:szCs w:val="19"/>
        </w:rPr>
        <w:t>(Shafranovich, 2005)</w:t>
      </w:r>
      <w:r>
        <w:rPr>
          <w:color w:val="1F2D2B"/>
        </w:rPr>
        <w:t>.</w:t>
      </w:r>
    </w:p>
    <w:p w14:paraId="67BA4D30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resolveExportFolder()</w:t>
      </w:r>
      <w:r>
        <w:rPr>
          <w:color w:val="1F2D2B"/>
        </w:rPr>
        <w:t xml:space="preserve"> — uses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fetchShareDriveItem()</w:t>
      </w:r>
      <w:r>
        <w:rPr>
          <w:color w:val="1F2D2B"/>
        </w:rPr>
        <w:t xml:space="preserve"> from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syncOnedrive.js</w:t>
      </w:r>
      <w:r>
        <w:rPr>
          <w:color w:val="1F2D2B"/>
        </w:rPr>
        <w:t xml:space="preserve"> to resolve the shared folder URL to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driveId/folderId</w:t>
      </w:r>
      <w:r>
        <w:rPr>
          <w:color w:val="1F2D2B"/>
        </w:rPr>
        <w:t xml:space="preserve"> pair.</w:t>
      </w:r>
    </w:p>
    <w:p w14:paraId="7130217F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appendLogRow()</w:t>
      </w:r>
      <w:r>
        <w:rPr>
          <w:color w:val="1F2D2B"/>
        </w:rPr>
        <w:t xml:space="preserve"> — acquires a Graph token, resolves the folder, </w:t>
      </w:r>
      <w:r>
        <w:rPr>
          <w:color w:val="1F2D2B"/>
        </w:rPr>
        <w:t xml:space="preserve">issues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GET /content</w:t>
      </w:r>
      <w:r>
        <w:rPr>
          <w:color w:val="1F2D2B"/>
        </w:rPr>
        <w:t xml:space="preserve"> to read the existing CSV (returning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null</w:t>
      </w:r>
      <w:r>
        <w:rPr>
          <w:color w:val="1F2D2B"/>
        </w:rPr>
        <w:t xml:space="preserve"> on HTTP 404 for first-run), appends the new row, then issues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PUT /content</w:t>
      </w:r>
      <w:r>
        <w:rPr>
          <w:color w:val="1F2D2B"/>
        </w:rPr>
        <w:t xml:space="preserve"> to overwrite. The fixed filename ensures stable Power BI DirectQuery connections </w:t>
      </w:r>
      <w:r>
        <w:rPr>
          <w:i/>
          <w:iCs/>
          <w:color w:val="555555"/>
          <w:sz w:val="19"/>
          <w:szCs w:val="19"/>
        </w:rPr>
        <w:t>(Microsoft Corporation, 2024b)</w:t>
      </w:r>
      <w:r>
        <w:rPr>
          <w:color w:val="1F2D2B"/>
        </w:rPr>
        <w:t>.</w:t>
      </w:r>
    </w:p>
    <w:p w14:paraId="5E81F707" w14:textId="77777777" w:rsidR="00043C65" w:rsidRDefault="00B816E0"/>
    <w:p w14:paraId="3AEEA4FB" w14:textId="77777777" w:rsidR="00043C65" w:rsidRDefault="00B816E0">
      <w:pPr>
        <w:pStyle w:val="Heading2"/>
      </w:pPr>
      <w:bookmarkStart w:id="86" w:name="_Toc227748051"/>
      <w:bookmarkStart w:id="87" w:name="_Toc231539063"/>
      <w:bookmarkStart w:id="88" w:name="_Toc231539112"/>
      <w:r>
        <w:t>4.7  cs</w:t>
      </w:r>
      <w:r>
        <w:t>vExportService.js — Full Export for Power BI</w:t>
      </w:r>
      <w:bookmarkEnd w:id="86"/>
      <w:bookmarkEnd w:id="87"/>
      <w:bookmarkEnd w:id="88"/>
    </w:p>
    <w:p w14:paraId="703BF810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getManagerExportRows()</w:t>
      </w:r>
      <w:r>
        <w:rPr>
          <w:color w:val="1F2D2B"/>
        </w:rPr>
        <w:t xml:space="preserve"> executes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LEFT JOIN</w:t>
      </w:r>
      <w:r>
        <w:rPr>
          <w:color w:val="1F2D2B"/>
        </w:rPr>
        <w:t xml:space="preserve"> between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shift_sessions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shift_events</w:t>
      </w:r>
      <w:r>
        <w:rPr>
          <w:color w:val="1F2D2B"/>
        </w:rPr>
        <w:t xml:space="preserve">, using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EXTRACT(EPOCH FROM (end - start))</w:t>
      </w:r>
      <w:r>
        <w:rPr>
          <w:color w:val="1F2D2B"/>
        </w:rPr>
        <w:t xml:space="preserve"> to compute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shift_duration_seconds</w:t>
      </w:r>
      <w:r>
        <w:rPr>
          <w:color w:val="1F2D2B"/>
        </w:rPr>
        <w:t xml:space="preserve">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task_duration_seconds</w:t>
      </w:r>
      <w:r>
        <w:rPr>
          <w:color w:val="1F2D2B"/>
        </w:rPr>
        <w:t xml:space="preserve"> as numeric values directly in SQL, avoiding application-layer time arithmetic </w:t>
      </w:r>
      <w:r>
        <w:rPr>
          <w:i/>
          <w:iCs/>
          <w:color w:val="555555"/>
          <w:sz w:val="19"/>
          <w:szCs w:val="19"/>
        </w:rPr>
        <w:t>(PostgreSQL Global Development Group, 2024)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buildCsv()</w:t>
      </w:r>
      <w:r>
        <w:rPr>
          <w:color w:val="1F2D2B"/>
        </w:rPr>
        <w:t xml:space="preserve"> serialises the 31-column result set using the same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csvEscape()</w:t>
      </w:r>
      <w:r>
        <w:rPr>
          <w:color w:val="1F2D2B"/>
        </w:rPr>
        <w:t xml:space="preserve"> function </w:t>
      </w:r>
      <w:r>
        <w:rPr>
          <w:i/>
          <w:iCs/>
          <w:color w:val="555555"/>
          <w:sz w:val="19"/>
          <w:szCs w:val="19"/>
        </w:rPr>
        <w:t>(Shafranovich, 2005)</w:t>
      </w:r>
      <w:r>
        <w:rPr>
          <w:color w:val="1F2D2B"/>
        </w:rPr>
        <w:t xml:space="preserve">.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LEFT JOIN</w:t>
      </w:r>
      <w:r>
        <w:rPr>
          <w:color w:val="1F2D2B"/>
        </w:rPr>
        <w:t xml:space="preserve"> ensures session</w:t>
      </w:r>
      <w:r>
        <w:rPr>
          <w:color w:val="1F2D2B"/>
        </w:rPr>
        <w:t xml:space="preserve">s with no logged events still appear (with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NULL</w:t>
      </w:r>
      <w:r>
        <w:rPr>
          <w:color w:val="1F2D2B"/>
        </w:rPr>
        <w:t xml:space="preserve"> event columns), maintaining complete coverage in the Power BI dataset.</w:t>
      </w:r>
    </w:p>
    <w:p w14:paraId="47A87792" w14:textId="77777777" w:rsidR="00043C65" w:rsidRDefault="00B816E0">
      <w:pPr>
        <w:pStyle w:val="Heading2"/>
      </w:pPr>
      <w:bookmarkStart w:id="89" w:name="_Toc227748052"/>
      <w:bookmarkStart w:id="90" w:name="_Toc231539064"/>
      <w:bookmarkStart w:id="91" w:name="_Toc231539113"/>
      <w:r>
        <w:t>4.8  dataService.js — Database Read Layer</w:t>
      </w:r>
      <w:bookmarkEnd w:id="89"/>
      <w:bookmarkEnd w:id="90"/>
      <w:bookmarkEnd w:id="91"/>
    </w:p>
    <w:p w14:paraId="24FFFC53" w14:textId="77777777" w:rsidR="00043C65" w:rsidRDefault="00B816E0">
      <w:pPr>
        <w:spacing w:before="60" w:after="80" w:line="272" w:lineRule="auto"/>
      </w:pPr>
      <w:r>
        <w:rPr>
          <w:color w:val="1F2D2B"/>
        </w:rPr>
        <w:t>Three read functions and one synchronous helper:</w:t>
      </w:r>
    </w:p>
    <w:p w14:paraId="0B7FBF4B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lastRenderedPageBreak/>
        <w:t>getEmployeeById()</w:t>
      </w:r>
      <w:r>
        <w:rPr>
          <w:color w:val="1F2D2B"/>
        </w:rPr>
        <w:t xml:space="preserve"> — parameterised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$1</w:t>
      </w:r>
      <w:r>
        <w:rPr>
          <w:color w:val="1F2D2B"/>
        </w:rPr>
        <w:t xml:space="preserve"> placehold</w:t>
      </w:r>
      <w:r>
        <w:rPr>
          <w:color w:val="1F2D2B"/>
        </w:rPr>
        <w:t xml:space="preserve">er prevents SQL injection </w:t>
      </w:r>
      <w:r>
        <w:rPr>
          <w:i/>
          <w:iCs/>
          <w:color w:val="555555"/>
          <w:sz w:val="19"/>
          <w:szCs w:val="19"/>
        </w:rPr>
        <w:t>(OWASP, 2021)</w:t>
      </w:r>
      <w:r>
        <w:rPr>
          <w:color w:val="1F2D2B"/>
        </w:rPr>
        <w:t xml:space="preserve">; queries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employee_id</w:t>
      </w:r>
      <w:r>
        <w:rPr>
          <w:color w:val="1F2D2B"/>
        </w:rPr>
        <w:t>.</w:t>
      </w:r>
    </w:p>
    <w:p w14:paraId="3EDA4A22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getEmployeeByLoginEmail()</w:t>
      </w:r>
      <w:r>
        <w:rPr>
          <w:color w:val="1F2D2B"/>
        </w:rPr>
        <w:t xml:space="preserve"> — applies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LOWER()</w:t>
      </w:r>
      <w:r>
        <w:rPr>
          <w:color w:val="1F2D2B"/>
        </w:rPr>
        <w:t xml:space="preserve"> for case-insensitive email lookup.</w:t>
      </w:r>
    </w:p>
    <w:p w14:paraId="575AC26E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getTasksForRank()</w:t>
      </w:r>
      <w:r>
        <w:rPr>
          <w:color w:val="1F2D2B"/>
        </w:rPr>
        <w:t xml:space="preserve"> — executes two queries (tasks, then steps) and assembles per-task step arrays using 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Map</w:t>
      </w:r>
      <w:r>
        <w:rPr>
          <w:color w:val="1F2D2B"/>
        </w:rPr>
        <w:t xml:space="preserve"> keye</w:t>
      </w:r>
      <w:r>
        <w:rPr>
          <w:color w:val="1F2D2B"/>
        </w:rPr>
        <w:t xml:space="preserve">d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task_no</w:t>
      </w:r>
      <w:r>
        <w:rPr>
          <w:color w:val="1F2D2B"/>
        </w:rPr>
        <w:t xml:space="preserve">, O(n) in total rows </w:t>
      </w:r>
      <w:r>
        <w:rPr>
          <w:i/>
          <w:iCs/>
          <w:color w:val="555555"/>
          <w:sz w:val="19"/>
          <w:szCs w:val="19"/>
        </w:rPr>
        <w:t>(Knuth, 1997)</w:t>
      </w:r>
      <w:r>
        <w:rPr>
          <w:color w:val="1F2D2B"/>
        </w:rPr>
        <w:t>.</w:t>
      </w:r>
    </w:p>
    <w:p w14:paraId="4FE1EC1F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findTaskByName()</w:t>
      </w:r>
      <w:r>
        <w:rPr>
          <w:color w:val="1F2D2B"/>
        </w:rPr>
        <w:t xml:space="preserve"> — synchronous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Array.prototype.find()</w:t>
      </w:r>
      <w:r>
        <w:rPr>
          <w:color w:val="1F2D2B"/>
        </w:rPr>
        <w:t xml:space="preserve"> with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normalizeText()</w:t>
      </w:r>
      <w:r>
        <w:rPr>
          <w:color w:val="1F2D2B"/>
        </w:rPr>
        <w:t xml:space="preserve"> on both sides. Called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Next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Back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Repeat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DoneTask</w:t>
      </w:r>
      <w:r>
        <w:rPr>
          <w:color w:val="1F2D2B"/>
        </w:rPr>
        <w:t xml:space="preserve">, and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CurrentTaskSteps</w:t>
      </w:r>
      <w:r>
        <w:rPr>
          <w:color w:val="1F2D2B"/>
        </w:rPr>
        <w:t xml:space="preserve"> to locate the active task without a redundant DB query </w:t>
      </w:r>
      <w:r>
        <w:rPr>
          <w:i/>
          <w:iCs/>
          <w:color w:val="555555"/>
          <w:sz w:val="19"/>
          <w:szCs w:val="19"/>
        </w:rPr>
        <w:t>(M</w:t>
      </w:r>
      <w:r>
        <w:rPr>
          <w:i/>
          <w:iCs/>
          <w:color w:val="555555"/>
          <w:sz w:val="19"/>
          <w:szCs w:val="19"/>
        </w:rPr>
        <w:t>DN Web Docs, 2024)</w:t>
      </w:r>
      <w:r>
        <w:rPr>
          <w:color w:val="1F2D2B"/>
        </w:rPr>
        <w:t>.</w:t>
      </w:r>
    </w:p>
    <w:p w14:paraId="292C4C43" w14:textId="77777777" w:rsidR="00043C65" w:rsidRDefault="00B816E0">
      <w:pPr>
        <w:pStyle w:val="ListParagraph"/>
        <w:spacing w:before="40" w:after="40" w:line="260" w:lineRule="auto"/>
      </w:pPr>
      <w:r>
        <w:rPr>
          <w:rFonts w:ascii="Courier New" w:eastAsia="Courier New" w:hAnsi="Courier New" w:cs="Courier New"/>
          <w:b/>
          <w:bCs/>
          <w:color w:val="1A3D38"/>
          <w:sz w:val="18"/>
          <w:szCs w:val="18"/>
        </w:rPr>
        <w:t>mapEmployee()</w:t>
      </w:r>
      <w:r>
        <w:rPr>
          <w:color w:val="1F2D2B"/>
        </w:rPr>
        <w:t xml:space="preserve"> — transforms the raw DB row into a clean DTO (Data Transfer Object), decoupling the DB schema from business logic </w:t>
      </w:r>
      <w:r>
        <w:rPr>
          <w:i/>
          <w:iCs/>
          <w:color w:val="555555"/>
          <w:sz w:val="19"/>
          <w:szCs w:val="19"/>
        </w:rPr>
        <w:t>(Fowler, 2002)</w:t>
      </w:r>
      <w:r>
        <w:rPr>
          <w:color w:val="1F2D2B"/>
        </w:rPr>
        <w:t>.</w:t>
      </w:r>
    </w:p>
    <w:p w14:paraId="23766881" w14:textId="77777777" w:rsidR="00043C65" w:rsidRDefault="00B816E0"/>
    <w:p w14:paraId="1093DF41" w14:textId="77777777" w:rsidR="00043C65" w:rsidRDefault="00B816E0">
      <w:pPr>
        <w:pStyle w:val="Heading2"/>
      </w:pPr>
      <w:bookmarkStart w:id="92" w:name="_Toc227748053"/>
      <w:bookmarkStart w:id="93" w:name="_Toc231539065"/>
      <w:bookmarkStart w:id="94" w:name="_Toc231539114"/>
      <w:r>
        <w:t>4.9  onedriveExportService.js — OneDrive File Upload</w:t>
      </w:r>
      <w:bookmarkEnd w:id="92"/>
      <w:bookmarkEnd w:id="93"/>
      <w:bookmarkEnd w:id="94"/>
    </w:p>
    <w:p w14:paraId="13E8718B" w14:textId="77777777" w:rsidR="00043C65" w:rsidRDefault="00B816E0">
      <w:pPr>
        <w:spacing w:before="60" w:after="80" w:line="272" w:lineRule="auto"/>
      </w:pPr>
      <w:r>
        <w:rPr>
          <w:rFonts w:ascii="Courier New" w:eastAsia="Courier New" w:hAnsi="Courier New" w:cs="Courier New"/>
          <w:color w:val="1A3D38"/>
          <w:sz w:val="18"/>
          <w:szCs w:val="18"/>
        </w:rPr>
        <w:t>uploadTextFileToOneDrive()</w:t>
      </w:r>
      <w:r>
        <w:rPr>
          <w:color w:val="1F2D2B"/>
        </w:rPr>
        <w:t xml:space="preserve"> wraps the Graph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PUT /items/{folderId}:/{filename}:/content</w:t>
      </w:r>
      <w:r>
        <w:rPr>
          <w:color w:val="1F2D2B"/>
        </w:rPr>
        <w:t xml:space="preserve"> endpoint. Accepts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parentShareUrl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outputFileName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content</w:t>
      </w:r>
      <w:r>
        <w:rPr>
          <w:color w:val="1F2D2B"/>
        </w:rPr>
        <w:t xml:space="preserve">, and optional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contentType</w:t>
      </w:r>
      <w:r>
        <w:rPr>
          <w:color w:val="1F2D2B"/>
        </w:rPr>
        <w:t xml:space="preserve"> (defaulting to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text/csv; charset=utf-8</w:t>
      </w:r>
      <w:r>
        <w:rPr>
          <w:color w:val="1F2D2B"/>
        </w:rPr>
        <w:t>). Always overwrites the target filename — idemp</w:t>
      </w:r>
      <w:r>
        <w:rPr>
          <w:color w:val="1F2D2B"/>
        </w:rPr>
        <w:t xml:space="preserve">otent for repeated exports </w:t>
      </w:r>
      <w:r>
        <w:rPr>
          <w:i/>
          <w:iCs/>
          <w:color w:val="555555"/>
          <w:sz w:val="19"/>
          <w:szCs w:val="19"/>
        </w:rPr>
        <w:t>(Fielding &amp; Reschke, 2014)</w:t>
      </w:r>
      <w:r>
        <w:rPr>
          <w:color w:val="1F2D2B"/>
        </w:rPr>
        <w:t xml:space="preserve">. Input validation throws descriptive errors before any network call — fail-fast error handling </w:t>
      </w:r>
      <w:r>
        <w:rPr>
          <w:i/>
          <w:iCs/>
          <w:color w:val="555555"/>
          <w:sz w:val="19"/>
          <w:szCs w:val="19"/>
        </w:rPr>
        <w:t>(Casciaro &amp; Mammino, 2020)</w:t>
      </w:r>
      <w:r>
        <w:rPr>
          <w:color w:val="1F2D2B"/>
        </w:rPr>
        <w:t>.</w:t>
      </w:r>
    </w:p>
    <w:p w14:paraId="5758AC6C" w14:textId="77777777" w:rsidR="00043C65" w:rsidRDefault="00B816E0">
      <w:pPr>
        <w:pStyle w:val="Heading2"/>
      </w:pPr>
      <w:bookmarkStart w:id="95" w:name="_Toc227748054"/>
      <w:bookmarkStart w:id="96" w:name="_Toc231539066"/>
      <w:bookmarkStart w:id="97" w:name="_Toc231539115"/>
      <w:r>
        <w:t>4.10  utils.js — Shared Utility Functions</w:t>
      </w:r>
      <w:bookmarkEnd w:id="95"/>
      <w:bookmarkEnd w:id="96"/>
      <w:bookmarkEnd w:id="97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900"/>
        <w:gridCol w:w="3580"/>
      </w:tblGrid>
      <w:tr w:rsidR="00043C65" w14:paraId="21E32F39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B9DA5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Function</w:t>
            </w:r>
          </w:p>
        </w:tc>
        <w:tc>
          <w:tcPr>
            <w:tcW w:w="39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3BD128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Technique</w:t>
            </w:r>
          </w:p>
        </w:tc>
        <w:tc>
          <w:tcPr>
            <w:tcW w:w="35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3BC14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Used by</w:t>
            </w:r>
          </w:p>
        </w:tc>
      </w:tr>
      <w:tr w:rsidR="00043C65" w14:paraId="6665098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975D06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normalize</w:t>
            </w:r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D87551" w14:textId="77777777" w:rsidR="00043C65" w:rsidRDefault="00B816E0">
            <w:r>
              <w:rPr>
                <w:color w:val="1F2D2B"/>
              </w:rPr>
              <w:t>Trim + lowercase + whitespace collapse — canonical comparison key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95881" w14:textId="77777777" w:rsidR="00043C65" w:rsidRDefault="00B816E0">
            <w:r>
              <w:rPr>
                <w:color w:val="1F2D2B"/>
              </w:rPr>
              <w:t>dataService, syncOnedrive, index</w:t>
            </w:r>
          </w:p>
        </w:tc>
      </w:tr>
      <w:tr w:rsidR="00043C65" w14:paraId="5AF95D2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2C76D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cleanText()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D928EC" w14:textId="77777777" w:rsidR="00043C65" w:rsidRDefault="00B816E0">
            <w:r>
              <w:rPr>
                <w:color w:val="1F2D2B"/>
              </w:rPr>
              <w:t>Trim + whitespace collapse, case-preserved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03AC64" w14:textId="77777777" w:rsidR="00043C65" w:rsidRDefault="00B816E0">
            <w:r>
              <w:rPr>
                <w:color w:val="1F2D2B"/>
              </w:rPr>
              <w:t>syncOnedrive</w:t>
            </w:r>
          </w:p>
        </w:tc>
      </w:tr>
      <w:tr w:rsidR="00043C65" w14:paraId="672B5C0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789A49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formatDisplayName()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39D90" w14:textId="77777777" w:rsidR="00043C65" w:rsidRDefault="00B816E0">
            <w:r>
              <w:rPr>
                <w:color w:val="1F2D2B"/>
              </w:rPr>
              <w:t>Title-cases each word of a full name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07C40" w14:textId="77777777" w:rsidR="00043C65" w:rsidRDefault="00B816E0">
            <w:r>
              <w:rPr>
                <w:color w:val="1F2D2B"/>
              </w:rPr>
              <w:t>syncOnedrive</w:t>
            </w:r>
          </w:p>
        </w:tc>
      </w:tr>
      <w:tr w:rsidR="00043C65" w14:paraId="4576ADC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770610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formatRank()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305526" w14:textId="77777777" w:rsidR="00043C65" w:rsidRDefault="00B816E0">
            <w:r>
              <w:rPr>
                <w:color w:val="1F2D2B"/>
              </w:rPr>
              <w:t>Capitalises first character of rank 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F7BA1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4FE6FB0C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F4658E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lastRenderedPageBreak/>
              <w:t>looksLikeEmployeeId()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8EB60" w14:textId="77777777" w:rsidR="00043C65" w:rsidRDefault="00B816E0">
            <w:r>
              <w:rPr>
                <w:color w:val="1F2D2B"/>
              </w:rPr>
              <w:t>Regex /^\d{4}$/ — validates exactly 4 numeric digits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9AA635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642718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B39D33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quoteUserText()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6A1A90" w14:textId="77777777" w:rsidR="00043C65" w:rsidRDefault="00B816E0">
            <w:r>
              <w:rPr>
                <w:color w:val="1F2D2B"/>
              </w:rPr>
              <w:t>Wraps user input in double-quotes for error messages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89D7C3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2361D79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DD02BE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formatAvailableTasks()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BEFDA8" w14:textId="77777777" w:rsidR="00043C65" w:rsidRDefault="00B816E0">
            <w:r>
              <w:rPr>
                <w:color w:val="1F2D2B"/>
              </w:rPr>
              <w:t>"1. Task | 2. Task" — ordered task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15C637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4D4B7A7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988AC0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formatTaskSteps()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0FF238" w14:textId="77777777" w:rsidR="00043C65" w:rsidRDefault="00B816E0">
            <w:r>
              <w:rPr>
                <w:color w:val="1F2D2B"/>
              </w:rPr>
              <w:t>"Step 1: … | Step 2: …" — step list for chat display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CC1B98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1FB5C45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A64F25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sendResponse()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371A73" w14:textId="77777777" w:rsidR="00043C65" w:rsidRDefault="00B816E0">
            <w:r>
              <w:rPr>
                <w:color w:val="1F2D2B"/>
              </w:rPr>
              <w:t>Constructs Dialogflow fulfillmentText + outputContexts JSON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2FEB014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3851832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8EAC3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createContext()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92E911" w14:textId="77777777" w:rsidR="00043C65" w:rsidRDefault="00B816E0">
            <w:r>
              <w:rPr>
                <w:color w:val="1F2D2B"/>
              </w:rPr>
              <w:t>Builds context object with session-prefixed name, lifespan, params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043427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593693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03CFD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getContext()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D09200" w14:textId="77777777" w:rsidR="00043C65" w:rsidRDefault="00B816E0">
            <w:r>
              <w:rPr>
                <w:color w:val="1F2D2B"/>
              </w:rPr>
              <w:t>Array.find() on outputContexts matching name substring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7DC68B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192B96A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F7070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copyParams()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492784" w14:textId="77777777" w:rsidR="00043C65" w:rsidRDefault="00B816E0">
            <w:r>
              <w:rPr>
                <w:color w:val="1F2D2B"/>
              </w:rPr>
              <w:t>Shallow object spread — prevents context parameter mutation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7DE0F3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75A5EEC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3E7BDA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getUserText()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221A1C" w14:textId="77777777" w:rsidR="00043C65" w:rsidRDefault="00B816E0">
            <w:r>
              <w:rPr>
                <w:color w:val="1F2D2B"/>
              </w:rPr>
              <w:t>Extracts queryText from Dialogflow request body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7507BB0" w14:textId="77777777" w:rsidR="00043C65" w:rsidRDefault="00B816E0">
            <w:r>
              <w:rPr>
                <w:color w:val="1F2D2B"/>
              </w:rPr>
              <w:t>index</w:t>
            </w:r>
          </w:p>
        </w:tc>
      </w:tr>
      <w:tr w:rsidR="00043C65" w14:paraId="00A26B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5E19E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asArray()</w:t>
            </w:r>
          </w:p>
        </w:tc>
        <w:tc>
          <w:tcPr>
            <w:tcW w:w="3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6D5386" w14:textId="77777777" w:rsidR="00043C65" w:rsidRDefault="00B816E0">
            <w:r>
              <w:rPr>
                <w:color w:val="1F2D2B"/>
              </w:rPr>
              <w:t>Normalises value to array — handles Dialogflow parameter inconsistencies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2A0F85" w14:textId="77777777" w:rsidR="00043C65" w:rsidRDefault="00B816E0">
            <w:r>
              <w:rPr>
                <w:color w:val="1F2D2B"/>
              </w:rPr>
              <w:t>index</w:t>
            </w:r>
          </w:p>
        </w:tc>
      </w:tr>
    </w:tbl>
    <w:p w14:paraId="71FC8C32" w14:textId="77777777" w:rsidR="00043C65" w:rsidRDefault="00B816E0"/>
    <w:p w14:paraId="009B3EB9" w14:textId="77777777" w:rsidR="00043C65" w:rsidRDefault="00B816E0">
      <w:pPr>
        <w:pStyle w:val="Heading2"/>
      </w:pPr>
      <w:bookmarkStart w:id="98" w:name="_Toc227748055"/>
      <w:bookmarkStart w:id="99" w:name="_Toc231539067"/>
      <w:bookmarkStart w:id="100" w:name="_Toc231539116"/>
      <w:r>
        <w:t>4.11  package.json — Dependency Manifest</w:t>
      </w:r>
      <w:bookmarkEnd w:id="98"/>
      <w:bookmarkEnd w:id="99"/>
      <w:bookmarkEnd w:id="100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400"/>
        <w:gridCol w:w="6080"/>
      </w:tblGrid>
      <w:tr w:rsidR="00043C65" w14:paraId="5B0E83B8" w14:textId="77777777">
        <w:tc>
          <w:tcPr>
            <w:tcW w:w="26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C1F514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Package</w:t>
            </w:r>
          </w:p>
        </w:tc>
        <w:tc>
          <w:tcPr>
            <w:tcW w:w="14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E3F11C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Version</w:t>
            </w:r>
          </w:p>
        </w:tc>
        <w:tc>
          <w:tcPr>
            <w:tcW w:w="6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A5933E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Role</w:t>
            </w:r>
          </w:p>
        </w:tc>
      </w:tr>
      <w:tr w:rsidR="00043C65" w14:paraId="7F50B12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E00DA6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lastRenderedPageBreak/>
              <w:t>express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78710B" w14:textId="77777777" w:rsidR="00043C65" w:rsidRDefault="00B816E0">
            <w:r>
              <w:rPr>
                <w:color w:val="1F2D2B"/>
              </w:rPr>
              <w:t>^4.19.2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95A7BC" w14:textId="77777777" w:rsidR="00043C65" w:rsidRDefault="00B816E0">
            <w:r>
              <w:rPr>
                <w:color w:val="1F2D2B"/>
              </w:rPr>
              <w:t xml:space="preserve">HTTP </w:t>
            </w:r>
            <w:r>
              <w:rPr>
                <w:color w:val="1F2D2B"/>
              </w:rPr>
              <w:t>server: routing, middleware pipeline, JSON body parsing</w:t>
            </w:r>
          </w:p>
        </w:tc>
      </w:tr>
      <w:tr w:rsidR="00043C65" w14:paraId="62E6D50D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A85D63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pg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137881" w14:textId="77777777" w:rsidR="00043C65" w:rsidRDefault="00B816E0">
            <w:r>
              <w:rPr>
                <w:color w:val="1F2D2B"/>
              </w:rPr>
              <w:t>^8.11.5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02C907" w14:textId="77777777" w:rsidR="00043C65" w:rsidRDefault="00B816E0">
            <w:r>
              <w:rPr>
                <w:color w:val="1F2D2B"/>
              </w:rPr>
              <w:t>PostgreSQL client: Pool, parameterised queries, transactions</w:t>
            </w:r>
          </w:p>
        </w:tc>
      </w:tr>
      <w:tr w:rsidR="00043C65" w14:paraId="45A97D0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8846D0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@azure/msal-node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17EDE" w14:textId="77777777" w:rsidR="00043C65" w:rsidRDefault="00B816E0">
            <w:r>
              <w:rPr>
                <w:color w:val="1F2D2B"/>
              </w:rPr>
              <w:t>^2.9.1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3CD44D" w14:textId="77777777" w:rsidR="00043C65" w:rsidRDefault="00B816E0">
            <w:r>
              <w:rPr>
                <w:color w:val="1F2D2B"/>
              </w:rPr>
              <w:t>Microsoft Authentication Library: OAuth 2.0 code flow, silent refresh</w:t>
            </w:r>
          </w:p>
        </w:tc>
      </w:tr>
      <w:tr w:rsidR="00043C65" w14:paraId="64CD755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DE3CA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bcryptjs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886DFD" w14:textId="77777777" w:rsidR="00043C65" w:rsidRDefault="00B816E0">
            <w:r>
              <w:rPr>
                <w:color w:val="1F2D2B"/>
              </w:rPr>
              <w:t>^2.4.3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F03FD3" w14:textId="77777777" w:rsidR="00043C65" w:rsidRDefault="00B816E0">
            <w:r>
              <w:rPr>
                <w:color w:val="1F2D2B"/>
              </w:rPr>
              <w:t>Pure-JS bcrypt: adaptive password hashing with configurable cost factor</w:t>
            </w:r>
          </w:p>
        </w:tc>
      </w:tr>
      <w:tr w:rsidR="00043C65" w14:paraId="794DF0F1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1B75D4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xlsx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841D14" w14:textId="77777777" w:rsidR="00043C65" w:rsidRDefault="00B816E0">
            <w:r>
              <w:rPr>
                <w:color w:val="1F2D2B"/>
              </w:rPr>
              <w:t>0.20.3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5C8B05" w14:textId="77777777" w:rsidR="00043C65" w:rsidRDefault="00B816E0">
            <w:r>
              <w:rPr>
                <w:color w:val="1F2D2B"/>
              </w:rPr>
              <w:t>SheetJS: parses .xlsx workbooks to JSON; vendored as local tarball</w:t>
            </w:r>
          </w:p>
        </w:tc>
      </w:tr>
      <w:tr w:rsidR="00043C65" w14:paraId="39D3914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213B3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axios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EAC51E" w14:textId="77777777" w:rsidR="00043C65" w:rsidRDefault="00B816E0">
            <w:r>
              <w:rPr>
                <w:color w:val="1F2D2B"/>
              </w:rPr>
              <w:t>^1.7.2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8D296" w14:textId="77777777" w:rsidR="00043C65" w:rsidRDefault="00B816E0">
            <w:r>
              <w:rPr>
                <w:color w:val="1F2D2B"/>
              </w:rPr>
              <w:t>HTTP client: available as fallback — most Graph calls use native fetch</w:t>
            </w:r>
          </w:p>
        </w:tc>
      </w:tr>
      <w:tr w:rsidR="00043C65" w14:paraId="669A62E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79CB0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dotenv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6FA5A3" w14:textId="77777777" w:rsidR="00043C65" w:rsidRDefault="00B816E0">
            <w:r>
              <w:rPr>
                <w:color w:val="1F2D2B"/>
              </w:rPr>
              <w:t>^16.4.5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3237FC" w14:textId="77777777" w:rsidR="00043C65" w:rsidRDefault="00B816E0">
            <w:r>
              <w:rPr>
                <w:color w:val="1F2D2B"/>
              </w:rPr>
              <w:t>Loads .env file into process.env for local development only</w:t>
            </w:r>
          </w:p>
        </w:tc>
      </w:tr>
    </w:tbl>
    <w:p w14:paraId="4BD07BFA" w14:textId="77777777" w:rsidR="00043C65" w:rsidRDefault="00B816E0"/>
    <w:p w14:paraId="1830F3AC" w14:textId="77777777" w:rsidR="00043C65" w:rsidRDefault="00B816E0">
      <w:r>
        <w:br/>
      </w:r>
    </w:p>
    <w:p w14:paraId="2900DCC3" w14:textId="77777777" w:rsidR="00043C65" w:rsidRDefault="00B816E0">
      <w:pPr>
        <w:pStyle w:val="Heading1"/>
      </w:pPr>
      <w:bookmarkStart w:id="101" w:name="_Toc227748056"/>
      <w:bookmarkStart w:id="102" w:name="_Toc231539068"/>
      <w:bookmarkStart w:id="103" w:name="_Toc231539117"/>
      <w:r>
        <w:t>5. Security Practices</w:t>
      </w:r>
      <w:bookmarkEnd w:id="101"/>
      <w:bookmarkEnd w:id="102"/>
      <w:bookmarkEnd w:id="103"/>
    </w:p>
    <w:p w14:paraId="2121DF10" w14:textId="77777777" w:rsidR="00043C65" w:rsidRDefault="00B816E0">
      <w:pPr>
        <w:pStyle w:val="Heading2"/>
      </w:pPr>
      <w:bookmarkStart w:id="104" w:name="_Toc227748057"/>
      <w:bookmarkStart w:id="105" w:name="_Toc231539069"/>
      <w:bookmarkStart w:id="106" w:name="_Toc231539118"/>
      <w:r>
        <w:t>5.1 Password Hashing with bcrypt</w:t>
      </w:r>
      <w:bookmarkEnd w:id="104"/>
      <w:bookmarkEnd w:id="105"/>
      <w:bookmarkEnd w:id="106"/>
    </w:p>
    <w:p w14:paraId="2B772176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Passwords are hashed with bcrypt (cost factor 10,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PASSWORD_HASH_ROUNDS=10</w:t>
      </w:r>
      <w:r>
        <w:rPr>
          <w:color w:val="1F2D2B"/>
        </w:rPr>
        <w:t>) before DB insertion. bcrypt</w:t>
      </w:r>
      <w:r>
        <w:rPr>
          <w:color w:val="1F2D2B"/>
        </w:rPr>
        <w:t xml:space="preserve"> is adaptive — increasing computational cost as hardware improves, making brute-force attacks impractical </w:t>
      </w:r>
      <w:r>
        <w:rPr>
          <w:i/>
          <w:iCs/>
          <w:color w:val="555555"/>
          <w:sz w:val="19"/>
          <w:szCs w:val="19"/>
        </w:rPr>
        <w:t>(Provos &amp; Mazières, 1999; Niels, 2014)</w:t>
      </w:r>
      <w:r>
        <w:rPr>
          <w:color w:val="1F2D2B"/>
        </w:rPr>
        <w:t xml:space="preserve">.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bcrypt.compare()</w:t>
      </w:r>
      <w:r>
        <w:rPr>
          <w:color w:val="1F2D2B"/>
        </w:rPr>
        <w:t xml:space="preserve"> performs constant-time comparison at login to prevent timing-based side-channel attacks </w:t>
      </w:r>
      <w:r>
        <w:rPr>
          <w:i/>
          <w:iCs/>
          <w:color w:val="555555"/>
          <w:sz w:val="19"/>
          <w:szCs w:val="19"/>
        </w:rPr>
        <w:t>(OWAS</w:t>
      </w:r>
      <w:r>
        <w:rPr>
          <w:i/>
          <w:iCs/>
          <w:color w:val="555555"/>
          <w:sz w:val="19"/>
          <w:szCs w:val="19"/>
        </w:rPr>
        <w:t>P, 2021)</w:t>
      </w:r>
      <w:r>
        <w:rPr>
          <w:color w:val="1F2D2B"/>
        </w:rPr>
        <w:t>.</w:t>
      </w:r>
    </w:p>
    <w:p w14:paraId="144B6BA2" w14:textId="77777777" w:rsidR="00043C65" w:rsidRDefault="00B816E0">
      <w:pPr>
        <w:pStyle w:val="Heading2"/>
      </w:pPr>
      <w:bookmarkStart w:id="107" w:name="_Toc227748058"/>
      <w:bookmarkStart w:id="108" w:name="_Toc231539070"/>
      <w:bookmarkStart w:id="109" w:name="_Toc231539119"/>
      <w:r>
        <w:t>5.2 Parameterised Queries — SQL Injection Prevention</w:t>
      </w:r>
      <w:bookmarkEnd w:id="107"/>
      <w:bookmarkEnd w:id="108"/>
      <w:bookmarkEnd w:id="109"/>
    </w:p>
    <w:p w14:paraId="2C6CEF6F" w14:textId="77777777" w:rsidR="00043C65" w:rsidRDefault="00B816E0">
      <w:pPr>
        <w:spacing w:before="60" w:after="80" w:line="272" w:lineRule="auto"/>
      </w:pPr>
      <w:r>
        <w:rPr>
          <w:color w:val="1F2D2B"/>
        </w:rPr>
        <w:lastRenderedPageBreak/>
        <w:t>All database queries use pg's positional parameter placeholders (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$1</w:t>
      </w:r>
      <w:r>
        <w:rPr>
          <w:color w:val="1F2D2B"/>
        </w:rPr>
        <w:t xml:space="preserve">,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$2</w:t>
      </w:r>
      <w:r>
        <w:rPr>
          <w:color w:val="1F2D2B"/>
        </w:rPr>
        <w:t xml:space="preserve">, …). Values are transmitted separately from the SQL string as protocol-level parameters, so user-supplied input is never </w:t>
      </w:r>
      <w:r>
        <w:rPr>
          <w:color w:val="1F2D2B"/>
        </w:rPr>
        <w:t xml:space="preserve">interpreted as SQL syntax, eliminating the entire class of SQL injection vulnerabilities </w:t>
      </w:r>
      <w:r>
        <w:rPr>
          <w:i/>
          <w:iCs/>
          <w:color w:val="555555"/>
          <w:sz w:val="19"/>
          <w:szCs w:val="19"/>
        </w:rPr>
        <w:t>(OWASP, 2021; Kleppmann, 2017)</w:t>
      </w:r>
      <w:r>
        <w:rPr>
          <w:color w:val="1F2D2B"/>
        </w:rPr>
        <w:t>.</w:t>
      </w:r>
    </w:p>
    <w:p w14:paraId="6A2A3709" w14:textId="77777777" w:rsidR="00043C65" w:rsidRDefault="00B816E0">
      <w:pPr>
        <w:pStyle w:val="Heading2"/>
      </w:pPr>
      <w:bookmarkStart w:id="110" w:name="_Toc227748059"/>
      <w:bookmarkStart w:id="111" w:name="_Toc231539071"/>
      <w:bookmarkStart w:id="112" w:name="_Toc231539120"/>
      <w:r>
        <w:t>5.3 OAuth 2.0 and Token Management</w:t>
      </w:r>
      <w:bookmarkEnd w:id="110"/>
      <w:bookmarkEnd w:id="111"/>
      <w:bookmarkEnd w:id="112"/>
    </w:p>
    <w:p w14:paraId="708E3992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The system implements the OAuth 2.0 Authorisation Code Flow </w:t>
      </w:r>
      <w:r>
        <w:rPr>
          <w:i/>
          <w:iCs/>
          <w:color w:val="555555"/>
          <w:sz w:val="19"/>
          <w:szCs w:val="19"/>
        </w:rPr>
        <w:t>(Hardt, 2012)</w:t>
      </w:r>
      <w:r>
        <w:rPr>
          <w:color w:val="1F2D2B"/>
        </w:rPr>
        <w:t xml:space="preserve"> for Microsoft Graph access</w:t>
      </w:r>
      <w:r>
        <w:rPr>
          <w:color w:val="1F2D2B"/>
        </w:rPr>
        <w:t xml:space="preserve">. Access tokens are acquired silently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acquireTokenSilent()</w:t>
      </w:r>
      <w:r>
        <w:rPr>
          <w:color w:val="1F2D2B"/>
        </w:rPr>
        <w:t xml:space="preserve"> and refresh tokens are persisted in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app_state</w:t>
      </w:r>
      <w:r>
        <w:rPr>
          <w:color w:val="1F2D2B"/>
        </w:rPr>
        <w:t xml:space="preserve"> table via MSAL's cache serialisation API. Client credentials are stored exclusively as Render environment variables and never appear in source </w:t>
      </w:r>
      <w:r>
        <w:rPr>
          <w:color w:val="1F2D2B"/>
        </w:rPr>
        <w:t xml:space="preserve">code </w:t>
      </w:r>
      <w:r>
        <w:rPr>
          <w:i/>
          <w:iCs/>
          <w:color w:val="555555"/>
          <w:sz w:val="19"/>
          <w:szCs w:val="19"/>
        </w:rPr>
        <w:t>(Wiggins, 2017; Microsoft Corporation, 2023b)</w:t>
      </w:r>
      <w:r>
        <w:rPr>
          <w:color w:val="1F2D2B"/>
        </w:rPr>
        <w:t>.</w:t>
      </w:r>
    </w:p>
    <w:p w14:paraId="1B43860F" w14:textId="77777777" w:rsidR="00043C65" w:rsidRDefault="00B816E0">
      <w:pPr>
        <w:pStyle w:val="Heading2"/>
      </w:pPr>
      <w:bookmarkStart w:id="113" w:name="_Toc227748060"/>
      <w:bookmarkStart w:id="114" w:name="_Toc231539072"/>
      <w:bookmarkStart w:id="115" w:name="_Toc231539121"/>
      <w:r>
        <w:t>5.4 Transport Security (TLS)</w:t>
      </w:r>
      <w:bookmarkEnd w:id="113"/>
      <w:bookmarkEnd w:id="114"/>
      <w:bookmarkEnd w:id="115"/>
    </w:p>
    <w:p w14:paraId="087AB635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Database connections use SSL with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rejectUnauthorized: false</w:t>
      </w:r>
      <w:r>
        <w:rPr>
          <w:color w:val="1F2D2B"/>
        </w:rPr>
        <w:t xml:space="preserve"> — acceptable in a managed cloud environment where the CA chain is controlled by Render. All Microsoft Graph calls a</w:t>
      </w:r>
      <w:r>
        <w:rPr>
          <w:color w:val="1F2D2B"/>
        </w:rPr>
        <w:t xml:space="preserve">re over HTTPS, enforced by the native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fetch()</w:t>
      </w:r>
      <w:r>
        <w:rPr>
          <w:color w:val="1F2D2B"/>
        </w:rPr>
        <w:t xml:space="preserve"> implementation. TLS 1.2+ is enforced at the Render platform level </w:t>
      </w:r>
      <w:r>
        <w:rPr>
          <w:i/>
          <w:iCs/>
          <w:color w:val="555555"/>
          <w:sz w:val="19"/>
          <w:szCs w:val="19"/>
        </w:rPr>
        <w:t>(Rescorla, 2018)</w:t>
      </w:r>
      <w:r>
        <w:rPr>
          <w:color w:val="1F2D2B"/>
        </w:rPr>
        <w:t>.</w:t>
      </w:r>
    </w:p>
    <w:p w14:paraId="66ACD10A" w14:textId="77777777" w:rsidR="00043C65" w:rsidRDefault="00B816E0">
      <w:pPr>
        <w:pStyle w:val="Heading1"/>
      </w:pPr>
      <w:bookmarkStart w:id="116" w:name="_Toc227748061"/>
      <w:bookmarkStart w:id="117" w:name="_Toc231539073"/>
      <w:bookmarkStart w:id="118" w:name="_Toc231539122"/>
      <w:r>
        <w:t>6. Power BI Reporting — Planned Feature</w:t>
      </w:r>
      <w:bookmarkEnd w:id="116"/>
      <w:bookmarkEnd w:id="117"/>
      <w:bookmarkEnd w:id="118"/>
    </w:p>
    <w:p w14:paraId="0EDC58E8" w14:textId="77777777" w:rsidR="00043C65" w:rsidRDefault="00B816E0">
      <w:pPr>
        <w:spacing w:before="60" w:after="80" w:line="272" w:lineRule="auto"/>
      </w:pPr>
      <w:r>
        <w:rPr>
          <w:color w:val="1F2D2B"/>
        </w:rPr>
        <w:t>The logging infrastructure was designed from the outset as a complete Power BI data pi</w:t>
      </w:r>
      <w:r>
        <w:rPr>
          <w:color w:val="1F2D2B"/>
        </w:rPr>
        <w:t xml:space="preserve">peline.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employee_shift_events_export.csv</w:t>
      </w:r>
      <w:r>
        <w:rPr>
          <w:color w:val="1F2D2B"/>
        </w:rPr>
        <w:t xml:space="preserve"> file — maintained in the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.logs</w:t>
      </w:r>
      <w:r>
        <w:rPr>
          <w:color w:val="1F2D2B"/>
        </w:rPr>
        <w:t xml:space="preserve"> OneDrive folder and written to in real time by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csvLogService.js</w:t>
      </w:r>
      <w:r>
        <w:rPr>
          <w:color w:val="1F2D2B"/>
        </w:rPr>
        <w:t xml:space="preserve"> — can be connected directly to Power BI Desktop or Power BI Service via the OneDrive connector as a live, auto-refre</w:t>
      </w:r>
      <w:r>
        <w:rPr>
          <w:color w:val="1F2D2B"/>
        </w:rPr>
        <w:t xml:space="preserve">shing data source </w:t>
      </w:r>
      <w:r>
        <w:rPr>
          <w:i/>
          <w:iCs/>
          <w:color w:val="555555"/>
          <w:sz w:val="19"/>
          <w:szCs w:val="19"/>
        </w:rPr>
        <w:t>(Microsoft Corporation, 2024b)</w:t>
      </w:r>
      <w:r>
        <w:rPr>
          <w:color w:val="1F2D2B"/>
        </w:rPr>
        <w:t>. The actual Power BI report workspace was not created due to project budget constraints; the data model is fully implemented and production-ready.</w:t>
      </w:r>
    </w:p>
    <w:p w14:paraId="364B81D1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The dual-logging architecture — real-time CSV append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csv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LogService.js</w:t>
      </w:r>
      <w:r>
        <w:rPr>
          <w:color w:val="1F2D2B"/>
        </w:rPr>
        <w:t xml:space="preserve"> and full JOIN export via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csvExportService.js</w:t>
      </w:r>
      <w:r>
        <w:rPr>
          <w:color w:val="1F2D2B"/>
        </w:rPr>
        <w:t xml:space="preserve"> — supports both DirectQuery (live) and Import mode (historical) in Power BI.</w:t>
      </w:r>
    </w:p>
    <w:p w14:paraId="09BFF7FC" w14:textId="77777777" w:rsidR="00043C65" w:rsidRDefault="00B816E0">
      <w:pPr>
        <w:pStyle w:val="Heading2"/>
      </w:pPr>
      <w:bookmarkStart w:id="119" w:name="_Toc227748062"/>
      <w:bookmarkStart w:id="120" w:name="_Toc231539074"/>
      <w:bookmarkStart w:id="121" w:name="_Toc231539123"/>
      <w:r>
        <w:t>6.1 Intended Dashboard KPIs and Visuals</w:t>
      </w:r>
      <w:bookmarkEnd w:id="119"/>
      <w:bookmarkEnd w:id="120"/>
      <w:bookmarkEnd w:id="121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  <w:gridCol w:w="4080"/>
      </w:tblGrid>
      <w:tr w:rsidR="00043C65" w14:paraId="6765E00E" w14:textId="77777777">
        <w:tc>
          <w:tcPr>
            <w:tcW w:w="22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9935D9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lastRenderedPageBreak/>
              <w:t>Category</w:t>
            </w:r>
          </w:p>
        </w:tc>
        <w:tc>
          <w:tcPr>
            <w:tcW w:w="3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B37B42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KPI / Visual</w:t>
            </w:r>
          </w:p>
        </w:tc>
        <w:tc>
          <w:tcPr>
            <w:tcW w:w="408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D4E0D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8C5A03" w14:textId="77777777" w:rsidR="00043C65" w:rsidRDefault="00B816E0">
            <w:r>
              <w:rPr>
                <w:b/>
                <w:bCs/>
                <w:color w:val="1F2D2B"/>
                <w:sz w:val="19"/>
                <w:szCs w:val="19"/>
              </w:rPr>
              <w:t>CSV columns used</w:t>
            </w:r>
          </w:p>
        </w:tc>
      </w:tr>
      <w:tr w:rsidR="00043C65" w14:paraId="0E1094F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51776A" w14:textId="77777777" w:rsidR="00043C65" w:rsidRDefault="00B816E0">
            <w:r>
              <w:rPr>
                <w:color w:val="1F2D2B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F00CA" w14:textId="77777777" w:rsidR="00043C65" w:rsidRDefault="00B816E0">
            <w:r>
              <w:rPr>
                <w:color w:val="1F2D2B"/>
              </w:rPr>
              <w:t xml:space="preserve">Avg. shift </w:t>
            </w:r>
            <w:r>
              <w:rPr>
                <w:color w:val="1F2D2B"/>
              </w:rPr>
              <w:t>duration per employee and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AE12B7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shift_started_at, shift_finished_at</w:t>
            </w:r>
          </w:p>
        </w:tc>
      </w:tr>
      <w:tr w:rsidR="00043C65" w14:paraId="7FF60F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3011E4" w14:textId="77777777" w:rsidR="00043C65" w:rsidRDefault="00B816E0">
            <w:r>
              <w:rPr>
                <w:color w:val="1F2D2B"/>
              </w:rPr>
              <w:t>Shift performance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2B24DB" w14:textId="77777777" w:rsidR="00043C65" w:rsidRDefault="00B816E0">
            <w:r>
              <w:rPr>
                <w:color w:val="1F2D2B"/>
              </w:rPr>
              <w:t>Shifts completed per day / week, by rank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31B4E9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event_type, event_at</w:t>
            </w:r>
          </w:p>
        </w:tc>
      </w:tr>
      <w:tr w:rsidR="00043C65" w14:paraId="79A6E16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CA3945" w14:textId="77777777" w:rsidR="00043C65" w:rsidRDefault="00B816E0">
            <w:r>
              <w:rPr>
                <w:color w:val="1F2D2B"/>
              </w:rPr>
              <w:t>Task 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03CC47" w14:textId="77777777" w:rsidR="00043C65" w:rsidRDefault="00B816E0">
            <w:r>
              <w:rPr>
                <w:color w:val="1F2D2B"/>
              </w:rPr>
              <w:t>Avg. task duration per task name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0B32F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task_started_at, task_finished_at</w:t>
            </w:r>
          </w:p>
        </w:tc>
      </w:tr>
      <w:tr w:rsidR="00043C65" w14:paraId="395D1ADC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22D3CA" w14:textId="77777777" w:rsidR="00043C65" w:rsidRDefault="00B816E0">
            <w:r>
              <w:rPr>
                <w:color w:val="1F2D2B"/>
              </w:rPr>
              <w:t xml:space="preserve">Task </w:t>
            </w:r>
            <w:r>
              <w:rPr>
                <w:color w:val="1F2D2B"/>
              </w:rPr>
              <w:t>efficiency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23A10E" w14:textId="77777777" w:rsidR="00043C65" w:rsidRDefault="00B816E0">
            <w:r>
              <w:rPr>
                <w:color w:val="1F2D2B"/>
              </w:rPr>
              <w:t>Slowest tasks across all ranks (bar chart)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E68A86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task_name, employee_rank</w:t>
            </w:r>
          </w:p>
        </w:tc>
      </w:tr>
      <w:tr w:rsidR="00043C65" w14:paraId="44C8675A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DC3E24" w14:textId="77777777" w:rsidR="00043C65" w:rsidRDefault="00B816E0">
            <w:r>
              <w:rPr>
                <w:color w:val="1F2D2B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48CB35" w14:textId="77777777" w:rsidR="00043C65" w:rsidRDefault="00B816E0">
            <w:r>
              <w:rPr>
                <w:color w:val="1F2D2B"/>
              </w:rPr>
              <w:t>Repeat events per employee — confusion indicator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A8B22E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repeat_counter_snapshot</w:t>
            </w:r>
          </w:p>
        </w:tc>
      </w:tr>
      <w:tr w:rsidR="00043C65" w14:paraId="1014EE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31BCF6" w14:textId="77777777" w:rsidR="00043C65" w:rsidRDefault="00B816E0">
            <w:r>
              <w:rPr>
                <w:color w:val="1F2D2B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B1E55" w14:textId="77777777" w:rsidR="00043C65" w:rsidRDefault="00B816E0">
            <w:r>
              <w:rPr>
                <w:color w:val="1F2D2B"/>
              </w:rPr>
              <w:t>Step heatmap: highest repeat/back rate per step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376B1C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 xml:space="preserve">step_no, </w:t>
            </w:r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step_text, event_type</w:t>
            </w:r>
          </w:p>
        </w:tc>
      </w:tr>
      <w:tr w:rsidR="00043C65" w14:paraId="2E82205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E1E1D0A" w14:textId="77777777" w:rsidR="00043C65" w:rsidRDefault="00B816E0">
            <w:r>
              <w:rPr>
                <w:color w:val="1F2D2B"/>
              </w:rPr>
              <w:t>Navigation quality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4CCB8B" w14:textId="77777777" w:rsidR="00043C65" w:rsidRDefault="00B816E0">
            <w:r>
              <w:rPr>
                <w:color w:val="1F2D2B"/>
              </w:rPr>
              <w:t>Back events trend — signals instruction quality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1297535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back_counter_snapshot, task_name</w:t>
            </w:r>
          </w:p>
        </w:tc>
      </w:tr>
      <w:tr w:rsidR="00043C65" w14:paraId="54A0B4F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11F51EB" w14:textId="77777777" w:rsidR="00043C65" w:rsidRDefault="00B816E0">
            <w:r>
              <w:rPr>
                <w:color w:val="1F2D2B"/>
              </w:rPr>
              <w:t>Employee overview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967F13" w14:textId="77777777" w:rsidR="00043C65" w:rsidRDefault="00B816E0">
            <w:r>
              <w:rPr>
                <w:color w:val="1F2D2B"/>
              </w:rPr>
              <w:t>Per-employee summary: shifts, tasks, duration, counters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0EC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95BDD6" w14:textId="77777777" w:rsidR="00043C65" w:rsidRDefault="00B816E0">
            <w:r>
              <w:rPr>
                <w:rFonts w:ascii="Courier New" w:eastAsia="Courier New" w:hAnsi="Courier New" w:cs="Courier New"/>
                <w:color w:val="1A3D38"/>
                <w:sz w:val="18"/>
                <w:szCs w:val="18"/>
              </w:rPr>
              <w:t>employee_id, employee_name</w:t>
            </w:r>
          </w:p>
        </w:tc>
      </w:tr>
    </w:tbl>
    <w:p w14:paraId="344AB1EF" w14:textId="77777777" w:rsidR="00043C65" w:rsidRDefault="00B816E0"/>
    <w:p w14:paraId="3098E7A1" w14:textId="77777777" w:rsidR="00043C65" w:rsidRDefault="00B816E0">
      <w:pPr>
        <w:spacing w:before="60" w:after="80" w:line="272" w:lineRule="auto"/>
      </w:pPr>
      <w:r>
        <w:rPr>
          <w:color w:val="1F2D2B"/>
        </w:rPr>
        <w:t xml:space="preserve">The step-level heatmap is the most operationally valuable visual: consistently high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repeat</w:t>
      </w:r>
      <w:r>
        <w:rPr>
          <w:color w:val="1F2D2B"/>
        </w:rPr>
        <w:t xml:space="preserve"> or </w:t>
      </w:r>
      <w:r>
        <w:rPr>
          <w:rFonts w:ascii="Courier New" w:eastAsia="Courier New" w:hAnsi="Courier New" w:cs="Courier New"/>
          <w:color w:val="1A3D38"/>
          <w:sz w:val="18"/>
          <w:szCs w:val="18"/>
        </w:rPr>
        <w:t>back</w:t>
      </w:r>
      <w:r>
        <w:rPr>
          <w:color w:val="1F2D2B"/>
        </w:rPr>
        <w:t xml:space="preserve"> counts on a specific step indicate that the step description in the Excel workbook needs rewriting. The manager can edit the Excel file directly — the autoSy</w:t>
      </w:r>
      <w:r>
        <w:rPr>
          <w:color w:val="1F2D2B"/>
        </w:rPr>
        <w:t>nc scheduler propagates changes automatically within 3 seconds, requiring no developer involvement.</w:t>
      </w:r>
    </w:p>
    <w:p w14:paraId="74FAE21A" w14:textId="77777777" w:rsidR="00043C65" w:rsidRDefault="00B816E0">
      <w:r>
        <w:br/>
      </w:r>
    </w:p>
    <w:p w14:paraId="57C0FEBF" w14:textId="77777777" w:rsidR="00043C65" w:rsidRDefault="00B816E0">
      <w:pPr>
        <w:pStyle w:val="Heading1"/>
      </w:pPr>
      <w:bookmarkStart w:id="122" w:name="_Toc227748063"/>
      <w:bookmarkStart w:id="123" w:name="_Toc231539075"/>
      <w:bookmarkStart w:id="124" w:name="_Toc231539124"/>
      <w:r>
        <w:t>7. References</w:t>
      </w:r>
      <w:bookmarkEnd w:id="122"/>
      <w:bookmarkEnd w:id="123"/>
      <w:bookmarkEnd w:id="124"/>
    </w:p>
    <w:p w14:paraId="21F9D69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Brianc. (2024). node-postgres (pg) documentation. GitHub. https://node-postgres.com/</w:t>
      </w:r>
    </w:p>
    <w:p w14:paraId="08AABD65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lastRenderedPageBreak/>
        <w:t>Casciaro, M., &amp; Mammino, L. (2020). Node.js design patt</w:t>
      </w:r>
      <w:r>
        <w:rPr>
          <w:color w:val="1F2D2B"/>
        </w:rPr>
        <w:t>erns (3rd ed.). Packt Publishing.</w:t>
      </w:r>
    </w:p>
    <w:p w14:paraId="1930914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ECMA International. (2017). ECMAScript 2017 language specification (ECMA-262, 8th ed.). https://www.ecma-international.org/ecma-262/8.0/</w:t>
      </w:r>
    </w:p>
    <w:p w14:paraId="774306FE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Fielding, R., &amp; Reschke, J. (2014). Hypertext transfer protocol (HTTP/1.1): Semantics</w:t>
      </w:r>
      <w:r>
        <w:rPr>
          <w:color w:val="1F2D2B"/>
        </w:rPr>
        <w:t xml:space="preserve"> and content (RFC 7231). IETF. https://datatracker.ietf.org/doc/html/rfc7231</w:t>
      </w:r>
    </w:p>
    <w:p w14:paraId="61703E2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Fowler, M. (2002). Patterns of enterprise application architecture. Addison-Wesley.</w:t>
      </w:r>
    </w:p>
    <w:p w14:paraId="2A0E209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Google LLC. (2024). Dialogflow ES documentation. Google Cloud. https://cloud.google.com/dialogf</w:t>
      </w:r>
      <w:r>
        <w:rPr>
          <w:color w:val="1F2D2B"/>
        </w:rPr>
        <w:t>low/es/docs</w:t>
      </w:r>
    </w:p>
    <w:p w14:paraId="7B04E4F8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Gray, J., &amp; Reuter, A. (1992). Transaction processing: Concepts and techniques. Morgan Kaufmann.</w:t>
      </w:r>
    </w:p>
    <w:p w14:paraId="05D0ED1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Hardt, D. (Ed.). (2012). The OAuth 2.0 authorization framework (RFC 6749). IETF. https://datatracker.ietf.org/doc/html/rfc6749</w:t>
      </w:r>
    </w:p>
    <w:p w14:paraId="3B23591A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Holowaychuk, T. J. (</w:t>
      </w:r>
      <w:r>
        <w:rPr>
          <w:color w:val="1F2D2B"/>
        </w:rPr>
        <w:t>2023). Express.js documentation (Version 4.x). OpenJS Foundation. https://expressjs.com/en/4x/api.html</w:t>
      </w:r>
    </w:p>
    <w:p w14:paraId="561E0F90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Hopcroft, J. E., Motwani, R., &amp; Ullman, J. D. (2006). Introduction to automata theory, languages, and computation (3rd ed.). Pearson Education.</w:t>
      </w:r>
    </w:p>
    <w:p w14:paraId="5A47EE5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Hunt, A., &amp; Thomas, D. (1999). The pragmatic programmer: From journeyman to master. Addison-Wesley.</w:t>
      </w:r>
    </w:p>
    <w:p w14:paraId="148F5015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Jurafsky, D., &amp; Martin, J. H. (2023). Speech and language processing (3rd ed. draft). Stanford University. https://web.stanford.edu/~jurafsky/slp3/</w:t>
      </w:r>
    </w:p>
    <w:p w14:paraId="58FFEC40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Kleppman</w:t>
      </w:r>
      <w:r>
        <w:rPr>
          <w:color w:val="1F2D2B"/>
        </w:rPr>
        <w:t>n, M. (2017). Designing data-intensive applications. O'Reilly Media.</w:t>
      </w:r>
    </w:p>
    <w:p w14:paraId="6D173D0C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Knuth, D. E. (1997). The art of computer programming: Vol. 1. Fundamental algorithms (3rd ed.). Addison-Wesley.</w:t>
      </w:r>
    </w:p>
    <w:p w14:paraId="2F8DE17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(2023a). Quickstart: Register an application with th</w:t>
      </w:r>
      <w:r>
        <w:rPr>
          <w:color w:val="1F2D2B"/>
        </w:rPr>
        <w:t>e Microsoft identity platform. Microsoft Learn. https://learn.microsoft.com/en-us/entra/identity-platform/quickstart-register-app</w:t>
      </w:r>
    </w:p>
    <w:p w14:paraId="711009B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(2023b). Microsoft Authentication Library for Node.js (MSAL Node). GitHub. https://github.com/AzureAD/m</w:t>
      </w:r>
      <w:r>
        <w:rPr>
          <w:color w:val="1F2D2B"/>
        </w:rPr>
        <w:t>icrosoft-authentication-library-for-js/tree/dev/lib/msal-node</w:t>
      </w:r>
    </w:p>
    <w:p w14:paraId="0F51B01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(2024a). Microsoft Graph API reference. Microsoft Learn. https://learn.microsoft.com/en-us/graph/api/overview</w:t>
      </w:r>
    </w:p>
    <w:p w14:paraId="4BDDFB1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(2024b). Connect to OneDrive data in P</w:t>
      </w:r>
      <w:r>
        <w:rPr>
          <w:color w:val="1F2D2B"/>
        </w:rPr>
        <w:t>ower BI Desktop. Microsoft Learn. https://learn.microsoft.com/en-us/power-bi/connect-data/desktop-connect-onedrive</w:t>
      </w:r>
    </w:p>
    <w:p w14:paraId="1DF7525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Niels, P. (2014). bcryptjs: Optimized bcrypt in JavaScript. npm. https://www.npmjs.com/package/bcryptjs</w:t>
      </w:r>
    </w:p>
    <w:p w14:paraId="341DAB8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lastRenderedPageBreak/>
        <w:t>Norman, D. A. (2013). The design of e</w:t>
      </w:r>
      <w:r>
        <w:rPr>
          <w:color w:val="1F2D2B"/>
        </w:rPr>
        <w:t>veryday things (Revised ed.). Basic Books.</w:t>
      </w:r>
    </w:p>
    <w:p w14:paraId="714ABD39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OWASP. (2021). OWASP top ten — A03:2021 injection. Open Web Application Security Project. https://owasp.org/Top10/A03_2021-Injection/</w:t>
      </w:r>
    </w:p>
    <w:p w14:paraId="5B4A29B8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PostgreSQL Global Development Group. (2024). PostgreSQL 18 documentation. https</w:t>
      </w:r>
      <w:r>
        <w:rPr>
          <w:color w:val="1F2D2B"/>
        </w:rPr>
        <w:t>://www.postgresql.org/docs/18/</w:t>
      </w:r>
    </w:p>
    <w:p w14:paraId="472F54F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Provos, N., &amp; Mazières, D. (1999). A future-adaptable password scheme. Proceedings of the USENIX Annual Technical Conference, 81–91. https://www.usenix.org/legacy/events/usenix99/provos/provos.pdf</w:t>
      </w:r>
    </w:p>
    <w:p w14:paraId="7DDBF28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Render. (2024). Render docum</w:t>
      </w:r>
      <w:r>
        <w:rPr>
          <w:color w:val="1F2D2B"/>
        </w:rPr>
        <w:t>entation: PostgreSQL. https://render.com/docs/databases</w:t>
      </w:r>
    </w:p>
    <w:p w14:paraId="79F5157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Rescorla, E. (2018). The transport layer security (TLS) protocol version 1.3 (RFC 8446). IETF. https://datatracker.ietf.org/doc/html/rfc8446</w:t>
      </w:r>
    </w:p>
    <w:p w14:paraId="4A455504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Shafranovich, Y. (2005). Common format and MIME type for co</w:t>
      </w:r>
      <w:r>
        <w:rPr>
          <w:color w:val="1F2D2B"/>
        </w:rPr>
        <w:t>mma-separated values (CSV) files (RFC 4180). IETF. https://datatracker.ietf.org/doc/html/rfc4180</w:t>
      </w:r>
    </w:p>
    <w:p w14:paraId="60DB4BC0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SheetJS LLC. (2024). SheetJS Community Edition documentation. https://docs.sheetjs.com/</w:t>
      </w:r>
    </w:p>
    <w:p w14:paraId="57F5E1A9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Wiggins, A. (2017). The twelve-factor app. https://12factor.net/</w:t>
      </w:r>
    </w:p>
    <w:p w14:paraId="0EDEF33A" w14:textId="77777777" w:rsidR="00043C65" w:rsidRDefault="00B816E0">
      <w:r>
        <w:br/>
      </w:r>
    </w:p>
    <w:p w14:paraId="1A25C1F4" w14:textId="77777777" w:rsidR="00043C65" w:rsidRDefault="00B816E0">
      <w:pPr>
        <w:pStyle w:val="Heading1"/>
      </w:pPr>
      <w:bookmarkStart w:id="125" w:name="_Toc227748064"/>
      <w:bookmarkStart w:id="126" w:name="_Toc231539076"/>
      <w:bookmarkStart w:id="127" w:name="_Toc231539125"/>
      <w:r>
        <w:t>8. C</w:t>
      </w:r>
      <w:r>
        <w:t>ode-Specific Citations</w:t>
      </w:r>
      <w:bookmarkEnd w:id="125"/>
      <w:bookmarkEnd w:id="126"/>
      <w:bookmarkEnd w:id="127"/>
    </w:p>
    <w:p w14:paraId="358E64DD" w14:textId="77777777" w:rsidR="00043C65" w:rsidRDefault="00B816E0">
      <w:pPr>
        <w:spacing w:before="60" w:after="80" w:line="272" w:lineRule="auto"/>
      </w:pPr>
      <w:r>
        <w:rPr>
          <w:color w:val="1F2D2B"/>
        </w:rPr>
        <w:t>This section provides academically verified sources for every programming technique, language feature, library API, and security practice used in the codebase. Sources are official documentation, peer-reviewed publications, or IETF R</w:t>
      </w:r>
      <w:r>
        <w:rPr>
          <w:color w:val="1F2D2B"/>
        </w:rPr>
        <w:t>FC standards.</w:t>
      </w:r>
    </w:p>
    <w:p w14:paraId="32C0471B" w14:textId="77777777" w:rsidR="00043C65" w:rsidRDefault="00B816E0">
      <w:pPr>
        <w:pStyle w:val="Heading1"/>
        <w:spacing w:before="180" w:after="50"/>
      </w:pPr>
      <w:bookmarkStart w:id="128" w:name="_Toc231539077"/>
      <w:bookmarkStart w:id="129" w:name="_Toc231539126"/>
      <w:r>
        <w:rPr>
          <w:b/>
          <w:bCs/>
          <w:color w:val="1F2D2B"/>
        </w:rPr>
        <w:t>Node.js runtime and module system</w:t>
      </w:r>
      <w:bookmarkEnd w:id="128"/>
      <w:bookmarkEnd w:id="129"/>
    </w:p>
    <w:p w14:paraId="1574A1F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OpenJS Foundation. (2024). Node.js v18: Modules — CommonJS modules. https://nodejs.org/docs/latest-v18.x/api/modules.html</w:t>
      </w:r>
    </w:p>
    <w:p w14:paraId="36763B5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OpenJS Foundation. (2024). Node.js v18: process.env. https://nodejs.org/docs/latest-v1</w:t>
      </w:r>
      <w:r>
        <w:rPr>
          <w:color w:val="1F2D2B"/>
        </w:rPr>
        <w:t>8.x/api/process.html#processenv</w:t>
      </w:r>
    </w:p>
    <w:p w14:paraId="70CEBAA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 xml:space="preserve">OpenJS Foundation. (2024). Node.js v18: Timers — setInterval(). </w:t>
      </w:r>
      <w:r>
        <w:rPr>
          <w:color w:val="1F2D2B"/>
        </w:rPr>
        <w:t>https://nodejs.org/docs/latest-v18.x/api/timers.html#setintervalcallback-delay-args</w:t>
      </w:r>
    </w:p>
    <w:p w14:paraId="45DAF71A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lastRenderedPageBreak/>
        <w:t>OpenJS Foundation. (2024). Node.js v18: Buffer. https://nodejs.org/docs/latest-v18.x/api/buffer.html</w:t>
      </w:r>
    </w:p>
    <w:p w14:paraId="7C466BE5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OpenJS Foundation. (2024). Node.js v18: Globals — fetch(). https://node</w:t>
      </w:r>
      <w:r>
        <w:rPr>
          <w:color w:val="1F2D2B"/>
        </w:rPr>
        <w:t>js.org/docs/latest-v18.x/api/globals.html#fetch</w:t>
      </w:r>
    </w:p>
    <w:p w14:paraId="34A62D06" w14:textId="77777777" w:rsidR="00043C65" w:rsidRDefault="00B816E0">
      <w:pPr>
        <w:pStyle w:val="Heading1"/>
        <w:spacing w:before="180" w:after="50"/>
      </w:pPr>
      <w:bookmarkStart w:id="130" w:name="_Toc231539078"/>
      <w:bookmarkStart w:id="131" w:name="_Toc231539127"/>
      <w:r>
        <w:rPr>
          <w:b/>
          <w:bCs/>
          <w:color w:val="1F2D2B"/>
        </w:rPr>
        <w:t>JavaScript language features</w:t>
      </w:r>
      <w:bookmarkEnd w:id="130"/>
      <w:bookmarkEnd w:id="131"/>
    </w:p>
    <w:p w14:paraId="661A0A55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ECMA International. (2017). ECMAScript 2017 — async functions (§14.6). ECMA-262, 8th ed. https://www.ecma-international.org/ecma-262/8.0/</w:t>
      </w:r>
    </w:p>
    <w:p w14:paraId="100B3FD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ECMA International. (2015). ECMAScript 20</w:t>
      </w:r>
      <w:r>
        <w:rPr>
          <w:color w:val="1F2D2B"/>
        </w:rPr>
        <w:t>15 — Promise objects (§25.4). ECMA-262, 6th ed. https://www.ecma-international.org/ecma-262/6.0/</w:t>
      </w:r>
    </w:p>
    <w:p w14:paraId="1A9CD03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ECMA International. (2015). ECMAScript 2015 — Arrow function definitions (§14.2). ECMA-262, 6th ed. https://www.ecma-international.org/ecma-262/6.0/</w:t>
      </w:r>
    </w:p>
    <w:p w14:paraId="0CED38F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ECMA Inter</w:t>
      </w:r>
      <w:r>
        <w:rPr>
          <w:color w:val="1F2D2B"/>
        </w:rPr>
        <w:t>national. (2015). ECMAScript 2015 — Destructuring assignment (§12.14.5). ECMA-262, 6th ed. https://www.ecma-international.org/ecma-262/6.0/</w:t>
      </w:r>
    </w:p>
    <w:p w14:paraId="03AEDA7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 xml:space="preserve">ECMA International. (2015). ECMAScript 2015 — Spread syntax and rest parameters (§12.2.5, §14.1). ECMA-262, 6th ed. </w:t>
      </w:r>
      <w:r>
        <w:rPr>
          <w:color w:val="1F2D2B"/>
        </w:rPr>
        <w:t>https://www.ecma-international.org/ecma-262/6.0/</w:t>
      </w:r>
    </w:p>
    <w:p w14:paraId="65FF90F8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Array.prototype.find(). Mozilla. https://developer.mozilla.org/en-US/docs/Web/JavaScript/Reference/Global_Objects/Array/find</w:t>
      </w:r>
    </w:p>
    <w:p w14:paraId="18696B7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Array.prototype.filter(). Mozilla. htt</w:t>
      </w:r>
      <w:r>
        <w:rPr>
          <w:color w:val="1F2D2B"/>
        </w:rPr>
        <w:t>ps://developer.mozilla.org/en-US/docs/Web/JavaScript/Reference/Global_Objects/Array/filter</w:t>
      </w:r>
    </w:p>
    <w:p w14:paraId="1F4C60E4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Array.prototype.map(). Mozilla. https://developer.mozilla.org/en-US/docs/Web/JavaScript/Reference/Global_Objects/Array/map</w:t>
      </w:r>
    </w:p>
    <w:p w14:paraId="502DC832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</w:t>
      </w:r>
      <w:r>
        <w:rPr>
          <w:color w:val="1F2D2B"/>
        </w:rPr>
        <w:t>. Map object. Mozilla. https://developer.mozilla.org/en-US/docs/Web/JavaScript/Reference/Global_Objects/Map</w:t>
      </w:r>
    </w:p>
    <w:p w14:paraId="0765F6F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RegExp. Mozilla. https://developer.mozilla.org/en-US/docs/Web/JavaScript/Reference/Global_Objects/RegExp</w:t>
      </w:r>
    </w:p>
    <w:p w14:paraId="6DBF27AE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</w:t>
      </w:r>
      <w:r>
        <w:rPr>
          <w:color w:val="1F2D2B"/>
        </w:rPr>
        <w:t xml:space="preserve"> String.prototype.trim(). Mozilla. https://developer.mozilla.org/en-US/docs/Web/JavaScript/Reference/Global_Objects/String/trim</w:t>
      </w:r>
    </w:p>
    <w:p w14:paraId="59623DE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String.prototype.toLowerCase(). Mozilla. https://developer.mozilla.org/en-US/docs/Web/JavaScript/Reference</w:t>
      </w:r>
      <w:r>
        <w:rPr>
          <w:color w:val="1F2D2B"/>
        </w:rPr>
        <w:t>/Global_Objects/String/toLowerCase</w:t>
      </w:r>
    </w:p>
    <w:p w14:paraId="28ED1B1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lastRenderedPageBreak/>
        <w:t>MDN Web Docs. (2024). String.prototype.replace(). Mozilla. https://developer.mozilla.org/en-US/docs/Web/JavaScript/Reference/Global_Objects/String/replace</w:t>
      </w:r>
    </w:p>
    <w:p w14:paraId="2B34EADE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String.prototype.split(). Mozilla. https://d</w:t>
      </w:r>
      <w:r>
        <w:rPr>
          <w:color w:val="1F2D2B"/>
        </w:rPr>
        <w:t>eveloper.mozilla.org/en-US/docs/Web/JavaScript/Reference/Global_Objects/String/split</w:t>
      </w:r>
    </w:p>
    <w:p w14:paraId="2823124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try...catch...finally. Mozilla. https://developer.mozilla.org/en-US/docs/Web/JavaScript/Reference/Statements/try...catch</w:t>
      </w:r>
    </w:p>
    <w:p w14:paraId="648005A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Number</w:t>
      </w:r>
      <w:r>
        <w:rPr>
          <w:color w:val="1F2D2B"/>
        </w:rPr>
        <w:t>.isFinite(). Mozilla. https://developer.mozilla.org/en-US/docs/Web/JavaScript/Reference/Global_Objects/Number/isFinite</w:t>
      </w:r>
    </w:p>
    <w:p w14:paraId="1E65C0C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Object.prototype.hasOwnProperty(). Mozilla. https://developer.mozil</w:t>
      </w:r>
      <w:r>
        <w:rPr>
          <w:color w:val="1F2D2B"/>
        </w:rPr>
        <w:t>la.org/en-US/docs/Web/JavaScript/Reference/Global_Objects/Object/hasOwn</w:t>
      </w:r>
    </w:p>
    <w:p w14:paraId="40A1FF84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MDN Web Docs. (2024). Array.isArray(). Mozilla. https://developer.mozilla.org/en-US/docs/Web/JavaScript/Reference/Global_Objects/Array/isArray</w:t>
      </w:r>
    </w:p>
    <w:p w14:paraId="21D447A4" w14:textId="77777777" w:rsidR="00043C65" w:rsidRDefault="00B816E0">
      <w:pPr>
        <w:pStyle w:val="Heading1"/>
        <w:spacing w:before="180" w:after="50"/>
      </w:pPr>
      <w:bookmarkStart w:id="132" w:name="_Toc231539079"/>
      <w:bookmarkStart w:id="133" w:name="_Toc231539128"/>
      <w:r>
        <w:rPr>
          <w:b/>
          <w:bCs/>
          <w:color w:val="1F2D2B"/>
        </w:rPr>
        <w:t>Express.js framework</w:t>
      </w:r>
      <w:bookmarkEnd w:id="132"/>
      <w:bookmarkEnd w:id="133"/>
    </w:p>
    <w:p w14:paraId="67CD2C80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Holowaychuk, T. J. (</w:t>
      </w:r>
      <w:r>
        <w:rPr>
          <w:color w:val="1F2D2B"/>
        </w:rPr>
        <w:t>2023). Express 4.x: express.json(). OpenJS Foundation. https://expressjs.com/en/4x/api.html#express.json</w:t>
      </w:r>
    </w:p>
    <w:p w14:paraId="4531271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Holowaychuk, T. J. (2023). Express 4.x: app.get(). OpenJS Foundation. https://expressjs.com/en/4x/api.html#app.get.method</w:t>
      </w:r>
    </w:p>
    <w:p w14:paraId="09B6134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Holowaychuk, T. J. (2023). Ex</w:t>
      </w:r>
      <w:r>
        <w:rPr>
          <w:color w:val="1F2D2B"/>
        </w:rPr>
        <w:t>press 4.x: app.post(). OpenJS Foundation. https://expressjs.com/en/4x/api.html#app.post.method</w:t>
      </w:r>
    </w:p>
    <w:p w14:paraId="290E1D74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Holowaychuk, T. J. (2023). Express 4.x: res.json(). OpenJS Foundation. https://expressjs.com/en/4x/api.html#res.json</w:t>
      </w:r>
    </w:p>
    <w:p w14:paraId="1D8CA76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Holowaychuk, T.</w:t>
      </w:r>
      <w:r>
        <w:rPr>
          <w:color w:val="1F2D2B"/>
        </w:rPr>
        <w:t xml:space="preserve"> J. (2023). Express 4.x: res.redirect(). OpenJS Foundation. https://expressjs.com/en/4x/api.html#res.redirect</w:t>
      </w:r>
    </w:p>
    <w:p w14:paraId="37FE35F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Holowaychuk, T. J. (2023). Express 4.x: res.status(). OpenJS Foundation. https://expressjs.com/en/4x/api.html#res.status</w:t>
      </w:r>
    </w:p>
    <w:p w14:paraId="2E682223" w14:textId="77777777" w:rsidR="00043C65" w:rsidRDefault="00B816E0">
      <w:pPr>
        <w:pStyle w:val="Heading1"/>
        <w:spacing w:before="180" w:after="50"/>
      </w:pPr>
      <w:bookmarkStart w:id="134" w:name="_Toc231539080"/>
      <w:bookmarkStart w:id="135" w:name="_Toc231539129"/>
      <w:r>
        <w:rPr>
          <w:b/>
          <w:bCs/>
          <w:color w:val="1F2D2B"/>
        </w:rPr>
        <w:t>PostgreSQL and pg library</w:t>
      </w:r>
      <w:bookmarkEnd w:id="134"/>
      <w:bookmarkEnd w:id="135"/>
    </w:p>
    <w:p w14:paraId="6BF26C68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Brianc. (2024). node-postgres: Pool — connection pooling. https://node-postgres.com/apis/pool</w:t>
      </w:r>
    </w:p>
    <w:p w14:paraId="4E35CDD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Brianc. (2024). node-postgres: Client — pool.connect() and client.release(). https://node-postgres.com/apis/client</w:t>
      </w:r>
    </w:p>
    <w:p w14:paraId="0127695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lastRenderedPageBreak/>
        <w:t>Brianc. (2024). node-postgres: Parameterized q</w:t>
      </w:r>
      <w:r>
        <w:rPr>
          <w:color w:val="1F2D2B"/>
        </w:rPr>
        <w:t>ueries. https://node-postgres.com/features/queries#parameterized-query</w:t>
      </w:r>
    </w:p>
    <w:p w14:paraId="6000B7BF" w14:textId="77777777" w:rsidR="00043C65" w:rsidRDefault="00B816E0">
      <w:pPr>
        <w:pStyle w:val="Heading1"/>
        <w:spacing w:before="40" w:after="60" w:line="255" w:lineRule="auto"/>
        <w:ind w:left="720" w:hanging="720"/>
      </w:pPr>
      <w:bookmarkStart w:id="136" w:name="_Toc231539081"/>
      <w:bookmarkStart w:id="137" w:name="_Toc231539130"/>
      <w:r>
        <w:rPr>
          <w:color w:val="1F2D2B"/>
        </w:rPr>
        <w:t>Brianc. (2024). node-postgres: Transactions. https://node-postgres.com/features/transactions</w:t>
      </w:r>
      <w:bookmarkEnd w:id="136"/>
      <w:bookmarkEnd w:id="137"/>
    </w:p>
    <w:p w14:paraId="1695FA60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PostgreSQL Global Development Group. (2024). CREATE TABLE IF NOT EXISTS. https://www.postgre</w:t>
      </w:r>
      <w:r>
        <w:rPr>
          <w:color w:val="1F2D2B"/>
        </w:rPr>
        <w:t>sql.org/docs/18/sql-createtable.html</w:t>
      </w:r>
    </w:p>
    <w:p w14:paraId="12B2E79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PostgreSQL Global Development Group. (2024). ALTER TABLE — ADD COLUMN IF NOT EXISTS. https://www.postgresql.org/docs/18/sql-altertable.html</w:t>
      </w:r>
    </w:p>
    <w:p w14:paraId="746BD7A8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PostgreSQL Global Development Group. (2024). INSERT — ON CONFLICT (UPSERT). htt</w:t>
      </w:r>
      <w:r>
        <w:rPr>
          <w:color w:val="1F2D2B"/>
        </w:rPr>
        <w:t>ps://www.postgresql.org/docs/18/sql-insert.html#SQL-ON-CONFLICT</w:t>
      </w:r>
    </w:p>
    <w:p w14:paraId="683D4AA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PostgreSQL Global Development Group. (2024). TRUNCATE. https://www.postgresql.org/docs/18/sql-truncate.html</w:t>
      </w:r>
    </w:p>
    <w:p w14:paraId="1264F369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PostgreSQL Global Development Group. (2024). EXTRACT(). https://www.postgresql.org/d</w:t>
      </w:r>
      <w:r>
        <w:rPr>
          <w:color w:val="1F2D2B"/>
        </w:rPr>
        <w:t>ocs/18/functions-datetime.html</w:t>
      </w:r>
    </w:p>
    <w:p w14:paraId="45DAAC5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PostgreSQL Global Development Group. (2024). LEFT JOIN. https://www.postgresql.org/docs/18/queries-table-expressions.html</w:t>
      </w:r>
    </w:p>
    <w:p w14:paraId="7112F526" w14:textId="77777777" w:rsidR="00043C65" w:rsidRDefault="00B816E0">
      <w:pPr>
        <w:pStyle w:val="Heading1"/>
        <w:spacing w:before="180" w:after="50"/>
      </w:pPr>
      <w:bookmarkStart w:id="138" w:name="_Toc231539082"/>
      <w:bookmarkStart w:id="139" w:name="_Toc231539131"/>
      <w:r>
        <w:rPr>
          <w:b/>
          <w:bCs/>
          <w:color w:val="1F2D2B"/>
        </w:rPr>
        <w:t>Microsoft MSAL and Azure AD</w:t>
      </w:r>
      <w:bookmarkEnd w:id="138"/>
      <w:bookmarkEnd w:id="139"/>
    </w:p>
    <w:p w14:paraId="7F53A7B0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(2023). MSAL Node: ConfidentialClientApplication. Gi</w:t>
      </w:r>
      <w:r>
        <w:rPr>
          <w:color w:val="1F2D2B"/>
        </w:rPr>
        <w:t>tHub. https://github.com/AzureAD/microsoft-authentication-library-for-js/blob/dev/lib/msal-node/docs/initialize-confidential-client-application.md</w:t>
      </w:r>
    </w:p>
    <w:p w14:paraId="475518E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(2023). MSAL Node: acquireTokenByCode(). GitHub. https://github.com/AzureAD/microsoft-</w:t>
      </w:r>
      <w:r>
        <w:rPr>
          <w:color w:val="1F2D2B"/>
        </w:rPr>
        <w:t>authentication-library-for-js/blob/dev/lib/msal-node/docs/auth-code.md</w:t>
      </w:r>
    </w:p>
    <w:p w14:paraId="26AA1E08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(2023). MSAL Node: acquireTokenSilent(). GitHub. https://github.com/AzureAD/microsoft-authentication-library-for-js/blob/dev/lib/msal-node/docs/token-cache.md</w:t>
      </w:r>
    </w:p>
    <w:p w14:paraId="674EDBE4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</w:t>
      </w:r>
      <w:r>
        <w:rPr>
          <w:color w:val="1F2D2B"/>
        </w:rPr>
        <w:t>rosoft Corporation. (2023). MSAL Node: Token cache serialization. GitHub. https://github.com/AzureAD/microsoft-authentication-library-for-js/blob/dev/lib/msal-node/docs/caching.md</w:t>
      </w:r>
    </w:p>
    <w:p w14:paraId="5756A280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(2023). MSAL Node: getAuthCodeUrl(). GitHub. https://</w:t>
      </w:r>
      <w:r>
        <w:rPr>
          <w:color w:val="1F2D2B"/>
        </w:rPr>
        <w:t>github.com/AzureAD/microsoft-authentication-library-for-js/blob/dev/lib/msal-node/docs/auth-code.md</w:t>
      </w:r>
    </w:p>
    <w:p w14:paraId="31A4FF30" w14:textId="77777777" w:rsidR="00043C65" w:rsidRDefault="00B816E0">
      <w:pPr>
        <w:pStyle w:val="Heading1"/>
        <w:spacing w:before="180" w:after="50"/>
      </w:pPr>
      <w:bookmarkStart w:id="140" w:name="_Toc231539083"/>
      <w:bookmarkStart w:id="141" w:name="_Toc231539132"/>
      <w:r>
        <w:rPr>
          <w:b/>
          <w:bCs/>
          <w:color w:val="1F2D2B"/>
        </w:rPr>
        <w:lastRenderedPageBreak/>
        <w:t>Microsoft Graph API</w:t>
      </w:r>
      <w:bookmarkEnd w:id="140"/>
      <w:bookmarkEnd w:id="141"/>
    </w:p>
    <w:p w14:paraId="21DEA37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(2024). Graph API: /shares/{encoded}/driveItem. Microsoft Learn. https://learn.microsoft.com/en-us/graph/api/shar</w:t>
      </w:r>
      <w:r>
        <w:rPr>
          <w:color w:val="1F2D2B"/>
        </w:rPr>
        <w:t>es-get</w:t>
      </w:r>
    </w:p>
    <w:p w14:paraId="7532BE1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(2024). Graph API: Download file content. Microsoft Learn. https://learn.microsoft.com/en-us/graph/api/driveitem-get-content</w:t>
      </w:r>
    </w:p>
    <w:p w14:paraId="36B33D5E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(2024). Graph API: Upload file content (PUT). Microsoft Learn. https://learn.m</w:t>
      </w:r>
      <w:r>
        <w:rPr>
          <w:color w:val="1F2D2B"/>
        </w:rPr>
        <w:t>icrosoft.com/en-us/graph/api/driveitem-put-content</w:t>
      </w:r>
    </w:p>
    <w:p w14:paraId="1545FDDE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Microsoft Corporation. (2024). Sharing links — base64url encoding. Microsoft Learn. https://learn.microsoft.com/en-us/graph/api/shares-get#encoding-sharing-urls</w:t>
      </w:r>
    </w:p>
    <w:p w14:paraId="3928E266" w14:textId="77777777" w:rsidR="00043C65" w:rsidRDefault="00B816E0">
      <w:pPr>
        <w:pStyle w:val="Heading1"/>
        <w:spacing w:before="180" w:after="50"/>
      </w:pPr>
      <w:bookmarkStart w:id="142" w:name="_Toc231539084"/>
      <w:bookmarkStart w:id="143" w:name="_Toc231539133"/>
      <w:r>
        <w:rPr>
          <w:b/>
          <w:bCs/>
          <w:color w:val="1F2D2B"/>
        </w:rPr>
        <w:t>SheetJS (xlsx library)</w:t>
      </w:r>
      <w:bookmarkEnd w:id="142"/>
      <w:bookmarkEnd w:id="143"/>
    </w:p>
    <w:p w14:paraId="70823818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SheetJS</w:t>
      </w:r>
      <w:r>
        <w:rPr>
          <w:color w:val="1F2D2B"/>
        </w:rPr>
        <w:t xml:space="preserve"> LLC. (2024). SheetJS: read() — parsing workbooks from Buffer. https://docs.sheetjs.com/docs/api/parse-options</w:t>
      </w:r>
    </w:p>
    <w:p w14:paraId="4EAEF724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SheetJS LLC. (2024). SheetJS: sheet_to_json(). https://docs.sheetjs.com/docs/api/utilities/array#array-output</w:t>
      </w:r>
    </w:p>
    <w:p w14:paraId="294BF4D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SheetJS LLC. (2024). SheetJS: Workb</w:t>
      </w:r>
      <w:r>
        <w:rPr>
          <w:color w:val="1F2D2B"/>
        </w:rPr>
        <w:t>ook.Sheets. https://docs.sheetjs.com/docs/csf/book</w:t>
      </w:r>
    </w:p>
    <w:p w14:paraId="61FC06D6" w14:textId="77777777" w:rsidR="00043C65" w:rsidRDefault="00B816E0">
      <w:pPr>
        <w:pStyle w:val="Heading1"/>
        <w:spacing w:before="180" w:after="50"/>
      </w:pPr>
      <w:bookmarkStart w:id="144" w:name="_Toc231539085"/>
      <w:bookmarkStart w:id="145" w:name="_Toc231539134"/>
      <w:r>
        <w:rPr>
          <w:b/>
          <w:bCs/>
          <w:color w:val="1F2D2B"/>
        </w:rPr>
        <w:t>bcryptjs — password hashing</w:t>
      </w:r>
      <w:bookmarkEnd w:id="144"/>
      <w:bookmarkEnd w:id="145"/>
    </w:p>
    <w:p w14:paraId="1C9F24D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Niels, P. (2014). bcryptjs: hash(). npm. https://www.npmjs.com/package/bcryptjs#hashdata-salt-cb</w:t>
      </w:r>
    </w:p>
    <w:p w14:paraId="2054676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Niels, P. (2014). bcryptjs: compare(). npm. https://www.npmjs.com/package/bcrypt</w:t>
      </w:r>
      <w:r>
        <w:rPr>
          <w:color w:val="1F2D2B"/>
        </w:rPr>
        <w:t>js#comparedata-hash-cb</w:t>
      </w:r>
    </w:p>
    <w:p w14:paraId="610FAF76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Niels, P. (2014). bcryptjs: genSalt() — cost factor. npm. https://www.npmjs.com/package/bcryptjs#gensaltrounds-cb</w:t>
      </w:r>
    </w:p>
    <w:p w14:paraId="31CB21E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Provos, N., &amp; Mazières, D. (1999). A future-adaptable password scheme. USENIX ATC, 81–91. https://www.usenix.org/legacy</w:t>
      </w:r>
      <w:r>
        <w:rPr>
          <w:color w:val="1F2D2B"/>
        </w:rPr>
        <w:t>/events/usenix99/provos/provos.pdf</w:t>
      </w:r>
    </w:p>
    <w:p w14:paraId="58E155B1" w14:textId="77777777" w:rsidR="00043C65" w:rsidRDefault="00B816E0">
      <w:pPr>
        <w:pStyle w:val="Heading1"/>
        <w:spacing w:before="180" w:after="50"/>
      </w:pPr>
      <w:bookmarkStart w:id="146" w:name="_Toc231539086"/>
      <w:bookmarkStart w:id="147" w:name="_Toc231539135"/>
      <w:r>
        <w:rPr>
          <w:b/>
          <w:bCs/>
          <w:color w:val="1F2D2B"/>
        </w:rPr>
        <w:t>Security standards</w:t>
      </w:r>
      <w:bookmarkEnd w:id="146"/>
      <w:bookmarkEnd w:id="147"/>
    </w:p>
    <w:p w14:paraId="57A143E9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OWASP. (2021). A03:2021 — Injection. https://owasp.org/Top10/A03_2021-Injection/</w:t>
      </w:r>
    </w:p>
    <w:p w14:paraId="60B72EF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lastRenderedPageBreak/>
        <w:t>OWASP. (2021). A07:2021 — Identification and authentication failures. https://owasp.org/Top10/A07_2021-Identification_and</w:t>
      </w:r>
      <w:r>
        <w:rPr>
          <w:color w:val="1F2D2B"/>
        </w:rPr>
        <w:t>_Authentication_Failures/</w:t>
      </w:r>
    </w:p>
    <w:p w14:paraId="6E91941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OWASP. (2023). Password storage cheat sheet. https://cheatsheetseries.owasp.org/cheatsheets/Password_Storage_Cheat_Sheet.html</w:t>
      </w:r>
    </w:p>
    <w:p w14:paraId="61EB38CE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Rescorla, E. (2018). TLS 1.3 (RFC 8446). IETF. https://datatracker.ietf.org/doc/html/rfc8446</w:t>
      </w:r>
    </w:p>
    <w:p w14:paraId="17EF19D2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Hardt, D. (</w:t>
      </w:r>
      <w:r>
        <w:rPr>
          <w:color w:val="1F2D2B"/>
        </w:rPr>
        <w:t>Ed.). (2012). OAuth 2.0 (RFC 6749). IETF. https://datatracker.ietf.org/doc/html/rfc6749</w:t>
      </w:r>
    </w:p>
    <w:p w14:paraId="4ABE3EBE" w14:textId="77777777" w:rsidR="00043C65" w:rsidRDefault="00B816E0">
      <w:pPr>
        <w:pStyle w:val="Heading1"/>
        <w:spacing w:before="180" w:after="50"/>
      </w:pPr>
      <w:bookmarkStart w:id="148" w:name="_Toc231539087"/>
      <w:bookmarkStart w:id="149" w:name="_Toc231539136"/>
      <w:r>
        <w:rPr>
          <w:b/>
          <w:bCs/>
          <w:color w:val="1F2D2B"/>
        </w:rPr>
        <w:t>Design patterns and software engineering</w:t>
      </w:r>
      <w:bookmarkEnd w:id="148"/>
      <w:bookmarkEnd w:id="149"/>
    </w:p>
    <w:p w14:paraId="7F79D45D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 xml:space="preserve">Hopcroft, J. E., Motwani, R., &amp; Ullman, J. D. (2006). Introduction to automata theory — Finite automata (Ch. 2). Pearson </w:t>
      </w:r>
      <w:r>
        <w:rPr>
          <w:color w:val="1F2D2B"/>
        </w:rPr>
        <w:t>Education.</w:t>
      </w:r>
    </w:p>
    <w:p w14:paraId="7FD4EFB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Hunt, A., &amp; Thomas, D. (1999). The pragmatic programmer — DRY principle (Ch. 2). Addison-Wesley.</w:t>
      </w:r>
    </w:p>
    <w:p w14:paraId="26FD2A1B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Fowler, M. (2002). Patterns of enterprise application architecture — Data transfer object (p. 401). Addison-Wesley.</w:t>
      </w:r>
    </w:p>
    <w:p w14:paraId="5945139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Gray, J., &amp; Reuter, A. (1992). T</w:t>
      </w:r>
      <w:r>
        <w:rPr>
          <w:color w:val="1F2D2B"/>
        </w:rPr>
        <w:t>ransaction processing — ACID properties (Ch. 4). Morgan Kaufmann.</w:t>
      </w:r>
    </w:p>
    <w:p w14:paraId="4A0C7FA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Kleppmann, M. (2017). Designing data-intensive applications — Idempotency (Ch. 11). O'Reilly Media.</w:t>
      </w:r>
    </w:p>
    <w:p w14:paraId="5C89618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Casciaro, M., &amp; Mammino, L. (2020). Node.js design patterns — Event loop and async pattern</w:t>
      </w:r>
      <w:r>
        <w:rPr>
          <w:color w:val="1F2D2B"/>
        </w:rPr>
        <w:t>s (Ch. 3). Packt Publishing.</w:t>
      </w:r>
    </w:p>
    <w:p w14:paraId="1D6EBB8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Wiggins, A. (2017). The twelve-factor app — III. Config. https://12factor.net/config</w:t>
      </w:r>
    </w:p>
    <w:p w14:paraId="3C1C0055" w14:textId="77777777" w:rsidR="00043C65" w:rsidRDefault="00B816E0">
      <w:pPr>
        <w:pStyle w:val="Heading1"/>
        <w:spacing w:before="180" w:after="50"/>
      </w:pPr>
      <w:bookmarkStart w:id="150" w:name="_Toc231539088"/>
      <w:bookmarkStart w:id="151" w:name="_Toc231539137"/>
      <w:r>
        <w:rPr>
          <w:b/>
          <w:bCs/>
          <w:color w:val="1F2D2B"/>
        </w:rPr>
        <w:t>CSV and HTTP standards</w:t>
      </w:r>
      <w:bookmarkEnd w:id="150"/>
      <w:bookmarkEnd w:id="151"/>
    </w:p>
    <w:p w14:paraId="194586C3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Shafranovich, Y. (2005). RFC 4180 — CSV format §2. IETF. https://datatracker.ietf.org/doc/html/rfc4180</w:t>
      </w:r>
    </w:p>
    <w:p w14:paraId="1B4F9E1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 xml:space="preserve">Fielding, R., &amp; </w:t>
      </w:r>
      <w:r>
        <w:rPr>
          <w:color w:val="1F2D2B"/>
        </w:rPr>
        <w:t>Reschke, J. (2014). RFC 7231 — HTTP/1.1 §4.3.4 PUT. IETF. https://datatracker.ietf.org/doc/html/rfc7231#section-4.3.4</w:t>
      </w:r>
    </w:p>
    <w:p w14:paraId="586FA0A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Fielding, R., &amp; Reschke, J. (2014). RFC 7231 — HTTP/1.1 §6.5 client error responses. IETF. https://datatracker.ietf.org/doc/html/rfc7231#s</w:t>
      </w:r>
      <w:r>
        <w:rPr>
          <w:color w:val="1F2D2B"/>
        </w:rPr>
        <w:t>ection-6.5</w:t>
      </w:r>
    </w:p>
    <w:p w14:paraId="4D723201" w14:textId="77777777" w:rsidR="00043C65" w:rsidRDefault="00B816E0">
      <w:pPr>
        <w:pStyle w:val="Heading1"/>
        <w:spacing w:before="180" w:after="50"/>
      </w:pPr>
      <w:bookmarkStart w:id="152" w:name="_Toc231539089"/>
      <w:bookmarkStart w:id="153" w:name="_Toc231539138"/>
      <w:r>
        <w:rPr>
          <w:b/>
          <w:bCs/>
          <w:color w:val="1F2D2B"/>
        </w:rPr>
        <w:t>Dialogflow webhook protocol</w:t>
      </w:r>
      <w:bookmarkEnd w:id="152"/>
      <w:bookmarkEnd w:id="153"/>
    </w:p>
    <w:p w14:paraId="30F53152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lastRenderedPageBreak/>
        <w:t>Google LLC. (2024). Dialogflow</w:t>
      </w:r>
      <w:r>
        <w:rPr>
          <w:color w:val="1F2D2B"/>
        </w:rPr>
        <w:t xml:space="preserve"> ES: Webhook request and response format. https://cloud.google.com/dialogflow/es/docs/fulfillment-webhook</w:t>
      </w:r>
    </w:p>
    <w:p w14:paraId="4971F247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Google LLC. (2024). Dialogflow ES: Contexts — lifespan and parameters. https://cloud.google.com/dialogflow/es/docs/contexts-overview</w:t>
      </w:r>
    </w:p>
    <w:p w14:paraId="33685F5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Google LLC. (2024</w:t>
      </w:r>
      <w:r>
        <w:rPr>
          <w:color w:val="1F2D2B"/>
        </w:rPr>
        <w:t>). Dialogflow ES: Intents — detection and training phrases. https://cloud.google.com/dialogflow/es/docs/intents-overview</w:t>
      </w:r>
    </w:p>
    <w:p w14:paraId="461D71E1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Google LLC. (2024). Dialogflow ES: Entities — system and developer entities. https://cloud.google.com/dialogflow/es/docs/entities-overv</w:t>
      </w:r>
      <w:r>
        <w:rPr>
          <w:color w:val="1F2D2B"/>
        </w:rPr>
        <w:t>iew</w:t>
      </w:r>
    </w:p>
    <w:p w14:paraId="72A69B34" w14:textId="77777777" w:rsidR="00043C65" w:rsidRDefault="00B816E0">
      <w:pPr>
        <w:spacing w:before="40" w:after="60" w:line="255" w:lineRule="auto"/>
        <w:ind w:left="720" w:hanging="720"/>
      </w:pPr>
      <w:r>
        <w:rPr>
          <w:color w:val="1F2D2B"/>
        </w:rPr>
        <w:t>Jurafsky, D., &amp; Martin, J. H. (2023). Speech and language processing (3rd ed. draft) — Ch. 24: Dialog systems. https://web.stanford.edu/~jurafsky/slp3/</w:t>
      </w:r>
    </w:p>
    <w:p w14:paraId="5A57A129" w14:textId="77777777" w:rsidR="00EB6840" w:rsidRDefault="006E59E1">
      <w:pPr>
        <w:pStyle w:val="Heading1"/>
      </w:pPr>
      <w:bookmarkStart w:id="154" w:name="_Toc231539090"/>
      <w:bookmarkStart w:id="155" w:name="_Toc231539139"/>
      <w:r>
        <w:t>Dummy Section</w:t>
      </w:r>
      <w:bookmarkEnd w:id="154"/>
      <w:bookmarkEnd w:id="155"/>
    </w:p>
    <w:p w14:paraId="6ECE7E47" w14:textId="77777777" w:rsidR="00EB6840" w:rsidRDefault="006E59E1">
      <w:pPr>
        <w:pStyle w:val="Heading2"/>
      </w:pPr>
      <w:bookmarkStart w:id="156" w:name="_Toc231539091"/>
      <w:bookmarkStart w:id="157" w:name="_Toc231539140"/>
      <w:r>
        <w:t>Table</w:t>
      </w:r>
      <w:bookmarkEnd w:id="156"/>
      <w:bookmarkEnd w:id="157"/>
    </w:p>
    <w:tbl>
      <w:tblPr>
        <w:tblStyle w:val="TableGrid"/>
        <w:tblW w:w="0" w:type="auto"/>
        <w:tblLook w:val="04A0" w:firstRow="1" w:lastRow="0" w:firstColumn="1" w:lastColumn="0" w:noHBand="0" w:noVBand="1"/>
        <w:tblCaption w:val="[[RHEMA_TABLE_STYLE]]"/>
      </w:tblPr>
      <w:tblGrid>
        <w:gridCol w:w="3000"/>
        <w:gridCol w:w="3000"/>
        <w:gridCol w:w="3016"/>
      </w:tblGrid>
      <w:tr w:rsidR="00EB6840" w14:paraId="018CA8BC" w14:textId="77777777">
        <w:tc>
          <w:tcPr>
            <w:tcW w:w="3000" w:type="dxa"/>
            <w:shd w:val="clear" w:color="auto" w:fill="171A21"/>
          </w:tcPr>
          <w:p w14:paraId="02CF6893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A</w:t>
            </w:r>
          </w:p>
        </w:tc>
        <w:tc>
          <w:tcPr>
            <w:tcW w:w="3000" w:type="dxa"/>
            <w:shd w:val="clear" w:color="auto" w:fill="171A21"/>
          </w:tcPr>
          <w:p w14:paraId="69EB8FC3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B</w:t>
            </w:r>
          </w:p>
        </w:tc>
        <w:tc>
          <w:tcPr>
            <w:tcW w:w="3016" w:type="dxa"/>
            <w:shd w:val="clear" w:color="auto" w:fill="171A21"/>
          </w:tcPr>
          <w:p w14:paraId="0CF72D2C" w14:textId="77777777" w:rsidR="00EB6840" w:rsidRDefault="006E59E1">
            <w:pPr>
              <w:pBdr>
                <w:bottom w:val="single" w:sz="4" w:space="1" w:color="1FFF6B"/>
              </w:pBdr>
              <w:spacing w:after="120"/>
            </w:pPr>
            <w:r>
              <w:rPr>
                <w:b/>
                <w:bCs/>
              </w:rPr>
              <w:t>Column C</w:t>
            </w:r>
          </w:p>
        </w:tc>
      </w:tr>
      <w:tr w:rsidR="00EB6840" w14:paraId="4F9B3D54" w14:textId="77777777">
        <w:tc>
          <w:tcPr>
            <w:tcW w:w="3000" w:type="dxa"/>
          </w:tcPr>
          <w:p w14:paraId="0C31ED2C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72645F4A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0FA888F8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  <w:tr w:rsidR="00EB6840" w14:paraId="69394E4D" w14:textId="77777777">
        <w:tc>
          <w:tcPr>
            <w:tcW w:w="3000" w:type="dxa"/>
          </w:tcPr>
          <w:p w14:paraId="118C91F1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58C77688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771B3125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  <w:tr w:rsidR="00EB6840" w14:paraId="6A8847AF" w14:textId="77777777">
        <w:tc>
          <w:tcPr>
            <w:tcW w:w="3000" w:type="dxa"/>
          </w:tcPr>
          <w:p w14:paraId="567DD589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00" w:type="dxa"/>
          </w:tcPr>
          <w:p w14:paraId="3475C263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  <w:tc>
          <w:tcPr>
            <w:tcW w:w="3016" w:type="dxa"/>
          </w:tcPr>
          <w:p w14:paraId="24AF0CBC" w14:textId="77777777" w:rsidR="00EB6840" w:rsidRDefault="006E59E1">
            <w:pPr>
              <w:spacing w:after="120"/>
            </w:pPr>
            <w:r>
              <w:rPr>
                <w:color w:val="9C9CA1"/>
              </w:rPr>
              <w:t>Sample value</w:t>
            </w:r>
          </w:p>
        </w:tc>
      </w:tr>
    </w:tbl>
    <w:p w14:paraId="0932F80B" w14:textId="77777777" w:rsidR="00EB6840" w:rsidRDefault="00EB6840"/>
    <w:p w14:paraId="03626DF4" w14:textId="77777777" w:rsidR="00EB6840" w:rsidRDefault="006E59E1">
      <w:pPr>
        <w:pStyle w:val="Heading2"/>
      </w:pPr>
      <w:bookmarkStart w:id="158" w:name="_Toc231539092"/>
      <w:bookmarkStart w:id="159" w:name="_Toc231539141"/>
      <w:r>
        <w:t>List</w:t>
      </w:r>
      <w:bookmarkEnd w:id="158"/>
      <w:bookmarkEnd w:id="159"/>
    </w:p>
    <w:p w14:paraId="7220E6B4" w14:textId="77777777" w:rsidR="00EB6840" w:rsidRDefault="006E59E1">
      <w:pPr>
        <w:numPr>
          <w:ilvl w:val="0"/>
          <w:numId w:val="1"/>
        </w:numPr>
        <w:spacing w:after="120"/>
      </w:pPr>
      <w:r>
        <w:rPr>
          <w:color w:val="9C9CA1"/>
        </w:rPr>
        <w:t>[[RHEMA_LIST_STYLE]] Sample list item one</w:t>
      </w:r>
    </w:p>
    <w:p w14:paraId="733F8904" w14:textId="77777777" w:rsidR="00EB6840" w:rsidRDefault="006E59E1">
      <w:pPr>
        <w:numPr>
          <w:ilvl w:val="0"/>
          <w:numId w:val="1"/>
        </w:numPr>
        <w:spacing w:after="120"/>
      </w:pPr>
      <w:r>
        <w:rPr>
          <w:color w:val="9C9CA1"/>
        </w:rPr>
        <w:t>Sample list item two</w:t>
      </w:r>
    </w:p>
    <w:p w14:paraId="67784195" w14:textId="77777777" w:rsidR="00EB6840" w:rsidRDefault="006E59E1">
      <w:pPr>
        <w:numPr>
          <w:ilvl w:val="0"/>
          <w:numId w:val="1"/>
        </w:numPr>
      </w:pPr>
      <w:r>
        <w:rPr>
          <w:color w:val="9C9CA1"/>
        </w:rPr>
        <w:t>Sample list item three</w:t>
      </w:r>
    </w:p>
    <w:p w14:paraId="0B78D6F6" w14:textId="77777777" w:rsidR="006D2F0E" w:rsidRDefault="006D2F0E">
      <w:pPr>
        <w:sectPr w:rsidR="006D2F0E">
          <w:headerReference w:type="default" r:id="rId16"/>
          <w:footerReference w:type="default" r:id="rId17"/>
          <w:pgSz w:w="11906" w:h="16838"/>
          <w:pgMar w:top="1440" w:right="1440" w:bottom="1440" w:left="1440" w:header="708" w:footer="708" w:gutter="0"/>
          <w:pgNumType w:start="1"/>
          <w:cols w:space="720"/>
          <w:docGrid w:linePitch="360"/>
        </w:sectPr>
      </w:pPr>
    </w:p>
    <w:p w14:paraId="35DB4913" w14:textId="77777777" w:rsidR="006D2F0E" w:rsidRDefault="001B4095">
      <w:pPr>
        <w:pStyle w:val="Title"/>
      </w:pPr>
      <w:bookmarkStart w:id="160" w:name="_Toc231339659"/>
      <w:r>
        <w:lastRenderedPageBreak/>
        <w:t>REFERENCES</w:t>
      </w:r>
      <w:bookmarkEnd w:id="160"/>
    </w:p>
    <w:sectPr w:rsidR="006D2F0E">
      <w:headerReference w:type="default" r:id="rId18"/>
      <w:footerReference w:type="default" r:id="rId19"/>
      <w:headerReference w:type="first" r:id="rId20"/>
      <w:footerReference w:type="first" r:id="rId21"/>
      <w:pgSz w:w="11906" w:h="16838"/>
      <w:pgMar w:top="1440" w:right="1440" w:bottom="1440" w:left="144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7AB4AA" w14:textId="77777777" w:rsidR="006E59E1" w:rsidRDefault="006E59E1">
      <w:pPr>
        <w:spacing w:line="240" w:lineRule="auto"/>
      </w:pPr>
      <w:r>
        <w:separator/>
      </w:r>
    </w:p>
  </w:endnote>
  <w:endnote w:type="continuationSeparator" w:id="0">
    <w:p w14:paraId="73E82266" w14:textId="77777777" w:rsidR="006E59E1" w:rsidRDefault="006E59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Franklin Gothic Book">
    <w:panose1 w:val="020B0503020102020204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93573" w14:textId="77777777" w:rsidR="006D2F0E" w:rsidRDefault="006D2F0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A57EF" w14:textId="77777777" w:rsidR="006D2F0E" w:rsidRDefault="006D2F0E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0B656F" w14:textId="77777777" w:rsidR="006D2F0E" w:rsidRDefault="006D2F0E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85085F" w14:textId="77777777" w:rsidR="006D2F0E" w:rsidRDefault="006D2F0E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9CDD4" w14:textId="77777777" w:rsidR="006D2F0E" w:rsidRDefault="001B4095">
    <w:pPr>
      <w:pBdr>
        <w:top w:val="single" w:sz="4" w:space="1" w:color="1FFF6B"/>
      </w:pBdr>
    </w:pPr>
    <w:r>
      <w:rPr>
        <w:i/>
        <w:iCs/>
        <w:color w:val="9C9CA1"/>
        <w:sz w:val="18"/>
        <w:szCs w:val="18"/>
      </w:rPr>
      <w:t xml:space="preserve">INTERNAL     Page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PAGE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1</w:t>
    </w:r>
    <w:r>
      <w:rPr>
        <w:color w:val="9C9CA1"/>
        <w:sz w:val="18"/>
        <w:szCs w:val="18"/>
      </w:rPr>
      <w:fldChar w:fldCharType="end"/>
    </w:r>
    <w:r>
      <w:rPr>
        <w:color w:val="9C9CA1"/>
        <w:sz w:val="18"/>
        <w:szCs w:val="18"/>
      </w:rPr>
      <w:t xml:space="preserve"> of </w:t>
    </w:r>
    <w:r>
      <w:rPr>
        <w:color w:val="9C9CA1"/>
        <w:sz w:val="18"/>
        <w:szCs w:val="18"/>
      </w:rPr>
      <w:fldChar w:fldCharType="begin"/>
    </w:r>
    <w:r>
      <w:rPr>
        <w:color w:val="9C9CA1"/>
        <w:sz w:val="18"/>
        <w:szCs w:val="18"/>
      </w:rPr>
      <w:instrText>NUMPAGES</w:instrText>
    </w:r>
    <w:r>
      <w:rPr>
        <w:color w:val="9C9CA1"/>
        <w:sz w:val="18"/>
        <w:szCs w:val="18"/>
      </w:rPr>
      <w:fldChar w:fldCharType="separate"/>
    </w:r>
    <w:r w:rsidR="00344749">
      <w:rPr>
        <w:noProof/>
        <w:color w:val="9C9CA1"/>
        <w:sz w:val="18"/>
        <w:szCs w:val="18"/>
      </w:rPr>
      <w:t>4</w:t>
    </w:r>
    <w:r>
      <w:rPr>
        <w:color w:val="9C9CA1"/>
        <w:sz w:val="18"/>
        <w:szCs w:val="18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E7D17" w14:textId="77777777" w:rsidR="006D2F0E" w:rsidRDefault="006D2F0E"/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6C899" w14:textId="77777777" w:rsidR="006D2F0E" w:rsidRDefault="006D2F0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BF759F" w14:textId="77777777" w:rsidR="006E59E1" w:rsidRDefault="006E59E1">
      <w:pPr>
        <w:spacing w:line="240" w:lineRule="auto"/>
      </w:pPr>
      <w:r>
        <w:separator/>
      </w:r>
    </w:p>
  </w:footnote>
  <w:footnote w:type="continuationSeparator" w:id="0">
    <w:p w14:paraId="6281DCF7" w14:textId="77777777" w:rsidR="006E59E1" w:rsidRDefault="006E59E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BE3F6" w14:textId="77777777" w:rsidR="006D2F0E" w:rsidRDefault="006D2F0E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CEBBD" w14:textId="77777777" w:rsidR="006D2F0E" w:rsidRDefault="006D2F0E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D9CA1" w14:textId="77777777" w:rsidR="006D2F0E" w:rsidRDefault="006D2F0E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C637B0" w14:textId="77777777" w:rsidR="006D2F0E" w:rsidRDefault="006D2F0E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99B683" w14:textId="77777777" w:rsidR="006D2F0E" w:rsidRDefault="001B4095">
    <w:pPr>
      <w:pBdr>
        <w:bottom w:val="single" w:sz="4" w:space="1" w:color="B026FF"/>
      </w:pBdr>
    </w:pPr>
    <w:r>
      <w:rPr>
        <w:i/>
        <w:iCs/>
        <w:color w:val="9C9CA1"/>
        <w:sz w:val="18"/>
        <w:szCs w:val="18"/>
      </w:rPr>
      <w:t>Warehouse Chatbot Assistan v12  |  DEREE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0E8706" w14:textId="77777777" w:rsidR="006D2F0E" w:rsidRDefault="006D2F0E"/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79191D" w14:textId="77777777" w:rsidR="006D2F0E" w:rsidRDefault="006D2F0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6857EA"/>
    <w:multiLevelType w:val="hybridMultilevel"/>
    <w:tmpl w:val="DFF8E6F0"/>
    <w:lvl w:ilvl="0" w:tplc="133AF868">
      <w:start w:val="1"/>
      <w:numFmt w:val="bullet"/>
      <w:lvlText w:val="—"/>
      <w:lvlJc w:val="left"/>
      <w:pPr>
        <w:ind w:left="720" w:hanging="360"/>
      </w:pPr>
      <w:rPr>
        <w:color w:val="9C9CA1"/>
      </w:rPr>
    </w:lvl>
    <w:lvl w:ilvl="1" w:tplc="4C32795A">
      <w:numFmt w:val="decimal"/>
      <w:lvlText w:val=""/>
      <w:lvlJc w:val="left"/>
    </w:lvl>
    <w:lvl w:ilvl="2" w:tplc="E70EBB18">
      <w:numFmt w:val="decimal"/>
      <w:lvlText w:val=""/>
      <w:lvlJc w:val="left"/>
    </w:lvl>
    <w:lvl w:ilvl="3" w:tplc="2D5C799C">
      <w:numFmt w:val="decimal"/>
      <w:lvlText w:val=""/>
      <w:lvlJc w:val="left"/>
    </w:lvl>
    <w:lvl w:ilvl="4" w:tplc="B8868D7C">
      <w:numFmt w:val="decimal"/>
      <w:lvlText w:val=""/>
      <w:lvlJc w:val="left"/>
    </w:lvl>
    <w:lvl w:ilvl="5" w:tplc="6112729E">
      <w:numFmt w:val="decimal"/>
      <w:lvlText w:val=""/>
      <w:lvlJc w:val="left"/>
    </w:lvl>
    <w:lvl w:ilvl="6" w:tplc="A52C2192">
      <w:numFmt w:val="decimal"/>
      <w:lvlText w:val=""/>
      <w:lvlJc w:val="left"/>
    </w:lvl>
    <w:lvl w:ilvl="7" w:tplc="29760C0A">
      <w:numFmt w:val="decimal"/>
      <w:lvlText w:val=""/>
      <w:lvlJc w:val="left"/>
    </w:lvl>
    <w:lvl w:ilvl="8" w:tplc="427883D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B8E"/>
    <w:rsid w:val="00085BF2"/>
    <w:rsid w:val="001B4095"/>
    <w:rsid w:val="002C3961"/>
    <w:rsid w:val="00344749"/>
    <w:rsid w:val="003A730D"/>
    <w:rsid w:val="005E21C9"/>
    <w:rsid w:val="006D2F0E"/>
    <w:rsid w:val="006E59E1"/>
    <w:rsid w:val="007B3D5C"/>
    <w:rsid w:val="00AE5B8E"/>
    <w:rsid w:val="00B816E0"/>
    <w:rsid w:val="00D11489"/>
    <w:rsid w:val="00D45C74"/>
    <w:rsid w:val="00E629DC"/>
    <w:rsid w:val="00EB6840"/>
    <w:rsid w:val="00F17F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8FD2D"/>
  <w15:docId w15:val="{E8052FCE-752E-439B-A623-1457CE26E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 Gothic" w:eastAsia="Century Gothic" w:hAnsi="Century Gothic" w:cs="Century Gothic"/>
        <w:color w:val="FFFFFF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560" w:after="300"/>
      <w:outlineLvl w:val="0"/>
    </w:pPr>
    <w:rPr>
      <w:sz w:val="44"/>
      <w:szCs w:val="4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spacing w:before="360" w:after="200"/>
      <w:outlineLvl w:val="1"/>
    </w:pPr>
    <w:rPr>
      <w:color w:val="9C9CA1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60"/>
      <w:outlineLvl w:val="2"/>
    </w:pPr>
    <w:rPr>
      <w:color w:val="9C9CA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Caption">
    <w:name w:val="caption"/>
    <w:basedOn w:val="Normal"/>
    <w:qFormat/>
    <w:pPr>
      <w:spacing w:before="80"/>
      <w:jc w:val="center"/>
    </w:pPr>
    <w:rPr>
      <w:color w:val="9C9CA1"/>
      <w:sz w:val="18"/>
      <w:szCs w:val="18"/>
    </w:rPr>
  </w:style>
  <w:style w:type="paragraph" w:styleId="IntenseQuote">
    <w:name w:val="Intense Quote"/>
    <w:basedOn w:val="Normal"/>
    <w:qFormat/>
    <w:pPr>
      <w:pBdr>
        <w:left w:val="single" w:sz="4" w:space="8" w:color="B026FF"/>
      </w:pBdr>
      <w:spacing w:before="160" w:after="160"/>
      <w:ind w:left="720" w:right="720"/>
    </w:pPr>
    <w:rPr>
      <w:i/>
      <w:iCs/>
      <w:color w:val="9C9CA1"/>
    </w:rPr>
  </w:style>
  <w:style w:type="paragraph" w:styleId="TOC1">
    <w:name w:val="toc 1"/>
    <w:basedOn w:val="Normal"/>
    <w:next w:val="Normal"/>
    <w:autoRedefine/>
    <w:uiPriority w:val="39"/>
    <w:unhideWhenUsed/>
    <w:rsid w:val="00344749"/>
    <w:pPr>
      <w:spacing w:after="100"/>
    </w:pPr>
  </w:style>
  <w:style w:type="table" w:styleId="TableGrid">
    <w:name w:val="Table Grid"/>
    <w:basedOn w:val="TableNormal"/>
    <w:uiPriority w:val="39"/>
    <w:rsid w:val="003447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2">
    <w:name w:val="toc 2"/>
    <w:basedOn w:val="Normal"/>
    <w:next w:val="Normal"/>
    <w:autoRedefine/>
    <w:uiPriority w:val="39"/>
    <w:unhideWhenUsed/>
    <w:rsid w:val="00B816E0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FDC430-80B1-47F5-90F3-8E8680F28A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37</Pages>
  <Words>8370</Words>
  <Characters>47709</Characters>
  <Application>Microsoft Office Word</Application>
  <DocSecurity>0</DocSecurity>
  <Lines>397</Lines>
  <Paragraphs>111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Iason's PC</dc:creator>
  <cp:lastModifiedBy>Iason Papadopoulos</cp:lastModifiedBy>
  <cp:revision>3</cp:revision>
  <dcterms:created xsi:type="dcterms:W3CDTF">2026-06-03T17:43:00Z</dcterms:created>
  <dcterms:modified xsi:type="dcterms:W3CDTF">2026-06-05T15:03:00Z</dcterms:modified>
</cp:coreProperties>
</file>