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Paper Title* (use style: </w:t>
      </w:r>
      <w:r w:rsidDel="00000000" w:rsidR="00000000" w:rsidRPr="00000000">
        <w:rPr>
          <w:rFonts w:ascii="Times New Roman" w:cs="Times New Roman" w:eastAsia="Times New Roman" w:hAnsi="Times New Roman"/>
          <w:b w:val="0"/>
          <w:i w:val="1"/>
          <w:smallCaps w:val="0"/>
          <w:strike w:val="0"/>
          <w:color w:val="000000"/>
          <w:sz w:val="48"/>
          <w:szCs w:val="48"/>
          <w:u w:val="none"/>
          <w:shd w:fill="auto" w:val="clear"/>
          <w:vertAlign w:val="baseline"/>
          <w:rtl w:val="0"/>
        </w:rPr>
        <w:t xml:space="preserve">paper title</w:t>
      </w: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360" w:line="12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*Note: Sub-titles are not captured in Xplore and should not be used</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360" w:line="12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sectPr>
          <w:footerReference r:id="rId6" w:type="first"/>
          <w:pgSz w:h="16838" w:w="11906" w:orient="portrait"/>
          <w:pgMar w:bottom="1440" w:top="540" w:left="893" w:right="893" w:header="720" w:footer="720"/>
          <w:pgNumType w:start="1"/>
          <w:titlePg w:val="1"/>
        </w:sect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1: 1</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Given Name Surname </w:t>
        <w:br w:type="textWrapping"/>
        <w:t xml:space="preserve">line 2: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dept. name of organization </w:t>
        <w:br w:type="textWrapping"/>
        <w:t xml:space="preserve">(of Affiliation)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line 3: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name of organization </w:t>
        <w:br w:type="textWrapping"/>
        <w:t xml:space="preserve">(of Affiliation)</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4: City, Country</w:t>
        <w:br w:type="textWrapping"/>
        <w:t xml:space="preserve">line 5: email address or ORCID</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1: 4</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Given Name Surname</w:t>
        <w:br w:type="textWrapping"/>
        <w:t xml:space="preserve">line 2: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dept. name of organization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(of Affiliation)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line 3: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name of organization </w:t>
        <w:br w:type="textWrapping"/>
        <w:t xml:space="preserve">(of Affiliation)</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4: City, Country</w:t>
        <w:br w:type="textWrapping"/>
        <w:t xml:space="preserve">line 5: email address  or ORCID</w:t>
      </w: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1: 2</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Given Name Surname</w:t>
        <w:br w:type="textWrapping"/>
        <w:t xml:space="preserve">line 2: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dept. name of organization </w:t>
        <w:br w:type="textWrapping"/>
        <w:t xml:space="preserve">(of Affiliation)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line 3: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name of organization </w:t>
        <w:br w:type="textWrapping"/>
        <w:t xml:space="preserve">(of Affiliation)</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4: City, Country</w:t>
        <w:br w:type="textWrapping"/>
        <w:t xml:space="preserve">line 5: email address or ORCID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1: 5</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Given Name Surname</w:t>
        <w:br w:type="textWrapping"/>
        <w:t xml:space="preserve">line 2: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dept. name of organization </w:t>
        <w:br w:type="textWrapping"/>
        <w:t xml:space="preserve">(of Affiliation)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line 3: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name of organization </w:t>
        <w:br w:type="textWrapping"/>
        <w:t xml:space="preserve">(of Affiliation)</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4: City, Country</w:t>
        <w:br w:type="textWrapping"/>
        <w:t xml:space="preserve">line 5: email address  or ORCID</w:t>
      </w: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1: 3</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Given Name Surname</w:t>
        <w:br w:type="textWrapping"/>
        <w:t xml:space="preserve">line 2: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dept. name of organization </w:t>
        <w:br w:type="textWrapping"/>
        <w:t xml:space="preserve">(of Affiliation)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line 3: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name of organization </w:t>
        <w:br w:type="textWrapping"/>
        <w:t xml:space="preserve">(of Affiliation)</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4: City, Country</w:t>
        <w:br w:type="textWrapping"/>
        <w:t xml:space="preserve">line 5: email address or ORCID</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1: 6</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Given Name Surname</w:t>
        <w:br w:type="textWrapping"/>
        <w:t xml:space="preserve">line 2: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dept. name of organization </w:t>
        <w:br w:type="textWrapping"/>
        <w:t xml:space="preserve">(of Affiliation)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line 3: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name of organization </w:t>
        <w:br w:type="textWrapping"/>
        <w:t xml:space="preserve">(of Affiliation)</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4: City, Country</w:t>
        <w:br w:type="textWrapping"/>
        <w:t xml:space="preserve">line 5: email address or ORCID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8">
      <w:pPr>
        <w:rP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b w:val="1"/>
          <w:i w:val="1"/>
          <w:sz w:val="18"/>
          <w:szCs w:val="18"/>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—This electronic document is a “live” template and already defines the components of your paper [title, text, heads, etc.] in its style sheet.  </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*CRITICAL:  Do Not Use Symbols, Special Characters, Footnotes, or Math in Paper Title or 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Keywords—component, formatting, style, styling, insert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key words</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0C">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16"/>
        </w:tabs>
        <w:spacing w:after="80" w:before="160" w:line="240" w:lineRule="auto"/>
        <w:ind w:left="0" w:right="0" w:firstLine="216"/>
        <w:jc w:val="center"/>
        <w:rPr>
          <w:b w:val="0"/>
          <w:i w:val="0"/>
          <w:u w:val="none"/>
          <w:shd w:fill="auto" w:val="clear"/>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Introduction (</w:t>
      </w:r>
      <w:r w:rsidDel="00000000" w:rsidR="00000000" w:rsidRPr="00000000">
        <w:rPr>
          <w:rFonts w:ascii="Times New Roman" w:cs="Times New Roman" w:eastAsia="Times New Roman" w:hAnsi="Times New Roman"/>
          <w:b w:val="0"/>
          <w:i w:val="1"/>
          <w:smallCaps w:val="1"/>
          <w:strike w:val="0"/>
          <w:color w:val="000000"/>
          <w:sz w:val="20"/>
          <w:szCs w:val="20"/>
          <w:u w:val="none"/>
          <w:shd w:fill="auto" w:val="clear"/>
          <w:vertAlign w:val="baseline"/>
          <w:rtl w:val="0"/>
        </w:rPr>
        <w:t xml:space="preserve">Heading 1</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template, modified in MS Word 2007 and saved as a “Word 97-2003 Document”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000000" w:rsidDel="00000000" w:rsidP="00000000" w:rsidRDefault="00000000" w:rsidRPr="00000000" w14:paraId="0000000E">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16"/>
        </w:tabs>
        <w:spacing w:after="80" w:before="160" w:line="240" w:lineRule="auto"/>
        <w:ind w:left="0" w:right="0" w:firstLine="216"/>
        <w:jc w:val="center"/>
        <w:rPr>
          <w:b w:val="0"/>
          <w:i w:val="0"/>
          <w:u w:val="none"/>
          <w:shd w:fill="auto" w:val="clear"/>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Ease of Use</w:t>
      </w:r>
    </w:p>
    <w:p w:rsidR="00000000" w:rsidDel="00000000" w:rsidP="00000000" w:rsidRDefault="00000000" w:rsidRPr="00000000" w14:paraId="0000000F">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120" w:line="240" w:lineRule="auto"/>
        <w:ind w:left="288" w:right="0" w:hanging="288"/>
        <w:jc w:val="left"/>
        <w:rPr>
          <w:u w:val="none"/>
          <w:shd w:fill="auto" w:val="clear"/>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Selecting a Template (Heading 2)</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First, confirm that you have the correct template for your paper size. This template has been tailored for output on the A4 paper size. If you are using US letter-sized paper, please close this file and download the Microsoft Word, Letter file.</w:t>
      </w:r>
    </w:p>
    <w:p w:rsidR="00000000" w:rsidDel="00000000" w:rsidP="00000000" w:rsidRDefault="00000000" w:rsidRPr="00000000" w14:paraId="00000011">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120" w:line="240" w:lineRule="auto"/>
        <w:ind w:left="288" w:right="0" w:hanging="288"/>
        <w:jc w:val="left"/>
        <w:rPr>
          <w:u w:val="none"/>
          <w:shd w:fill="auto" w:val="clear"/>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Maintaining the Integrity of the Specifications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000000" w:rsidDel="00000000" w:rsidP="00000000" w:rsidRDefault="00000000" w:rsidRPr="00000000" w14:paraId="00000013">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16"/>
        </w:tabs>
        <w:spacing w:after="80" w:before="160" w:line="240" w:lineRule="auto"/>
        <w:ind w:left="0" w:right="0" w:firstLine="216"/>
        <w:jc w:val="center"/>
        <w:rPr>
          <w:b w:val="0"/>
          <w:i w:val="0"/>
          <w:u w:val="none"/>
          <w:shd w:fill="auto" w:val="clear"/>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Prepare Your Paper Before Styling</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Before you begin to format your paper, first write and save the content as a separate text file. Complete all content and organizational editing before formatting. Please note sections A-D below for more information on proofreading, spelling and grammar.</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000000" w:rsidDel="00000000" w:rsidP="00000000" w:rsidRDefault="00000000" w:rsidRPr="00000000" w14:paraId="00000016">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120" w:line="240" w:lineRule="auto"/>
        <w:ind w:left="288" w:right="0" w:hanging="288"/>
        <w:jc w:val="left"/>
        <w:rPr>
          <w:u w:val="none"/>
          <w:shd w:fill="auto" w:val="clear"/>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Abbreviations and Acronyms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000000" w:rsidDel="00000000" w:rsidP="00000000" w:rsidRDefault="00000000" w:rsidRPr="00000000" w14:paraId="00000018">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120" w:line="240" w:lineRule="auto"/>
        <w:ind w:left="288" w:right="0" w:hanging="288"/>
        <w:jc w:val="left"/>
        <w:rPr>
          <w:u w:val="none"/>
          <w:shd w:fill="auto" w:val="clear"/>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Units</w:t>
      </w:r>
    </w:p>
    <w:p w:rsidR="00000000" w:rsidDel="00000000" w:rsidP="00000000" w:rsidRDefault="00000000" w:rsidRPr="00000000" w14:paraId="0000001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either SI (MKS) or CGS as primary units. (SI units are encouraged.) English units may be used as secondary units (in parentheses). An exception would be the use of English units as identifiers in trade, such as “3.5-inch disk drive”.</w:t>
      </w:r>
    </w:p>
    <w:p w:rsidR="00000000" w:rsidDel="00000000" w:rsidP="00000000" w:rsidRDefault="00000000" w:rsidRPr="00000000" w14:paraId="0000001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000000" w:rsidDel="00000000" w:rsidP="00000000" w:rsidRDefault="00000000" w:rsidRPr="00000000" w14:paraId="000000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 not mix complete spellings and abbreviations of units: “Wb/m2” or “webers per square meter”, not “webers/m2”.  Spell out units when they appear in text: “. . . a few henries”, not “. . . a few H”.</w:t>
      </w:r>
    </w:p>
    <w:p w:rsidR="00000000" w:rsidDel="00000000" w:rsidP="00000000" w:rsidRDefault="00000000" w:rsidRPr="00000000" w14:paraId="0000001C">
      <w:pPr>
        <w:keepNext w:val="0"/>
        <w:keepLines w:val="0"/>
        <w:pageBreakBefore w:val="0"/>
        <w:widowControl w:val="1"/>
        <w:pBdr>
          <w:top w:color="000000" w:space="2" w:sz="4" w:val="single"/>
          <w:left w:space="0" w:sz="0" w:val="nil"/>
          <w:bottom w:space="0" w:sz="0" w:val="nil"/>
          <w:right w:space="0" w:sz="0" w:val="nil"/>
          <w:between w:space="0" w:sz="0" w:val="nil"/>
        </w:pBdr>
        <w:shd w:fill="auto" w:val="clear"/>
        <w:spacing w:after="0" w:before="0" w:line="240" w:lineRule="auto"/>
        <w:ind w:left="0" w:right="0" w:firstLine="289"/>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Identify applicable funding agency here. If none, delete this text box.</w:t>
      </w:r>
    </w:p>
    <w:p w:rsidR="00000000" w:rsidDel="00000000" w:rsidP="00000000" w:rsidRDefault="00000000" w:rsidRPr="00000000" w14:paraId="000000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a zero before decimal points: “0.25”, not “.25”. Use “cm3”, not “cc”.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bullet list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E">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120" w:line="240" w:lineRule="auto"/>
        <w:ind w:left="288" w:right="0" w:hanging="288"/>
        <w:jc w:val="left"/>
        <w:rPr>
          <w:u w:val="none"/>
          <w:shd w:fill="auto" w:val="clear"/>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Equations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2520"/>
          <w:tab w:val="right" w:leader="none" w:pos="5040"/>
        </w:tabs>
        <w:spacing w:after="240" w:before="240" w:line="216"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tab/>
        <w:t xml:space="preserv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Note that the equation is centered using a center tab stop. Be sure that the symbols in your equation have been defined before or immediately following the equation. Use “(1)”, not “Eq. (1)” or “equation (1)”, except at the beginning of a sentence: “Equation (1) is . . .”</w:t>
      </w:r>
    </w:p>
    <w:p w:rsidR="00000000" w:rsidDel="00000000" w:rsidP="00000000" w:rsidRDefault="00000000" w:rsidRPr="00000000" w14:paraId="00000023">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120" w:line="240" w:lineRule="auto"/>
        <w:ind w:left="288" w:right="0" w:hanging="288"/>
        <w:jc w:val="left"/>
        <w:rPr>
          <w:u w:val="none"/>
          <w:shd w:fill="auto" w:val="clear"/>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Some Common Mistakes</w:t>
      </w:r>
    </w:p>
    <w:p w:rsidR="00000000" w:rsidDel="00000000" w:rsidP="00000000" w:rsidRDefault="00000000" w:rsidRPr="00000000" w14:paraId="000000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word “data” is plural, not singular.</w:t>
      </w:r>
    </w:p>
    <w:p w:rsidR="00000000" w:rsidDel="00000000" w:rsidP="00000000" w:rsidRDefault="00000000" w:rsidRPr="00000000" w14:paraId="0000002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subscript for the permeability of vacuum </w:t>
      </w:r>
      <w:r w:rsidDel="00000000" w:rsidR="00000000" w:rsidRPr="00000000">
        <w:rPr>
          <w:rFonts w:ascii="Noto Sans Symbols" w:cs="Noto Sans Symbols" w:eastAsia="Noto Sans Symbols" w:hAnsi="Noto Sans Symbols"/>
          <w:b w:val="0"/>
          <w:i w:val="1"/>
          <w:smallCaps w:val="0"/>
          <w:strike w:val="0"/>
          <w:color w:val="000000"/>
          <w:sz w:val="20"/>
          <w:szCs w:val="20"/>
          <w:u w:val="none"/>
          <w:shd w:fill="auto" w:val="clear"/>
          <w:vertAlign w:val="baseline"/>
          <w:rtl w:val="0"/>
        </w:rPr>
        <w:t xml:space="preserve">μ</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other common scientific constants, is zero with subscript formatting, not a lowercase letter “o”.</w:t>
      </w:r>
    </w:p>
    <w:p w:rsidR="00000000" w:rsidDel="00000000" w:rsidP="00000000" w:rsidRDefault="00000000" w:rsidRPr="00000000" w14:paraId="0000002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000000" w:rsidDel="00000000" w:rsidP="00000000" w:rsidRDefault="00000000" w:rsidRPr="00000000" w14:paraId="000000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graph within a graph is an “inset”, not an “insert”. The word alternatively is preferred to the word “alternately” (unless you really mean something that alternates).</w:t>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 not use the word “essentially” to mean “approximately” or “effectively”.</w:t>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your paper title, if the words “that uses” can accurately replace the word “using”, capitalize the “u”; if not, keep using lower-cased.</w:t>
      </w:r>
    </w:p>
    <w:p w:rsidR="00000000" w:rsidDel="00000000" w:rsidP="00000000" w:rsidRDefault="00000000" w:rsidRPr="00000000" w14:paraId="000000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 aware of the different meanings of the homophones “affect” and “effect”, “complement” and “compliment”, “discreet” and “discrete”, “principal” and “principle”.</w:t>
      </w:r>
    </w:p>
    <w:p w:rsidR="00000000" w:rsidDel="00000000" w:rsidP="00000000" w:rsidRDefault="00000000" w:rsidRPr="00000000" w14:paraId="000000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 not confuse “imply” and “infer”.</w:t>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prefix “non” is not a word; it should be joined to the word it modifies, usually without a hyphen.</w:t>
      </w:r>
    </w:p>
    <w:p w:rsidR="00000000" w:rsidDel="00000000" w:rsidP="00000000" w:rsidRDefault="00000000" w:rsidRPr="00000000" w14:paraId="000000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There is no period after the “et” in the Latin abbreviation “et al.”.</w:t>
      </w:r>
    </w:p>
    <w:p w:rsidR="00000000" w:rsidDel="00000000" w:rsidP="00000000" w:rsidRDefault="00000000" w:rsidRPr="00000000" w14:paraId="000000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abbreviation “i.e.” means “that is”, and the abbreviation “e.g.” means “for example”.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 excellent style manual for science writers is [7].</w:t>
      </w:r>
    </w:p>
    <w:p w:rsidR="00000000" w:rsidDel="00000000" w:rsidP="00000000" w:rsidRDefault="00000000" w:rsidRPr="00000000" w14:paraId="00000030">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16"/>
        </w:tabs>
        <w:spacing w:after="80" w:before="160" w:line="240" w:lineRule="auto"/>
        <w:ind w:left="0" w:right="0" w:firstLine="216"/>
        <w:jc w:val="center"/>
        <w:rPr>
          <w:b w:val="0"/>
          <w:i w:val="0"/>
          <w:u w:val="none"/>
          <w:shd w:fill="auto" w:val="clear"/>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Using the Template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000000" w:rsidDel="00000000" w:rsidP="00000000" w:rsidRDefault="00000000" w:rsidRPr="00000000" w14:paraId="00000032">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120" w:line="240" w:lineRule="auto"/>
        <w:ind w:left="288" w:right="0" w:hanging="288"/>
        <w:jc w:val="left"/>
        <w:rPr>
          <w:u w:val="none"/>
          <w:shd w:fill="auto" w:val="clear"/>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Authors and Affiliations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The template is designed for, but not limited to, six authors.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minimum of one author is required for all conference articles. Author names should be listed starting from left to right and then moving down to the next line. This is the author sequence that will be used in future citations and by indexing services. Names should not be listed in columns nor group by affiliation. Please keep your affiliations as succinct as possible (for example, do not differentiate among departments of the same organization).</w:t>
      </w:r>
    </w:p>
    <w:p w:rsidR="00000000" w:rsidDel="00000000" w:rsidP="00000000" w:rsidRDefault="00000000" w:rsidRPr="00000000" w14:paraId="0000003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0" w:right="0" w:firstLine="180"/>
        <w:jc w:val="both"/>
        <w:rPr>
          <w:u w:val="none"/>
          <w:shd w:fill="auto" w:val="clear"/>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For papers with more than six authors: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Add author names horizontally, moving to a third row if needed for more than 8 authors.</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0" w:right="0" w:firstLine="180"/>
        <w:jc w:val="both"/>
        <w:rPr>
          <w:u w:val="none"/>
          <w:shd w:fill="auto" w:val="clear"/>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For papers with less than six authors: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change the default, adjust the template as follows.</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tabs>
          <w:tab w:val="left" w:leader="none" w:pos="720"/>
        </w:tabs>
        <w:spacing w:after="40" w:before="40" w:line="240" w:lineRule="auto"/>
        <w:ind w:left="0" w:right="0" w:firstLine="360"/>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Selection: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Highlight all author and affiliation lines.</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tabs>
          <w:tab w:val="left" w:leader="none" w:pos="720"/>
        </w:tabs>
        <w:spacing w:after="40" w:before="40" w:line="240" w:lineRule="auto"/>
        <w:ind w:left="0" w:right="0" w:firstLine="360"/>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Change number of columns: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Select the Columns icon from the MS Word Standard toolbar and then select the correct number of columns from the selection palette.</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tabs>
          <w:tab w:val="left" w:leader="none" w:pos="720"/>
        </w:tabs>
        <w:spacing w:after="40" w:before="40" w:line="240" w:lineRule="auto"/>
        <w:ind w:left="0" w:right="0" w:firstLine="360"/>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Deletion: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Delete the author and affiliation lines for the extra authors.</w:t>
      </w:r>
    </w:p>
    <w:p w:rsidR="00000000" w:rsidDel="00000000" w:rsidP="00000000" w:rsidRDefault="00000000" w:rsidRPr="00000000" w14:paraId="00000039">
      <w:pPr>
        <w:jc w:val="left"/>
        <w:rPr>
          <w:i w:val="0"/>
          <w:vertAlign w:val="baseline"/>
        </w:rPr>
      </w:pPr>
      <w:r w:rsidDel="00000000" w:rsidR="00000000" w:rsidRPr="00000000">
        <w:rPr>
          <w:rtl w:val="0"/>
        </w:rPr>
      </w:r>
    </w:p>
    <w:p w:rsidR="00000000" w:rsidDel="00000000" w:rsidP="00000000" w:rsidRDefault="00000000" w:rsidRPr="00000000" w14:paraId="0000003A">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120" w:line="240" w:lineRule="auto"/>
        <w:ind w:left="288" w:right="0" w:hanging="288"/>
        <w:jc w:val="left"/>
        <w:rPr>
          <w:u w:val="none"/>
          <w:shd w:fill="auto" w:val="clear"/>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Identify the Headings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Headings, or heads, are organizational devices that guide the reader through your paper. There are two types: component heads and text heads.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000000" w:rsidDel="00000000" w:rsidP="00000000" w:rsidRDefault="00000000" w:rsidRPr="00000000" w14:paraId="0000003E">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120" w:line="240" w:lineRule="auto"/>
        <w:ind w:left="288" w:right="0" w:hanging="288"/>
        <w:jc w:val="left"/>
        <w:rPr>
          <w:u w:val="none"/>
          <w:shd w:fill="auto" w:val="clear"/>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Figures and Tables</w:t>
      </w:r>
    </w:p>
    <w:p w:rsidR="00000000" w:rsidDel="00000000" w:rsidP="00000000" w:rsidRDefault="00000000" w:rsidRPr="00000000" w14:paraId="0000003F">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tabs>
          <w:tab w:val="left" w:leader="none" w:pos="720"/>
        </w:tabs>
        <w:spacing w:after="40" w:before="40" w:line="240" w:lineRule="auto"/>
        <w:ind w:left="0" w:right="0" w:firstLine="360"/>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Positioning Figures and Tables: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240" w:line="216" w:lineRule="auto"/>
        <w:ind w:left="0" w:right="0" w:firstLine="0"/>
        <w:jc w:val="center"/>
        <w:rPr>
          <w:smallCaps w:val="1"/>
          <w:strike w:val="0"/>
          <w:color w:val="000000"/>
          <w:u w:val="none"/>
          <w:shd w:fill="auto" w:val="clear"/>
        </w:rPr>
      </w:pPr>
      <w:r w:rsidDel="00000000" w:rsidR="00000000" w:rsidRPr="00000000">
        <w:rPr>
          <w:rFonts w:ascii="Times New Roman" w:cs="Times New Roman" w:eastAsia="Times New Roman" w:hAnsi="Times New Roman"/>
          <w:b w:val="0"/>
          <w:i w:val="0"/>
          <w:smallCaps w:val="1"/>
          <w:strike w:val="0"/>
          <w:color w:val="000000"/>
          <w:sz w:val="16"/>
          <w:szCs w:val="16"/>
          <w:u w:val="none"/>
          <w:shd w:fill="auto" w:val="clear"/>
          <w:vertAlign w:val="baseline"/>
          <w:rtl w:val="0"/>
        </w:rPr>
        <w:t xml:space="preserve">Table Type Styles</w:t>
      </w:r>
    </w:p>
    <w:tbl>
      <w:tblPr>
        <w:tblStyle w:val="Table1"/>
        <w:tblW w:w="48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2340"/>
        <w:gridCol w:w="900"/>
        <w:gridCol w:w="900"/>
        <w:tblGridChange w:id="0">
          <w:tblGrid>
            <w:gridCol w:w="720"/>
            <w:gridCol w:w="2340"/>
            <w:gridCol w:w="900"/>
            <w:gridCol w:w="900"/>
          </w:tblGrid>
        </w:tblGridChange>
      </w:tblGrid>
      <w:tr>
        <w:trPr>
          <w:cantSplit w:val="1"/>
          <w:trHeight w:val="240" w:hRule="atLeast"/>
          <w:tblHeader w:val="1"/>
        </w:trPr>
        <w:tc>
          <w:tcPr>
            <w:vMerge w:val="restart"/>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Table Head</w:t>
            </w:r>
          </w:p>
        </w:tc>
        <w:tc>
          <w:tcPr>
            <w:gridSpan w:val="3"/>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Table Column Head</w:t>
            </w:r>
          </w:p>
        </w:tc>
      </w:tr>
      <w:tr>
        <w:trPr>
          <w:cantSplit w:val="1"/>
          <w:trHeight w:val="240" w:hRule="atLeast"/>
          <w:tblHeader w:val="1"/>
        </w:trPr>
        <w:tc>
          <w:tcPr>
            <w:vMerge w:val="continue"/>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5"/>
                <w:szCs w:val="15"/>
                <w:u w:val="none"/>
                <w:shd w:fill="auto" w:val="clear"/>
                <w:vertAlign w:val="baseline"/>
                <w:rtl w:val="0"/>
              </w:rPr>
              <w:t xml:space="preserve">Table column subhead</w:t>
            </w:r>
          </w:p>
        </w:tc>
        <w:tc>
          <w:tcPr>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5"/>
                <w:szCs w:val="15"/>
                <w:u w:val="none"/>
                <w:shd w:fill="auto" w:val="clear"/>
                <w:vertAlign w:val="baseline"/>
                <w:rtl w:val="0"/>
              </w:rPr>
              <w:t xml:space="preserve">Subhead</w:t>
            </w:r>
          </w:p>
        </w:tc>
        <w:tc>
          <w:tcP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5"/>
                <w:szCs w:val="15"/>
                <w:u w:val="none"/>
                <w:shd w:fill="auto" w:val="clear"/>
                <w:vertAlign w:val="baseline"/>
                <w:rtl w:val="0"/>
              </w:rPr>
              <w:t xml:space="preserve">Subhead</w:t>
            </w:r>
          </w:p>
        </w:tc>
      </w:tr>
      <w:tr>
        <w:trPr>
          <w:cantSplit w:val="0"/>
          <w:trHeight w:val="320" w:hRule="atLeast"/>
          <w:tblHeader w:val="0"/>
        </w:trPr>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copy</w:t>
            </w:r>
            <w:r w:rsidDel="00000000" w:rsidR="00000000" w:rsidRPr="00000000">
              <w:rPr>
                <w:rtl w:val="0"/>
              </w:rPr>
            </w:r>
          </w:p>
        </w:tc>
        <w:tc>
          <w:tcP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More table copy</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superscript"/>
                <w:rtl w:val="0"/>
              </w:rPr>
              <w:t xml:space="preserve">a</w:t>
            </w:r>
            <w:r w:rsidDel="00000000" w:rsidR="00000000" w:rsidRPr="00000000">
              <w:rPr>
                <w:rtl w:val="0"/>
              </w:rPr>
            </w:r>
          </w:p>
        </w:tc>
        <w:tc>
          <w:tcPr>
            <w:vAlign w:val="center"/>
          </w:tcPr>
          <w:p w:rsidR="00000000" w:rsidDel="00000000" w:rsidP="00000000" w:rsidRDefault="00000000" w:rsidRPr="00000000" w14:paraId="0000004B">
            <w:pPr>
              <w:rPr>
                <w:sz w:val="16"/>
                <w:szCs w:val="16"/>
                <w:vertAlign w:val="baseline"/>
              </w:rPr>
            </w:pPr>
            <w:r w:rsidDel="00000000" w:rsidR="00000000" w:rsidRPr="00000000">
              <w:rPr>
                <w:rtl w:val="0"/>
              </w:rPr>
            </w:r>
          </w:p>
        </w:tc>
        <w:tc>
          <w:tcPr>
            <w:vAlign w:val="center"/>
          </w:tcPr>
          <w:p w:rsidR="00000000" w:rsidDel="00000000" w:rsidP="00000000" w:rsidRDefault="00000000" w:rsidRPr="00000000" w14:paraId="0000004C">
            <w:pPr>
              <w:rPr>
                <w:sz w:val="16"/>
                <w:szCs w:val="16"/>
                <w:vertAlign w:val="baseline"/>
              </w:rPr>
            </w:pP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0" w:before="60" w:line="240" w:lineRule="auto"/>
        <w:ind w:left="418" w:right="0" w:hanging="360"/>
        <w:jc w:val="right"/>
        <w:rPr>
          <w:u w:val="none"/>
          <w:shd w:fill="auto" w:val="clear"/>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Sample of a Table footnote. (</w:t>
      </w:r>
      <w:r w:rsidDel="00000000" w:rsidR="00000000" w:rsidRPr="00000000">
        <w:rPr>
          <w:rFonts w:ascii="Times New Roman" w:cs="Times New Roman" w:eastAsia="Times New Roman" w:hAnsi="Times New Roman"/>
          <w:b w:val="0"/>
          <w:i w:val="1"/>
          <w:smallCaps w:val="0"/>
          <w:strike w:val="0"/>
          <w:color w:val="000000"/>
          <w:sz w:val="12"/>
          <w:szCs w:val="12"/>
          <w:u w:val="none"/>
          <w:shd w:fill="auto" w:val="clear"/>
          <w:vertAlign w:val="baseline"/>
          <w:rtl w:val="0"/>
        </w:rPr>
        <w:t xml:space="preserve">Table footnote</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w:t>
      </w:r>
    </w:p>
    <w:p w:rsidR="00000000" w:rsidDel="00000000" w:rsidP="00000000" w:rsidRDefault="00000000" w:rsidRPr="00000000" w14:paraId="0000004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533"/>
        </w:tabs>
        <w:spacing w:after="200" w:before="80" w:line="240" w:lineRule="auto"/>
        <w:ind w:left="360" w:right="0" w:hanging="360"/>
        <w:jc w:val="both"/>
        <w:rPr>
          <w:smallCaps w:val="0"/>
          <w:strike w:val="0"/>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Example of a figure caption.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figure caption</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80" w:before="16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Acknowledgment </w:t>
      </w:r>
      <w:r w:rsidDel="00000000" w:rsidR="00000000" w:rsidRPr="00000000">
        <w:rPr>
          <w:rFonts w:ascii="Times New Roman" w:cs="Times New Roman" w:eastAsia="Times New Roman" w:hAnsi="Times New Roman"/>
          <w:b w:val="0"/>
          <w:i w:val="1"/>
          <w:smallCaps w:val="1"/>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Heading 5</w:t>
      </w:r>
      <w:r w:rsidDel="00000000" w:rsidR="00000000" w:rsidRPr="00000000">
        <w:rPr>
          <w:rFonts w:ascii="Times New Roman" w:cs="Times New Roman" w:eastAsia="Times New Roman" w:hAnsi="Times New Roman"/>
          <w:b w:val="0"/>
          <w:i w:val="1"/>
          <w:smallCaps w:val="1"/>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preferred spelling of the word “acknowledgment” in America is without an “e” after the “g”. Avoid the stilted expression “one of us (R. B. G.) thanks ...”.  Instead, try “R. B. G. thanks...”. Put sponsor acknowledgments in the unnumbered footnote on the first page.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80" w:before="16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References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template will number citations consecutively within brackets [1]. The sentence punctuation follows the bracket [2]. Refer simply to the reference number, as in [3]—do not use “Ref. [3]” or “reference [3]” except at the beginning of a sentence: “Reference [3] was the first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Number footnotes separately in superscripts. Place the actual footnote at the bottom of the column in which it was cited. Do not put footnotes in the abstract or reference list. Use letters for table footnotes.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papers published in translation journals, please give the English citation first, followed by the original foreign-language citation [6].</w:t>
      </w:r>
    </w:p>
    <w:p w:rsidR="00000000" w:rsidDel="00000000" w:rsidP="00000000" w:rsidRDefault="00000000" w:rsidRPr="00000000" w14:paraId="00000057">
      <w:pPr>
        <w:rP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G. Eason, B. Noble, and I. N. Sneddon, “On certain integrals of Lipschitz-Hankel type involving products of Bessel functions,” Phil. Trans. Roy. Soc. London, vol. A247, pp. 529–551, April 1955.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00"/>
          <w:u w:val="none"/>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J. Clerk Maxwell, A Treatise on Electricity and Magnetism, 3rd ed., vol. 2. Oxford: Clarendon, 1892, pp.68–73.</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 S. Jacobs and C. P. Bean, “Fine particles, thin films and exchange anisotropy,” in Magnetism, vol. III, G. T. Rado and H. Suhl, Eds. New York: Academic, 1963, pp. 271–350.</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K. Elissa, “Title of paper if known,” unpublished.</w:t>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 Nicole, “Title of paper with only first word capitalized,” J. Name Stand. Abbrev., in press.</w:t>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IEEE, </w:t>
      </w:r>
      <w:hyperlink r:id="rId7">
        <w:r w:rsidDel="00000000" w:rsidR="00000000" w:rsidRPr="00000000">
          <w:rPr>
            <w:rFonts w:ascii="Times New Roman" w:cs="Times New Roman" w:eastAsia="Times New Roman" w:hAnsi="Times New Roman"/>
            <w:b w:val="0"/>
            <w:i w:val="0"/>
            <w:smallCaps w:val="0"/>
            <w:strike w:val="0"/>
            <w:color w:val="0563c1"/>
            <w:sz w:val="16"/>
            <w:szCs w:val="16"/>
            <w:u w:val="single"/>
            <w:shd w:fill="auto" w:val="clear"/>
            <w:vertAlign w:val="baseline"/>
            <w:rtl w:val="0"/>
          </w:rPr>
          <w:t xml:space="preserve">https://www.ieee.org</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Last Access February 2012.</w:t>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Y. Yorozu, M. Hirano, K. Oka, and Y. Tagawa, “Electron spectroscopy studies on magneto-optical media and plastic substrate interface,” IEEE Transl. J. Magn. Japan, vol. 2, pp. 740–741, August 1987 [Digests 9th Annual Conf. Magnetics Japan, p. 301, 1982].</w:t>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 Young, The Technical Writer’s Handbook. Mill Valley, CA: University Science, 1989.</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jc w:val="center"/>
        <w:rPr>
          <w:rFonts w:ascii="Times New Roman" w:cs="Times New Roman" w:eastAsia="Times New Roman" w:hAnsi="Times New Roman"/>
          <w:b w:val="0"/>
          <w:i w:val="0"/>
          <w:smallCaps w:val="0"/>
          <w:strike w:val="0"/>
          <w:color w:val="ff0000"/>
          <w:sz w:val="20"/>
          <w:szCs w:val="20"/>
          <w:u w:val="none"/>
          <w:shd w:fill="auto" w:val="clear"/>
          <w:vertAlign w:val="baseline"/>
        </w:rPr>
        <w:sectPr>
          <w:type w:val="continuous"/>
          <w:pgSz w:h="16838" w:w="11906" w:orient="portrait"/>
          <w:pgMar w:bottom="1440" w:top="1080" w:left="907" w:right="907" w:header="720" w:footer="720"/>
          <w:cols w:equalWidth="0" w:num="2">
            <w:col w:space="360" w:w="4865.999999999999"/>
            <w:col w:space="0" w:w="4865.999999999999"/>
          </w:cols>
        </w:sectPr>
      </w:pPr>
      <w:r w:rsidDel="00000000" w:rsidR="00000000" w:rsidRPr="00000000">
        <w:rPr>
          <w:rFonts w:ascii="Times New Roman" w:cs="Times New Roman" w:eastAsia="Times New Roman" w:hAnsi="Times New Roman"/>
          <w:b w:val="1"/>
          <w:i w:val="0"/>
          <w:smallCaps w:val="0"/>
          <w:strike w:val="0"/>
          <w:color w:val="ff0000"/>
          <w:sz w:val="20"/>
          <w:szCs w:val="20"/>
          <w:u w:val="none"/>
          <w:shd w:fill="auto" w:val="clear"/>
          <w:vertAlign w:val="baseline"/>
          <w:rtl w:val="0"/>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may result in your paper not being published.</w:t>
      </w:r>
      <w:r w:rsidDel="00000000" w:rsidR="00000000" w:rsidRPr="00000000">
        <w:rPr>
          <w:rtl w:val="0"/>
        </w:rPr>
      </w:r>
    </w:p>
    <w:p w:rsidR="00000000" w:rsidDel="00000000" w:rsidP="00000000" w:rsidRDefault="00000000" w:rsidRPr="00000000" w14:paraId="00000063">
      <w:pPr>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241300</wp:posOffset>
                </wp:positionV>
                <wp:extent cx="3209925" cy="1152525"/>
                <wp:effectExtent b="0" l="0" r="0" t="0"/>
                <wp:wrapSquare wrapText="bothSides" distB="0" distT="0" distL="114300" distR="114300"/>
                <wp:docPr id="1" name=""/>
                <a:graphic>
                  <a:graphicData uri="http://schemas.microsoft.com/office/word/2010/wordprocessingShape">
                    <wps:wsp>
                      <wps:cNvSpPr/>
                      <wps:cNvPr id="2" name="Shape 2"/>
                      <wps:spPr>
                        <a:xfrm>
                          <a:off x="3745800" y="3208500"/>
                          <a:ext cx="3200400" cy="1143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20" w:before="0" w:line="227.99999713897705"/>
                              <w:ind w:left="0" w:right="0" w:firstLine="287.99999237060547"/>
                              <w:jc w:val="both"/>
                              <w:textDirection w:val="btLr"/>
                            </w:pPr>
                            <w:r w:rsidDel="00000000" w:rsidR="00000000" w:rsidRPr="00000000">
                              <w:rPr>
                                <w:rFonts w:ascii="Arial" w:cs="Arial" w:eastAsia="Arial" w:hAnsi="Arial"/>
                                <w:b w:val="0"/>
                                <w:i w:val="0"/>
                                <w:smallCaps w:val="0"/>
                                <w:strike w:val="0"/>
                                <w:color w:val="000000"/>
                                <w:sz w:val="28"/>
                                <w:vertAlign w:val="baseline"/>
                              </w:rPr>
                              <w:t xml:space="preserve">We suggest that you use a text box to insert a graphic (which is ideally a 300 dpi TIFF or EPS file, with all fonts embedded) because, in an MSW document, this method is somewhat more stable than directly inserting a picture.</w:t>
                            </w:r>
                          </w:p>
                          <w:p w:rsidR="00000000" w:rsidDel="00000000" w:rsidP="00000000" w:rsidRDefault="00000000" w:rsidRPr="00000000">
                            <w:pPr>
                              <w:spacing w:after="120" w:before="0" w:line="227.99999713897705"/>
                              <w:ind w:left="0" w:right="0" w:firstLine="287.99999237060547"/>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To have non-visible rules on your frame, use the MSWord “Format” pull-down menu, select Text Box &gt; Colors and Lines to choose No Fill and No Line.</w:t>
                            </w:r>
                          </w:p>
                          <w:p w:rsidR="00000000" w:rsidDel="00000000" w:rsidP="00000000" w:rsidRDefault="00000000" w:rsidRPr="00000000">
                            <w:pPr>
                              <w:spacing w:after="120" w:before="0" w:line="227.99999713897705"/>
                              <w:ind w:left="0" w:right="0" w:firstLine="287.99999237060547"/>
                              <w:jc w:val="both"/>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241300</wp:posOffset>
                </wp:positionV>
                <wp:extent cx="3209925" cy="1152525"/>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3209925" cy="1152525"/>
                        </a:xfrm>
                        <a:prstGeom prst="rect"/>
                        <a:ln/>
                      </pic:spPr>
                    </pic:pic>
                  </a:graphicData>
                </a:graphic>
              </wp:anchor>
            </w:drawing>
          </mc:Fallback>
        </mc:AlternateContent>
      </w:r>
    </w:p>
    <w:sectPr>
      <w:type w:val="continuous"/>
      <w:pgSz w:h="16838" w:w="11906" w:orient="portrait"/>
      <w:pgMar w:bottom="1440" w:top="1080" w:left="893" w:right="893"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XXX-X-XXXX-XXXX-X/XX/$XX.00 ©20XX IEEE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
    <w:lvl w:ilvl="0">
      <w:start w:val="1"/>
      <w:numFmt w:val="decimal"/>
      <w:lvlText w:val="[%1]"/>
      <w:lvlJc w:val="left"/>
      <w:pPr>
        <w:ind w:left="360" w:hanging="36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upperRoman"/>
      <w:lvlText w:val="TABLE %1. "/>
      <w:lvlJc w:val="left"/>
      <w:pPr>
        <w:ind w:left="0" w:firstLine="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lowerLetter"/>
      <w:lvlText w:val="%1."/>
      <w:lvlJc w:val="right"/>
      <w:pPr>
        <w:ind w:left="418" w:hanging="360"/>
      </w:pPr>
      <w:rPr>
        <w:rFonts w:ascii="Times New Roman" w:cs="Times New Roman" w:eastAsia="Times New Roman" w:hAnsi="Times New Roman"/>
        <w:b w:val="0"/>
        <w:i w:val="0"/>
        <w:smallCaps w:val="0"/>
        <w:strike w:val="0"/>
        <w:color w:val="000000"/>
        <w:sz w:val="16"/>
        <w:szCs w:val="16"/>
        <w:vertAlign w:val="superscript"/>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bullet"/>
      <w:lvlText w:val="●"/>
      <w:lvlJc w:val="left"/>
      <w:pPr>
        <w:ind w:left="648"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decimal"/>
      <w:lvlText w:val="Fig. %1."/>
      <w:lvlJc w:val="left"/>
      <w:pPr>
        <w:ind w:left="360" w:hanging="360"/>
      </w:pPr>
      <w:rPr>
        <w:rFonts w:ascii="Times New Roman" w:cs="Times New Roman" w:eastAsia="Times New Roman" w:hAnsi="Times New Roman"/>
        <w:b w:val="0"/>
        <w:i w:val="0"/>
        <w:color w:val="000000"/>
        <w:sz w:val="16"/>
        <w:szCs w:val="16"/>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yperlink" Target="https://www.ieee.org"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