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1fg8erjdbpi" w:id="0"/>
      <w:bookmarkEnd w:id="0"/>
      <w:r w:rsidDel="00000000" w:rsidR="00000000" w:rsidRPr="00000000">
        <w:rPr>
          <w:rtl w:val="0"/>
        </w:rPr>
        <w:t xml:space="preserve">Southern California Fire-Resilient Plant Guide</w:t>
      </w:r>
    </w:p>
    <w:p w:rsidR="00000000" w:rsidDel="00000000" w:rsidP="00000000" w:rsidRDefault="00000000" w:rsidRPr="00000000" w14:paraId="00000002">
      <w:pPr>
        <w:rPr/>
      </w:pPr>
      <w:r w:rsidDel="00000000" w:rsidR="00000000" w:rsidRPr="00000000">
        <w:rPr>
          <w:b w:val="1"/>
          <w:bCs w:val="1"/>
          <w:rtl w:val="0"/>
        </w:rPr>
        <w:t xml:space="preserve">Sources: CalScape (California Native Plant Society), UC Cooperative Extension, CAL FIRE Vegetation Management, Las Pilitas Nursery Native Plant Database</w:t>
      </w:r>
      <w:r w:rsidDel="00000000" w:rsidR="00000000" w:rsidRPr="00000000">
        <w:rPr>
          <w:rtl w:val="0"/>
        </w:rPr>
        <w:t xml:space="preserve"> </w:t>
      </w:r>
      <w:r w:rsidDel="00000000" w:rsidR="00000000" w:rsidRPr="00000000">
        <w:rPr>
          <w:b w:val="1"/>
          <w:bCs w:val="1"/>
          <w:rtl w:val="0"/>
        </w:rPr>
        <w:t xml:space="preserve">Region: Los Angeles, Ventura, San Bernardino, Riverside, Orange, San Diego counties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n1t04i10o9wx" w:id="1"/>
      <w:bookmarkEnd w:id="1"/>
      <w:r w:rsidDel="00000000" w:rsidR="00000000" w:rsidRPr="00000000">
        <w:rPr>
          <w:rtl w:val="0"/>
        </w:rPr>
        <w:t xml:space="preserve">Plant selection principles for fire-resilient landscapes</w:t>
      </w:r>
    </w:p>
    <w:p w:rsidR="00000000" w:rsidDel="00000000" w:rsidP="00000000" w:rsidRDefault="00000000" w:rsidRPr="00000000" w14:paraId="00000006">
      <w:pPr>
        <w:rPr/>
      </w:pPr>
      <w:r w:rsidDel="00000000" w:rsidR="00000000" w:rsidRPr="00000000">
        <w:rPr>
          <w:rtl w:val="0"/>
        </w:rPr>
        <w:t xml:space="preserve">Fire resistance in plants is not absolute — all plants will burn under extreme conditions. The goal is to select plants that are slow to ignite, burn with low intensity, and recover quickly. The following characteristics indicate lower fire risk:</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High moisture content</w:t>
      </w:r>
      <w:r w:rsidDel="00000000" w:rsidR="00000000" w:rsidRPr="00000000">
        <w:rPr>
          <w:rtl w:val="0"/>
        </w:rPr>
        <w:t xml:space="preserve"> — well-hydrated plants resist ignition</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Thick, fleshy leaves</w:t>
      </w:r>
      <w:r w:rsidDel="00000000" w:rsidR="00000000" w:rsidRPr="00000000">
        <w:rPr>
          <w:rtl w:val="0"/>
        </w:rPr>
        <w:t xml:space="preserve"> — higher water content per surface area</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Smooth bark</w:t>
      </w:r>
      <w:r w:rsidDel="00000000" w:rsidR="00000000" w:rsidRPr="00000000">
        <w:rPr>
          <w:rtl w:val="0"/>
        </w:rPr>
        <w:t xml:space="preserve"> — less accumulation of dead material</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Water-like (non-resinous) sap</w:t>
      </w:r>
      <w:r w:rsidDel="00000000" w:rsidR="00000000" w:rsidRPr="00000000">
        <w:rPr>
          <w:rtl w:val="0"/>
        </w:rPr>
        <w:t xml:space="preserve"> — resins and oils increase combustibility</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Open, airy structure</w:t>
      </w:r>
      <w:r w:rsidDel="00000000" w:rsidR="00000000" w:rsidRPr="00000000">
        <w:rPr>
          <w:rtl w:val="0"/>
        </w:rPr>
        <w:t xml:space="preserve"> — reduces internal fuel accumulation</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Broadleaf deciduous or semi-deciduous</w:t>
      </w:r>
      <w:r w:rsidDel="00000000" w:rsidR="00000000" w:rsidRPr="00000000">
        <w:rPr>
          <w:rtl w:val="0"/>
        </w:rPr>
        <w:t xml:space="preserve"> — generally more fire-resistant than conifers</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Low dead material retention</w:t>
      </w:r>
      <w:r w:rsidDel="00000000" w:rsidR="00000000" w:rsidRPr="00000000">
        <w:rPr>
          <w:rtl w:val="0"/>
        </w:rPr>
        <w:t xml:space="preserve"> — plants that drop debris quickly reduce ground fuel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Plants to avoid near structures: eucalyptus, juniper, Italian cypress, ornamental grasses (most species), rosemary (dense shrub form), acacia. These have high oil content, accumulate dead material, or carry flame readily.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k03pkbq4i6yd" w:id="2"/>
      <w:bookmarkEnd w:id="2"/>
      <w:r w:rsidDel="00000000" w:rsidR="00000000" w:rsidRPr="00000000">
        <w:rPr>
          <w:rtl w:val="0"/>
        </w:rPr>
        <w:t xml:space="preserve">Zone 0 (0–5 feet) — No vegetation recommended</w:t>
      </w:r>
    </w:p>
    <w:p w:rsidR="00000000" w:rsidDel="00000000" w:rsidP="00000000" w:rsidRDefault="00000000" w:rsidRPr="00000000" w14:paraId="00000014">
      <w:pPr>
        <w:rPr/>
      </w:pPr>
      <w:r w:rsidDel="00000000" w:rsidR="00000000" w:rsidRPr="00000000">
        <w:rPr>
          <w:rtl w:val="0"/>
        </w:rPr>
        <w:t xml:space="preserve">Hardscaping only. If any planting is unavoidable, use only low-growing, high-moisture succulents with no dead material — and irrigate consistently.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Acceptable in Zone 0 only if well-maintained and irrigated: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Dudleya species (liveforevers) — low-growing rosettes, native, very low flammability</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Sedum (stonecrop) — non-native but widely used, succulent, low profile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Ice plant (Carpobrotus) — fast-spreading, useful for slope edges only, not near walls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h0esigo20m3" w:id="3"/>
      <w:bookmarkEnd w:id="3"/>
      <w:r w:rsidDel="00000000" w:rsidR="00000000" w:rsidRPr="00000000">
        <w:rPr>
          <w:rtl w:val="0"/>
        </w:rPr>
        <w:t xml:space="preserve">Zone 1 (5–30 feet) — Low-flammability, well-spaced plants</w:t>
      </w:r>
    </w:p>
    <w:p w:rsidR="00000000" w:rsidDel="00000000" w:rsidP="00000000" w:rsidRDefault="00000000" w:rsidRPr="00000000" w14:paraId="0000001E">
      <w:pPr>
        <w:pStyle w:val="Heading3"/>
        <w:rPr/>
      </w:pPr>
      <w:bookmarkStart w:colFirst="0" w:colLast="0" w:name="_13zmd097rxdx" w:id="4"/>
      <w:bookmarkEnd w:id="4"/>
      <w:r w:rsidDel="00000000" w:rsidR="00000000" w:rsidRPr="00000000">
        <w:rPr>
          <w:rtl w:val="0"/>
        </w:rPr>
        <w:t xml:space="preserve">Ground covers and low plants (under 2 feet)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Chalk dudleya (</w:t>
            </w:r>
            <w:r w:rsidDel="00000000" w:rsidR="00000000" w:rsidRPr="00000000">
              <w:rPr>
                <w:i w:val="1"/>
                <w:iCs w:val="1"/>
                <w:rtl w:val="0"/>
              </w:rPr>
              <w:t xml:space="preserve">Dudleya pulverulenta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Native succulent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Excellent fire resistance, drought tolerant once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Shaw's agave (</w:t>
            </w:r>
            <w:r w:rsidDel="00000000" w:rsidR="00000000" w:rsidRPr="00000000">
              <w:rPr>
                <w:i w:val="1"/>
                <w:iCs w:val="1"/>
                <w:rtl w:val="0"/>
              </w:rPr>
              <w:t xml:space="preserve">Agave shawii</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Native succulent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Low flammability, minimal maintenance, striking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California fuchsia (</w:t>
            </w:r>
            <w:r w:rsidDel="00000000" w:rsidR="00000000" w:rsidRPr="00000000">
              <w:rPr>
                <w:i w:val="1"/>
                <w:iCs w:val="1"/>
                <w:rtl w:val="0"/>
              </w:rPr>
              <w:t xml:space="preserve">Epilobium canum</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Native perennial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Low water once established; cut back annually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Hoary California fuchsia (</w:t>
            </w:r>
            <w:r w:rsidDel="00000000" w:rsidR="00000000" w:rsidRPr="00000000">
              <w:rPr>
                <w:i w:val="1"/>
                <w:iCs w:val="1"/>
                <w:rtl w:val="0"/>
              </w:rPr>
              <w:t xml:space="preserve">Epilobium canum</w:t>
            </w:r>
            <w:r w:rsidDel="00000000" w:rsidR="00000000" w:rsidRPr="00000000">
              <w:rPr>
                <w:rtl w:val="0"/>
              </w:rPr>
              <w:t xml:space="preserve"> ssp.)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Native perennial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Spreads easily; good slope stabilizer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Yarrow (</w:t>
            </w:r>
            <w:r w:rsidDel="00000000" w:rsidR="00000000" w:rsidRPr="00000000">
              <w:rPr>
                <w:i w:val="1"/>
                <w:iCs w:val="1"/>
                <w:rtl w:val="0"/>
              </w:rPr>
              <w:t xml:space="preserve">Achillea millefolium</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Native perennial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Low-growing, fire-resilient, pollinator habitat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Clarkia (</w:t>
            </w:r>
            <w:r w:rsidDel="00000000" w:rsidR="00000000" w:rsidRPr="00000000">
              <w:rPr>
                <w:i w:val="1"/>
                <w:iCs w:val="1"/>
                <w:rtl w:val="0"/>
              </w:rPr>
              <w:t xml:space="preserve">Clarkia unguiculata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Native 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Low fuel load; reseeds naturally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Blue-eyed grass (</w:t>
            </w:r>
            <w:r w:rsidDel="00000000" w:rsidR="00000000" w:rsidRPr="00000000">
              <w:rPr>
                <w:i w:val="1"/>
                <w:iCs w:val="1"/>
                <w:rtl w:val="0"/>
              </w:rPr>
              <w:t xml:space="preserve">Sisyrinchium bellum</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Native perennial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Grass-like but non-flammable; moist areas</w:t>
            </w:r>
          </w:p>
        </w:tc>
      </w:tr>
    </w:tbl>
    <w:p w:rsidR="00000000" w:rsidDel="00000000" w:rsidP="00000000" w:rsidRDefault="00000000" w:rsidRPr="00000000" w14:paraId="00000037">
      <w:pPr>
        <w:pStyle w:val="Heading3"/>
        <w:rPr/>
      </w:pPr>
      <w:bookmarkStart w:colFirst="0" w:colLast="0" w:name="_fksi96c32e0e" w:id="5"/>
      <w:bookmarkEnd w:id="5"/>
      <w:r w:rsidDel="00000000" w:rsidR="00000000" w:rsidRPr="00000000">
        <w:rPr>
          <w:rtl w:val="0"/>
        </w:rPr>
        <w:t xml:space="preserve">Shrubs (2–6 feet) — Zone 1 compatible with proper spacing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Fire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Lemonade berry (</w:t>
            </w:r>
            <w:r w:rsidDel="00000000" w:rsidR="00000000" w:rsidRPr="00000000">
              <w:rPr>
                <w:i w:val="1"/>
                <w:iCs w:val="1"/>
                <w:rtl w:val="0"/>
              </w:rPr>
              <w:t xml:space="preserve">Rhus integrifolia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Native shrub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Excellent fire resistance; coastal/inland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Toyon (</w:t>
            </w:r>
            <w:r w:rsidDel="00000000" w:rsidR="00000000" w:rsidRPr="00000000">
              <w:rPr>
                <w:i w:val="1"/>
                <w:iCs w:val="1"/>
                <w:rtl w:val="0"/>
              </w:rPr>
              <w:t xml:space="preserve">Heteromeles arbutifolia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Native shrub/small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Naturally fire-adapted; recovers after burning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Hummingbird sage (</w:t>
            </w:r>
            <w:r w:rsidDel="00000000" w:rsidR="00000000" w:rsidRPr="00000000">
              <w:rPr>
                <w:i w:val="1"/>
                <w:iCs w:val="1"/>
                <w:rtl w:val="0"/>
              </w:rPr>
              <w:t xml:space="preserve">Salvia spathacea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Native 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Low growing, spreads by rhizome; good spacing plant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Cleveland sage (</w:t>
            </w:r>
            <w:r w:rsidDel="00000000" w:rsidR="00000000" w:rsidRPr="00000000">
              <w:rPr>
                <w:i w:val="1"/>
                <w:iCs w:val="1"/>
                <w:rtl w:val="0"/>
              </w:rPr>
              <w:t xml:space="preserve">Salvia clevelandii</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Native 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Aromatic — keep well-spaced; not dense near structures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Black sage (</w:t>
            </w:r>
            <w:r w:rsidDel="00000000" w:rsidR="00000000" w:rsidRPr="00000000">
              <w:rPr>
                <w:i w:val="1"/>
                <w:iCs w:val="1"/>
                <w:rtl w:val="0"/>
              </w:rPr>
              <w:t xml:space="preserve">Salvia mellifera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Native 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Space widely; prune to prevent woody buildup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Island bush snapdragon (</w:t>
            </w:r>
            <w:r w:rsidDel="00000000" w:rsidR="00000000" w:rsidRPr="00000000">
              <w:rPr>
                <w:i w:val="1"/>
                <w:iCs w:val="1"/>
                <w:rtl w:val="0"/>
              </w:rPr>
              <w:t xml:space="preserve">Gambelia speciosa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Native shrub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Low flammability; good for slopes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Coffeeberry (</w:t>
            </w:r>
            <w:r w:rsidDel="00000000" w:rsidR="00000000" w:rsidRPr="00000000">
              <w:rPr>
                <w:i w:val="1"/>
                <w:iCs w:val="1"/>
                <w:rtl w:val="0"/>
              </w:rPr>
              <w:t xml:space="preserve">Frangula californica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Native shrub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Excellent; low fuel load, high moisture content</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ind w:left="600" w:right="600" w:firstLine="0"/>
        <w:rPr/>
      </w:pPr>
      <w:r w:rsidDel="00000000" w:rsidR="00000000" w:rsidRPr="00000000">
        <w:rPr>
          <w:b w:val="1"/>
          <w:bCs w:val="1"/>
          <w:rtl w:val="0"/>
        </w:rPr>
        <w:t xml:space="preserve">Sage note:</w:t>
      </w:r>
      <w:r w:rsidDel="00000000" w:rsidR="00000000" w:rsidRPr="00000000">
        <w:rPr>
          <w:rtl w:val="0"/>
        </w:rPr>
        <w:t xml:space="preserve"> All sages accumulate dead wood over time and should be cut back by one-third annually to prevent becoming a fire hazard. Well-maintained sage is appropriate in Zone 1; neglected sage is not.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6b9o7ogdig3a" w:id="6"/>
      <w:bookmarkEnd w:id="6"/>
      <w:r w:rsidDel="00000000" w:rsidR="00000000" w:rsidRPr="00000000">
        <w:rPr>
          <w:rtl w:val="0"/>
        </w:rPr>
        <w:t xml:space="preserve">Zone 2 (30–100 feet) — Broader palette; maintain spacing</w:t>
      </w:r>
    </w:p>
    <w:p w:rsidR="00000000" w:rsidDel="00000000" w:rsidP="00000000" w:rsidRDefault="00000000" w:rsidRPr="00000000" w14:paraId="00000055">
      <w:pPr>
        <w:pStyle w:val="Heading3"/>
        <w:rPr/>
      </w:pPr>
      <w:bookmarkStart w:colFirst="0" w:colLast="0" w:name="_3acxqjuwj28o" w:id="7"/>
      <w:bookmarkEnd w:id="7"/>
      <w:r w:rsidDel="00000000" w:rsidR="00000000" w:rsidRPr="00000000">
        <w:rPr>
          <w:rtl w:val="0"/>
        </w:rPr>
        <w:t xml:space="preserve">Medium shrubs (4–8 feet)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Spacing guidance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Catalina cherry (</w:t>
            </w:r>
            <w:r w:rsidDel="00000000" w:rsidR="00000000" w:rsidRPr="00000000">
              <w:rPr>
                <w:i w:val="1"/>
                <w:iCs w:val="1"/>
                <w:rtl w:val="0"/>
              </w:rPr>
              <w:t xml:space="preserve">Prunus ilicifolia</w:t>
            </w:r>
            <w:r w:rsidDel="00000000" w:rsidR="00000000" w:rsidRPr="00000000">
              <w:rPr>
                <w:rtl w:val="0"/>
              </w:rPr>
              <w:t xml:space="preserve"> ssp. </w:t>
            </w:r>
            <w:r w:rsidDel="00000000" w:rsidR="00000000" w:rsidRPr="00000000">
              <w:rPr>
                <w:i w:val="1"/>
                <w:iCs w:val="1"/>
                <w:rtl w:val="0"/>
              </w:rPr>
              <w:t xml:space="preserve">lyonii</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Native large shrub/tree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Excellent fire resistance; space 10–15 ft apart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Laurel sumac (</w:t>
            </w:r>
            <w:r w:rsidDel="00000000" w:rsidR="00000000" w:rsidRPr="00000000">
              <w:rPr>
                <w:i w:val="1"/>
                <w:iCs w:val="1"/>
                <w:rtl w:val="0"/>
              </w:rPr>
              <w:t xml:space="preserve">Malosma laurina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Native shrub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Highly fire-adapted; resprouts after 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Lemonade berry (</w:t>
            </w:r>
            <w:r w:rsidDel="00000000" w:rsidR="00000000" w:rsidRPr="00000000">
              <w:rPr>
                <w:i w:val="1"/>
                <w:iCs w:val="1"/>
                <w:rtl w:val="0"/>
              </w:rPr>
              <w:t xml:space="preserve">Rhus integrifolia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Native shrub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Also works well in Zone 2 as a hedge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Island mallow (</w:t>
            </w:r>
            <w:r w:rsidDel="00000000" w:rsidR="00000000" w:rsidRPr="00000000">
              <w:rPr>
                <w:i w:val="1"/>
                <w:iCs w:val="1"/>
                <w:rtl w:val="0"/>
              </w:rPr>
              <w:t xml:space="preserve">Malva assurgentiflora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Native shrub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Fast-growing; high moisture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Pineapple guava (</w:t>
            </w:r>
            <w:r w:rsidDel="00000000" w:rsidR="00000000" w:rsidRPr="00000000">
              <w:rPr>
                <w:i w:val="1"/>
                <w:iCs w:val="1"/>
                <w:rtl w:val="0"/>
              </w:rPr>
              <w:t xml:space="preserve">Feijoa sellowiana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Non-native but adapted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Low flammability; fruit-bearing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Camellia (</w:t>
            </w:r>
            <w:r w:rsidDel="00000000" w:rsidR="00000000" w:rsidRPr="00000000">
              <w:rPr>
                <w:i w:val="1"/>
                <w:iCs w:val="1"/>
                <w:rtl w:val="0"/>
              </w:rPr>
              <w:t xml:space="preserve">Camellia japonica</w:t>
            </w:r>
            <w:r w:rsidDel="00000000" w:rsidR="00000000" w:rsidRPr="00000000">
              <w:rPr>
                <w:rtl w:val="0"/>
              </w:rPr>
              <w:t xml:space="preserve"> / </w:t>
            </w:r>
            <w:r w:rsidDel="00000000" w:rsidR="00000000" w:rsidRPr="00000000">
              <w:rPr>
                <w:i w:val="1"/>
                <w:iCs w:val="1"/>
                <w:rtl w:val="0"/>
              </w:rPr>
              <w:t xml:space="preserve">sinensis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Non-native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High moisture leaves; excellent hedge plant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Photinia (</w:t>
            </w:r>
            <w:r w:rsidDel="00000000" w:rsidR="00000000" w:rsidRPr="00000000">
              <w:rPr>
                <w:i w:val="1"/>
                <w:iCs w:val="1"/>
                <w:rtl w:val="0"/>
              </w:rPr>
              <w:t xml:space="preserve">Photinia</w:t>
            </w:r>
            <w:r w:rsidDel="00000000" w:rsidR="00000000" w:rsidRPr="00000000">
              <w:rPr>
                <w:rtl w:val="0"/>
              </w:rPr>
              <w:t xml:space="preserve"> spp.)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Non-native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Widely available; lower flammability than most ornamentals</w:t>
            </w:r>
          </w:p>
        </w:tc>
      </w:tr>
    </w:tbl>
    <w:p w:rsidR="00000000" w:rsidDel="00000000" w:rsidP="00000000" w:rsidRDefault="00000000" w:rsidRPr="00000000" w14:paraId="0000006E">
      <w:pPr>
        <w:pStyle w:val="Heading3"/>
        <w:rPr/>
      </w:pPr>
      <w:bookmarkStart w:colFirst="0" w:colLast="0" w:name="_bdwx32aqja6r" w:id="8"/>
      <w:bookmarkEnd w:id="8"/>
      <w:r w:rsidDel="00000000" w:rsidR="00000000" w:rsidRPr="00000000">
        <w:rPr>
          <w:rtl w:val="0"/>
        </w:rPr>
        <w:t xml:space="preserve">Trees — fire-resilient shade trees for Zones 1–2</w:t>
      </w:r>
    </w:p>
    <w:p w:rsidR="00000000" w:rsidDel="00000000" w:rsidP="00000000" w:rsidRDefault="00000000" w:rsidRPr="00000000" w14:paraId="0000006F">
      <w:pPr>
        <w:rPr/>
      </w:pPr>
      <w:r w:rsidDel="00000000" w:rsidR="00000000" w:rsidRPr="00000000">
        <w:rPr>
          <w:rtl w:val="0"/>
        </w:rPr>
        <w:t xml:space="preserve">Choose broadleaf trees over conifers. Broadleaf trees are generally more fire-resistant due to higher moisture content and less resinous foliage.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Fire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California live oak (</w:t>
            </w:r>
            <w:r w:rsidDel="00000000" w:rsidR="00000000" w:rsidRPr="00000000">
              <w:rPr>
                <w:i w:val="1"/>
                <w:iCs w:val="1"/>
                <w:rtl w:val="0"/>
              </w:rPr>
              <w:t xml:space="preserve">Quercus agrifolia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Excellent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Thick bark; resprouts from base after 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Valley oak (</w:t>
            </w:r>
            <w:r w:rsidDel="00000000" w:rsidR="00000000" w:rsidRPr="00000000">
              <w:rPr>
                <w:i w:val="1"/>
                <w:iCs w:val="1"/>
                <w:rtl w:val="0"/>
              </w:rPr>
              <w:t xml:space="preserve">Quercus lobata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Excellent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Deciduous; large canopy; deep roots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Blue oak (</w:t>
            </w:r>
            <w:r w:rsidDel="00000000" w:rsidR="00000000" w:rsidRPr="00000000">
              <w:rPr>
                <w:i w:val="1"/>
                <w:iCs w:val="1"/>
                <w:rtl w:val="0"/>
              </w:rPr>
              <w:t xml:space="preserve">Quercus douglasii</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Excellent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Drought tolerant; inland valleys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Toyon / Christmas berry (</w:t>
            </w:r>
            <w:r w:rsidDel="00000000" w:rsidR="00000000" w:rsidRPr="00000000">
              <w:rPr>
                <w:i w:val="1"/>
                <w:iCs w:val="1"/>
                <w:rtl w:val="0"/>
              </w:rPr>
              <w:t xml:space="preserve">Heteromeles arbutifolia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Multi-stem small tree; highly adapted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Desert willow (</w:t>
            </w:r>
            <w:r w:rsidDel="00000000" w:rsidR="00000000" w:rsidRPr="00000000">
              <w:rPr>
                <w:i w:val="1"/>
                <w:iCs w:val="1"/>
                <w:rtl w:val="0"/>
              </w:rPr>
              <w:t xml:space="preserve">Chilopsis linearis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Fast-growing; drought tolerant once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Australian willow (</w:t>
            </w:r>
            <w:r w:rsidDel="00000000" w:rsidR="00000000" w:rsidRPr="00000000">
              <w:rPr>
                <w:i w:val="1"/>
                <w:iCs w:val="1"/>
                <w:rtl w:val="0"/>
              </w:rPr>
              <w:t xml:space="preserve">Geijera parviflora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Non-native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Widely planted in LA; low litter accumulation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Strawberry tree (</w:t>
            </w:r>
            <w:r w:rsidDel="00000000" w:rsidR="00000000" w:rsidRPr="00000000">
              <w:rPr>
                <w:i w:val="1"/>
                <w:iCs w:val="1"/>
                <w:rtl w:val="0"/>
              </w:rPr>
              <w:t xml:space="preserve">Arbutus unedo</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Non-native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Thick leaves; low resin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Sweet gum (</w:t>
            </w:r>
            <w:r w:rsidDel="00000000" w:rsidR="00000000" w:rsidRPr="00000000">
              <w:rPr>
                <w:i w:val="1"/>
                <w:iCs w:val="1"/>
                <w:rtl w:val="0"/>
              </w:rPr>
              <w:t xml:space="preserve">Liquidambar styraciflua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Non-native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Deciduous; removes fire risk seasonally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Olive (</w:t>
            </w:r>
            <w:r w:rsidDel="00000000" w:rsidR="00000000" w:rsidRPr="00000000">
              <w:rPr>
                <w:i w:val="1"/>
                <w:iCs w:val="1"/>
                <w:rtl w:val="0"/>
              </w:rPr>
              <w:t xml:space="preserve">Olea europaea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Non-native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Caution: litter is flammable — clear regularly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Citrus (all 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Non-native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High water content; well-irrigated citrus is low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Ginkgo (</w:t>
            </w:r>
            <w:r w:rsidDel="00000000" w:rsidR="00000000" w:rsidRPr="00000000">
              <w:rPr>
                <w:i w:val="1"/>
                <w:iCs w:val="1"/>
                <w:rtl w:val="0"/>
              </w:rPr>
              <w:t xml:space="preserve">Ginkgo biloba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Non-native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High moisture; excellent fire resistance</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ind w:left="600" w:right="600" w:firstLine="0"/>
        <w:rPr/>
      </w:pPr>
      <w:r w:rsidDel="00000000" w:rsidR="00000000" w:rsidRPr="00000000">
        <w:rPr>
          <w:b w:val="1"/>
          <w:bCs w:val="1"/>
          <w:rtl w:val="0"/>
        </w:rPr>
        <w:t xml:space="preserve">Conifer caution:</w:t>
      </w:r>
      <w:r w:rsidDel="00000000" w:rsidR="00000000" w:rsidRPr="00000000">
        <w:rPr>
          <w:rtl w:val="0"/>
        </w:rPr>
        <w:t xml:space="preserve"> Avoid planting pines, cypress, juniper, or other conifers in defensible space zones — these carry fire rapidly and create extreme heat when burning.</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3mphk4teufe1" w:id="9"/>
      <w:bookmarkEnd w:id="9"/>
      <w:r w:rsidDel="00000000" w:rsidR="00000000" w:rsidRPr="00000000">
        <w:rPr>
          <w:rtl w:val="0"/>
        </w:rPr>
        <w:t xml:space="preserve">Slope stabilization plants</w:t>
      </w:r>
    </w:p>
    <w:p w:rsidR="00000000" w:rsidDel="00000000" w:rsidP="00000000" w:rsidRDefault="00000000" w:rsidRPr="00000000" w14:paraId="000000A6">
      <w:pPr>
        <w:rPr/>
      </w:pPr>
      <w:r w:rsidDel="00000000" w:rsidR="00000000" w:rsidRPr="00000000">
        <w:rPr>
          <w:rtl w:val="0"/>
        </w:rPr>
        <w:t xml:space="preserve">Fire-damaged slopes are at high risk for erosion and debris flow. These plants stabilize soil while maintaining low flammability when properly managed.</w:t>
      </w:r>
    </w:p>
    <w:p w:rsidR="00000000" w:rsidDel="00000000" w:rsidP="00000000" w:rsidRDefault="00000000" w:rsidRPr="00000000" w14:paraId="000000A7">
      <w:pPr>
        <w:pStyle w:val="Heading3"/>
        <w:rPr/>
      </w:pPr>
      <w:bookmarkStart w:colFirst="0" w:colLast="0" w:name="_4l23dzxn4qs" w:id="10"/>
      <w:bookmarkEnd w:id="10"/>
      <w:r w:rsidDel="00000000" w:rsidR="00000000" w:rsidRPr="00000000">
        <w:rPr>
          <w:rtl w:val="0"/>
        </w:rPr>
        <w:t xml:space="preserve">Shallow-rooted species (shallow soil, 0–12 inches)</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California poppy (</w:t>
      </w:r>
      <w:r w:rsidDel="00000000" w:rsidR="00000000" w:rsidRPr="00000000">
        <w:rPr>
          <w:i w:val="1"/>
          <w:iCs w:val="1"/>
          <w:rtl w:val="0"/>
        </w:rPr>
        <w:t xml:space="preserve">Eschscholzia californica</w:t>
      </w:r>
      <w:r w:rsidDel="00000000" w:rsidR="00000000" w:rsidRPr="00000000">
        <w:rPr>
          <w:rtl w:val="0"/>
        </w:rPr>
        <w:t xml:space="preserve">) — annual; reseeds readily</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Deerweed (</w:t>
      </w:r>
      <w:r w:rsidDel="00000000" w:rsidR="00000000" w:rsidRPr="00000000">
        <w:rPr>
          <w:i w:val="1"/>
          <w:iCs w:val="1"/>
          <w:rtl w:val="0"/>
        </w:rPr>
        <w:t xml:space="preserve">Acmispon glaber</w:t>
      </w:r>
      <w:r w:rsidDel="00000000" w:rsidR="00000000" w:rsidRPr="00000000">
        <w:rPr>
          <w:rtl w:val="0"/>
        </w:rPr>
        <w:t xml:space="preserve">) — nitrogen-fixing; excellent slope cover</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California fuchsia (</w:t>
      </w:r>
      <w:r w:rsidDel="00000000" w:rsidR="00000000" w:rsidRPr="00000000">
        <w:rPr>
          <w:i w:val="1"/>
          <w:iCs w:val="1"/>
          <w:rtl w:val="0"/>
        </w:rPr>
        <w:t xml:space="preserve">Epilobium canum</w:t>
      </w:r>
      <w:r w:rsidDel="00000000" w:rsidR="00000000" w:rsidRPr="00000000">
        <w:rPr>
          <w:rtl w:val="0"/>
        </w:rPr>
        <w:t xml:space="preserve">) — spreads by rhizome; stabilizes surface</w:t>
      </w:r>
    </w:p>
    <w:p w:rsidR="00000000" w:rsidDel="00000000" w:rsidP="00000000" w:rsidRDefault="00000000" w:rsidRPr="00000000" w14:paraId="000000AB">
      <w:pPr>
        <w:pStyle w:val="Heading3"/>
        <w:rPr/>
      </w:pPr>
      <w:bookmarkStart w:colFirst="0" w:colLast="0" w:name="_7w5q0f9dwxy9" w:id="11"/>
      <w:bookmarkEnd w:id="11"/>
      <w:r w:rsidDel="00000000" w:rsidR="00000000" w:rsidRPr="00000000">
        <w:rPr>
          <w:rtl w:val="0"/>
        </w:rPr>
        <w:t xml:space="preserve">Deep-rooted species (deep soil, 12+ inches)</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Toyon (</w:t>
      </w:r>
      <w:r w:rsidDel="00000000" w:rsidR="00000000" w:rsidRPr="00000000">
        <w:rPr>
          <w:i w:val="1"/>
          <w:iCs w:val="1"/>
          <w:rtl w:val="0"/>
        </w:rPr>
        <w:t xml:space="preserve">Heteromeles arbutifolia</w:t>
      </w:r>
      <w:r w:rsidDel="00000000" w:rsidR="00000000" w:rsidRPr="00000000">
        <w:rPr>
          <w:rtl w:val="0"/>
        </w:rPr>
        <w:t xml:space="preserve">) — deep taproot; resprouts after fire</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Lemonade berry (</w:t>
      </w:r>
      <w:r w:rsidDel="00000000" w:rsidR="00000000" w:rsidRPr="00000000">
        <w:rPr>
          <w:i w:val="1"/>
          <w:iCs w:val="1"/>
          <w:rtl w:val="0"/>
        </w:rPr>
        <w:t xml:space="preserve">Rhus integrifolia</w:t>
      </w:r>
      <w:r w:rsidDel="00000000" w:rsidR="00000000" w:rsidRPr="00000000">
        <w:rPr>
          <w:rtl w:val="0"/>
        </w:rPr>
        <w:t xml:space="preserve">) — extensive root system</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California live oak (</w:t>
      </w:r>
      <w:r w:rsidDel="00000000" w:rsidR="00000000" w:rsidRPr="00000000">
        <w:rPr>
          <w:i w:val="1"/>
          <w:iCs w:val="1"/>
          <w:rtl w:val="0"/>
        </w:rPr>
        <w:t xml:space="preserve">Quercus agrifolia</w:t>
      </w:r>
      <w:r w:rsidDel="00000000" w:rsidR="00000000" w:rsidRPr="00000000">
        <w:rPr>
          <w:rtl w:val="0"/>
        </w:rPr>
        <w:t xml:space="preserve">) — deepest roots of native trees; best long-term slope anchor</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Catalina cherry (</w:t>
      </w:r>
      <w:r w:rsidDel="00000000" w:rsidR="00000000" w:rsidRPr="00000000">
        <w:rPr>
          <w:i w:val="1"/>
          <w:iCs w:val="1"/>
          <w:rtl w:val="0"/>
        </w:rPr>
        <w:t xml:space="preserve">Prunus ilicifolia</w:t>
      </w:r>
      <w:r w:rsidDel="00000000" w:rsidR="00000000" w:rsidRPr="00000000">
        <w:rPr>
          <w:rtl w:val="0"/>
        </w:rPr>
        <w:t xml:space="preserve"> ssp. </w:t>
      </w:r>
      <w:r w:rsidDel="00000000" w:rsidR="00000000" w:rsidRPr="00000000">
        <w:rPr>
          <w:i w:val="1"/>
          <w:iCs w:val="1"/>
          <w:rtl w:val="0"/>
        </w:rPr>
        <w:t xml:space="preserve">lyonii</w:t>
      </w:r>
      <w:r w:rsidDel="00000000" w:rsidR="00000000" w:rsidRPr="00000000">
        <w:rPr>
          <w:rtl w:val="0"/>
        </w:rPr>
        <w:t xml:space="preserve">) — strong root system; fast growing</w:t>
      </w:r>
    </w:p>
    <w:p w:rsidR="00000000" w:rsidDel="00000000" w:rsidP="00000000" w:rsidRDefault="00000000" w:rsidRPr="00000000" w14:paraId="000000B0">
      <w:pPr>
        <w:pStyle w:val="Heading3"/>
        <w:rPr/>
      </w:pPr>
      <w:bookmarkStart w:colFirst="0" w:colLast="0" w:name="_fgmjet3wfcem" w:id="12"/>
      <w:bookmarkEnd w:id="12"/>
      <w:r w:rsidDel="00000000" w:rsidR="00000000" w:rsidRPr="00000000">
        <w:rPr>
          <w:rtl w:val="0"/>
        </w:rPr>
        <w:t xml:space="preserve">Steep slopes (greater than 40%)</w:t>
      </w:r>
    </w:p>
    <w:p w:rsidR="00000000" w:rsidDel="00000000" w:rsidP="00000000" w:rsidRDefault="00000000" w:rsidRPr="00000000" w14:paraId="000000B1">
      <w:pPr>
        <w:rPr/>
      </w:pPr>
      <w:r w:rsidDel="00000000" w:rsidR="00000000" w:rsidRPr="00000000">
        <w:rPr>
          <w:rtl w:val="0"/>
        </w:rPr>
        <w:t xml:space="preserve">If the slope is too steep for maintained vegetation, install a non-combustible retaining wall or gabion structure. Terracing can create maintainable planting pockets and gives firefighters access points along the slope.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8cat7y6fywyi" w:id="13"/>
      <w:bookmarkEnd w:id="13"/>
      <w:r w:rsidDel="00000000" w:rsidR="00000000" w:rsidRPr="00000000">
        <w:rPr>
          <w:rtl w:val="0"/>
        </w:rPr>
        <w:t xml:space="preserve">Hedge plants — fire-resilient alternatives</w:t>
      </w:r>
    </w:p>
    <w:p w:rsidR="00000000" w:rsidDel="00000000" w:rsidP="00000000" w:rsidRDefault="00000000" w:rsidRPr="00000000" w14:paraId="000000B5">
      <w:pPr>
        <w:rPr/>
      </w:pPr>
      <w:r w:rsidDel="00000000" w:rsidR="00000000" w:rsidRPr="00000000">
        <w:rPr>
          <w:rtl w:val="0"/>
        </w:rPr>
        <w:t xml:space="preserve">Dense, sheared hedges are high-risk — they accumulate dead interior material that ignites readily. If a hedge is desired, choose open-structured plants and prune for airflow, not wall-like density.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Recommended hedge plants for SoCal:</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Toyon (</w:t>
      </w:r>
      <w:r w:rsidDel="00000000" w:rsidR="00000000" w:rsidRPr="00000000">
        <w:rPr>
          <w:i w:val="1"/>
          <w:iCs w:val="1"/>
          <w:rtl w:val="0"/>
        </w:rPr>
        <w:t xml:space="preserve">Heteromeles arbutifolia</w:t>
      </w:r>
      <w:r w:rsidDel="00000000" w:rsidR="00000000" w:rsidRPr="00000000">
        <w:rPr>
          <w:rtl w:val="0"/>
        </w:rPr>
        <w:t xml:space="preserve">) — native; berry-producing; can be limbed as hedge</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Lemonade berry (</w:t>
      </w:r>
      <w:r w:rsidDel="00000000" w:rsidR="00000000" w:rsidRPr="00000000">
        <w:rPr>
          <w:i w:val="1"/>
          <w:iCs w:val="1"/>
          <w:rtl w:val="0"/>
        </w:rPr>
        <w:t xml:space="preserve">Rhus integrifolia</w:t>
      </w:r>
      <w:r w:rsidDel="00000000" w:rsidR="00000000" w:rsidRPr="00000000">
        <w:rPr>
          <w:rtl w:val="0"/>
        </w:rPr>
        <w:t xml:space="preserve">) — native; coastal and inland</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Catalina cherry (</w:t>
      </w:r>
      <w:r w:rsidDel="00000000" w:rsidR="00000000" w:rsidRPr="00000000">
        <w:rPr>
          <w:i w:val="1"/>
          <w:iCs w:val="1"/>
          <w:rtl w:val="0"/>
        </w:rPr>
        <w:t xml:space="preserve">Prunus ilicifolia</w:t>
      </w:r>
      <w:r w:rsidDel="00000000" w:rsidR="00000000" w:rsidRPr="00000000">
        <w:rPr>
          <w:rtl w:val="0"/>
        </w:rPr>
        <w:t xml:space="preserve"> ssp. </w:t>
      </w:r>
      <w:r w:rsidDel="00000000" w:rsidR="00000000" w:rsidRPr="00000000">
        <w:rPr>
          <w:i w:val="1"/>
          <w:iCs w:val="1"/>
          <w:rtl w:val="0"/>
        </w:rPr>
        <w:t xml:space="preserve">lyonii</w:t>
      </w:r>
      <w:r w:rsidDel="00000000" w:rsidR="00000000" w:rsidRPr="00000000">
        <w:rPr>
          <w:rtl w:val="0"/>
        </w:rPr>
        <w:t xml:space="preserve">) — native; formal appearance possible</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Grevillea (</w:t>
      </w:r>
      <w:r w:rsidDel="00000000" w:rsidR="00000000" w:rsidRPr="00000000">
        <w:rPr>
          <w:i w:val="1"/>
          <w:iCs w:val="1"/>
          <w:rtl w:val="0"/>
        </w:rPr>
        <w:t xml:space="preserve">Grevillea</w:t>
      </w:r>
      <w:r w:rsidDel="00000000" w:rsidR="00000000" w:rsidRPr="00000000">
        <w:rPr>
          <w:rtl w:val="0"/>
        </w:rPr>
        <w:t xml:space="preserve"> spp.) — non-native but widely adapted; open structure</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Mock orange (</w:t>
      </w:r>
      <w:r w:rsidDel="00000000" w:rsidR="00000000" w:rsidRPr="00000000">
        <w:rPr>
          <w:i w:val="1"/>
          <w:iCs w:val="1"/>
          <w:rtl w:val="0"/>
        </w:rPr>
        <w:t xml:space="preserve">Philadelphus lewisii</w:t>
      </w:r>
      <w:r w:rsidDel="00000000" w:rsidR="00000000" w:rsidRPr="00000000">
        <w:rPr>
          <w:rtl w:val="0"/>
        </w:rPr>
        <w:t xml:space="preserve">) — native to California; fragrant; open habit</w:t>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Viburnum (</w:t>
      </w:r>
      <w:r w:rsidDel="00000000" w:rsidR="00000000" w:rsidRPr="00000000">
        <w:rPr>
          <w:i w:val="1"/>
          <w:iCs w:val="1"/>
          <w:rtl w:val="0"/>
        </w:rPr>
        <w:t xml:space="preserve">Viburnum</w:t>
      </w:r>
      <w:r w:rsidDel="00000000" w:rsidR="00000000" w:rsidRPr="00000000">
        <w:rPr>
          <w:rtl w:val="0"/>
        </w:rPr>
        <w:t xml:space="preserve"> spp.) — lower flammability than most ornamental hedges</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Privet (</w:t>
      </w:r>
      <w:r w:rsidDel="00000000" w:rsidR="00000000" w:rsidRPr="00000000">
        <w:rPr>
          <w:i w:val="1"/>
          <w:iCs w:val="1"/>
          <w:rtl w:val="0"/>
        </w:rPr>
        <w:t xml:space="preserve">Ligustrum</w:t>
      </w:r>
      <w:r w:rsidDel="00000000" w:rsidR="00000000" w:rsidRPr="00000000">
        <w:rPr>
          <w:rtl w:val="0"/>
        </w:rPr>
        <w:t xml:space="preserve"> spp.) — common; acceptable if maintained and irrigated</w:t>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Eugenia (</w:t>
      </w:r>
      <w:r w:rsidDel="00000000" w:rsidR="00000000" w:rsidRPr="00000000">
        <w:rPr>
          <w:i w:val="1"/>
          <w:iCs w:val="1"/>
          <w:rtl w:val="0"/>
        </w:rPr>
        <w:t xml:space="preserve">Syzygium paniculatum</w:t>
      </w:r>
      <w:r w:rsidDel="00000000" w:rsidR="00000000" w:rsidRPr="00000000">
        <w:rPr>
          <w:rtl w:val="0"/>
        </w:rPr>
        <w:t xml:space="preserve">) — non-native; dense but higher moisture content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rPr/>
      </w:pPr>
      <w:bookmarkStart w:colFirst="0" w:colLast="0" w:name="_eixtmp5vx2qe" w:id="14"/>
      <w:bookmarkEnd w:id="14"/>
      <w:r w:rsidDel="00000000" w:rsidR="00000000" w:rsidRPr="00000000">
        <w:rPr>
          <w:rtl w:val="0"/>
        </w:rPr>
        <w:t xml:space="preserve">Plants to avoid near structures</w:t>
      </w:r>
    </w:p>
    <w:p w:rsidR="00000000" w:rsidDel="00000000" w:rsidP="00000000" w:rsidRDefault="00000000" w:rsidRPr="00000000" w14:paraId="000000C4">
      <w:pPr>
        <w:rPr/>
      </w:pPr>
      <w:r w:rsidDel="00000000" w:rsidR="00000000" w:rsidRPr="00000000">
        <w:rPr>
          <w:rtl w:val="0"/>
        </w:rPr>
        <w:t xml:space="preserve">These commonly used landscape plants have characteristics — high oil content, rapid flame spread, or dead material accumulation — that make them inappropriate in defensible space zones.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rPr>
            </w:pPr>
            <w:r w:rsidDel="00000000" w:rsidR="00000000" w:rsidRPr="00000000">
              <w:rPr>
                <w:b w:val="1"/>
                <w:bCs w:val="1"/>
                <w:rtl w:val="0"/>
              </w:rPr>
              <w:t xml:space="preserve">Reason to avoid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Eucalyptus (</w:t>
            </w:r>
            <w:r w:rsidDel="00000000" w:rsidR="00000000" w:rsidRPr="00000000">
              <w:rPr>
                <w:i w:val="1"/>
                <w:iCs w:val="1"/>
                <w:rtl w:val="0"/>
              </w:rPr>
              <w:t xml:space="preserve">Eucalyptus</w:t>
            </w:r>
            <w:r w:rsidDel="00000000" w:rsidR="00000000" w:rsidRPr="00000000">
              <w:rPr>
                <w:rtl w:val="0"/>
              </w:rPr>
              <w:t xml:space="preserve"> spp.)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Extremely high oil content; bark strips carry 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Italian cypress (</w:t>
            </w:r>
            <w:r w:rsidDel="00000000" w:rsidR="00000000" w:rsidRPr="00000000">
              <w:rPr>
                <w:i w:val="1"/>
                <w:iCs w:val="1"/>
                <w:rtl w:val="0"/>
              </w:rPr>
              <w:t xml:space="preserve">Cupressus sempervirens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Columnar shape carries flame from ground to canopy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Juniper (</w:t>
            </w:r>
            <w:r w:rsidDel="00000000" w:rsidR="00000000" w:rsidRPr="00000000">
              <w:rPr>
                <w:i w:val="1"/>
                <w:iCs w:val="1"/>
                <w:rtl w:val="0"/>
              </w:rPr>
              <w:t xml:space="preserve">Juniperus</w:t>
            </w:r>
            <w:r w:rsidDel="00000000" w:rsidR="00000000" w:rsidRPr="00000000">
              <w:rPr>
                <w:rtl w:val="0"/>
              </w:rPr>
              <w:t xml:space="preserve"> spp.)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Resinous; accumulates dead interior; burns explosively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Ornamental grasses (most spp.)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Fine, dry blades; high surface area; rapid flame spread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Pampas grass (</w:t>
            </w:r>
            <w:r w:rsidDel="00000000" w:rsidR="00000000" w:rsidRPr="00000000">
              <w:rPr>
                <w:i w:val="1"/>
                <w:iCs w:val="1"/>
                <w:rtl w:val="0"/>
              </w:rPr>
              <w:t xml:space="preserve">Cortaderia selloana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Invasive; large fuel mass; ignites explosively when dry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Rosemary (</w:t>
            </w:r>
            <w:r w:rsidDel="00000000" w:rsidR="00000000" w:rsidRPr="00000000">
              <w:rPr>
                <w:i w:val="1"/>
                <w:iCs w:val="1"/>
                <w:rtl w:val="0"/>
              </w:rPr>
              <w:t xml:space="preserve">Salvia rosmarinus</w:t>
            </w:r>
            <w:r w:rsidDel="00000000" w:rsidR="00000000" w:rsidRPr="00000000">
              <w:rPr>
                <w:rtl w:val="0"/>
              </w:rPr>
              <w:t xml:space="preserve">, dense shrub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High oil content; accumulates dead interior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Acacia (</w:t>
            </w:r>
            <w:r w:rsidDel="00000000" w:rsidR="00000000" w:rsidRPr="00000000">
              <w:rPr>
                <w:i w:val="1"/>
                <w:iCs w:val="1"/>
                <w:rtl w:val="0"/>
              </w:rPr>
              <w:t xml:space="preserve">Acacia</w:t>
            </w:r>
            <w:r w:rsidDel="00000000" w:rsidR="00000000" w:rsidRPr="00000000">
              <w:rPr>
                <w:rtl w:val="0"/>
              </w:rPr>
              <w:t xml:space="preserve"> spp.)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Resinous; invasive in SoCal; high fire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Bougainvillea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Dry papery bracts are highly flammable; climbs structures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Arborvitae (</w:t>
            </w:r>
            <w:r w:rsidDel="00000000" w:rsidR="00000000" w:rsidRPr="00000000">
              <w:rPr>
                <w:i w:val="1"/>
                <w:iCs w:val="1"/>
                <w:rtl w:val="0"/>
              </w:rPr>
              <w:t xml:space="preserve">Thuja</w:t>
            </w:r>
            <w:r w:rsidDel="00000000" w:rsidR="00000000" w:rsidRPr="00000000">
              <w:rPr>
                <w:rtl w:val="0"/>
              </w:rPr>
              <w:t xml:space="preserve"> spp.)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Dense conifer; carries flame rapidly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Bamboo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Accumulates dry dead canes; burns intensely</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t690uppowk85" w:id="15"/>
      <w:bookmarkEnd w:id="15"/>
      <w:r w:rsidDel="00000000" w:rsidR="00000000" w:rsidRPr="00000000">
        <w:rPr>
          <w:rtl w:val="0"/>
        </w:rPr>
        <w:t xml:space="preserve">Irrigation guidance for fire resilience</w:t>
      </w:r>
    </w:p>
    <w:p w:rsidR="00000000" w:rsidDel="00000000" w:rsidP="00000000" w:rsidRDefault="00000000" w:rsidRPr="00000000" w14:paraId="000000DF">
      <w:pPr>
        <w:rPr/>
      </w:pPr>
      <w:r w:rsidDel="00000000" w:rsidR="00000000" w:rsidRPr="00000000">
        <w:rPr>
          <w:rtl w:val="0"/>
        </w:rPr>
        <w:t xml:space="preserve">A well-hydrated plant is significantly harder to ignite than a water-stressed one. Irrigation strategy is as important as plant selection.</w:t>
      </w:r>
    </w:p>
    <w:p w:rsidR="00000000" w:rsidDel="00000000" w:rsidP="00000000" w:rsidRDefault="00000000" w:rsidRPr="00000000" w14:paraId="000000E0">
      <w:pPr>
        <w:pStyle w:val="Heading3"/>
        <w:rPr/>
      </w:pPr>
      <w:bookmarkStart w:colFirst="0" w:colLast="0" w:name="_5fgkdold7xch" w:id="16"/>
      <w:bookmarkEnd w:id="16"/>
      <w:r w:rsidDel="00000000" w:rsidR="00000000" w:rsidRPr="00000000">
        <w:rPr>
          <w:rtl w:val="0"/>
        </w:rPr>
        <w:t xml:space="preserve">Establishment phase (first 12 months)</w:t>
      </w:r>
    </w:p>
    <w:p w:rsidR="00000000" w:rsidDel="00000000" w:rsidP="00000000" w:rsidRDefault="00000000" w:rsidRPr="00000000" w14:paraId="000000E1">
      <w:pPr>
        <w:numPr>
          <w:ilvl w:val="0"/>
          <w:numId w:val="1"/>
        </w:numPr>
        <w:ind w:left="720" w:hanging="360"/>
      </w:pPr>
      <w:r w:rsidDel="00000000" w:rsidR="00000000" w:rsidRPr="00000000">
        <w:rPr>
          <w:b w:val="1"/>
          <w:bCs w:val="1"/>
          <w:rtl w:val="0"/>
        </w:rPr>
        <w:t xml:space="preserve">Months 1–3:</w:t>
      </w:r>
      <w:r w:rsidDel="00000000" w:rsidR="00000000" w:rsidRPr="00000000">
        <w:rPr>
          <w:rtl w:val="0"/>
        </w:rPr>
        <w:t xml:space="preserve"> Keep root zone moist but not waterlogged; water 1–2 times per week</w:t>
      </w:r>
    </w:p>
    <w:p w:rsidR="00000000" w:rsidDel="00000000" w:rsidP="00000000" w:rsidRDefault="00000000" w:rsidRPr="00000000" w14:paraId="000000E2">
      <w:pPr>
        <w:numPr>
          <w:ilvl w:val="0"/>
          <w:numId w:val="1"/>
        </w:numPr>
        <w:ind w:left="720" w:hanging="360"/>
      </w:pPr>
      <w:r w:rsidDel="00000000" w:rsidR="00000000" w:rsidRPr="00000000">
        <w:rPr>
          <w:b w:val="1"/>
          <w:bCs w:val="1"/>
          <w:rtl w:val="0"/>
        </w:rPr>
        <w:t xml:space="preserve">Months 4–12:</w:t>
      </w:r>
      <w:r w:rsidDel="00000000" w:rsidR="00000000" w:rsidRPr="00000000">
        <w:rPr>
          <w:rtl w:val="0"/>
        </w:rPr>
        <w:t xml:space="preserve"> Reduce to deep, infrequent watering — 30-minute soak every 7–10 days is preferable to frequent shallow watering</w:t>
      </w:r>
    </w:p>
    <w:p w:rsidR="00000000" w:rsidDel="00000000" w:rsidP="00000000" w:rsidRDefault="00000000" w:rsidRPr="00000000" w14:paraId="000000E3">
      <w:pPr>
        <w:numPr>
          <w:ilvl w:val="0"/>
          <w:numId w:val="1"/>
        </w:numPr>
        <w:ind w:left="720" w:hanging="360"/>
      </w:pPr>
      <w:r w:rsidDel="00000000" w:rsidR="00000000" w:rsidRPr="00000000">
        <w:rPr>
          <w:b w:val="1"/>
          <w:bCs w:val="1"/>
          <w:rtl w:val="0"/>
        </w:rPr>
        <w:t xml:space="preserve">Do not use automated drip on mature native plants</w:t>
      </w:r>
      <w:r w:rsidDel="00000000" w:rsidR="00000000" w:rsidRPr="00000000">
        <w:rPr>
          <w:rtl w:val="0"/>
        </w:rPr>
        <w:t xml:space="preserve"> — overwatering established natives causes root rot</w:t>
      </w:r>
    </w:p>
    <w:p w:rsidR="00000000" w:rsidDel="00000000" w:rsidP="00000000" w:rsidRDefault="00000000" w:rsidRPr="00000000" w14:paraId="000000E4">
      <w:pPr>
        <w:pStyle w:val="Heading3"/>
        <w:rPr/>
      </w:pPr>
      <w:bookmarkStart w:colFirst="0" w:colLast="0" w:name="_s24k3elw76vm" w:id="17"/>
      <w:bookmarkEnd w:id="17"/>
      <w:r w:rsidDel="00000000" w:rsidR="00000000" w:rsidRPr="00000000">
        <w:rPr>
          <w:rtl w:val="0"/>
        </w:rPr>
        <w:t xml:space="preserve">Dry season maintenance</w:t>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Supplement irrigation during dry months to keep plants well-hydrated — a well-hydrated plant resists ignition</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Deep watering is always preferable to frequent shallow watering</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Do not rely on irrigation systems during an active wildfire — water pressure often drops as firefighting demand increases</w:t>
      </w:r>
    </w:p>
    <w:p w:rsidR="00000000" w:rsidDel="00000000" w:rsidP="00000000" w:rsidRDefault="00000000" w:rsidRPr="00000000" w14:paraId="000000E8">
      <w:pPr>
        <w:pStyle w:val="Heading3"/>
        <w:rPr/>
      </w:pPr>
      <w:bookmarkStart w:colFirst="0" w:colLast="0" w:name="_15q90u8x709c" w:id="18"/>
      <w:bookmarkEnd w:id="18"/>
      <w:r w:rsidDel="00000000" w:rsidR="00000000" w:rsidRPr="00000000">
        <w:rPr>
          <w:rtl w:val="0"/>
        </w:rPr>
        <w:t xml:space="preserve">Irrigation methods</w:t>
      </w:r>
    </w:p>
    <w:p w:rsidR="00000000" w:rsidDel="00000000" w:rsidP="00000000" w:rsidRDefault="00000000" w:rsidRPr="00000000" w14:paraId="000000E9">
      <w:pPr>
        <w:numPr>
          <w:ilvl w:val="0"/>
          <w:numId w:val="1"/>
        </w:numPr>
        <w:ind w:left="720" w:hanging="360"/>
      </w:pPr>
      <w:r w:rsidDel="00000000" w:rsidR="00000000" w:rsidRPr="00000000">
        <w:rPr>
          <w:b w:val="1"/>
          <w:bCs w:val="1"/>
          <w:rtl w:val="0"/>
        </w:rPr>
        <w:t xml:space="preserve">Drip irrigation:</w:t>
      </w:r>
      <w:r w:rsidDel="00000000" w:rsidR="00000000" w:rsidRPr="00000000">
        <w:rPr>
          <w:rtl w:val="0"/>
        </w:rPr>
        <w:t xml:space="preserve"> Best for plants under 1 foot tall; reduces water waste; reduces fungal disease risk</w:t>
      </w:r>
    </w:p>
    <w:p w:rsidR="00000000" w:rsidDel="00000000" w:rsidP="00000000" w:rsidRDefault="00000000" w:rsidRPr="00000000" w14:paraId="000000EA">
      <w:pPr>
        <w:numPr>
          <w:ilvl w:val="0"/>
          <w:numId w:val="1"/>
        </w:numPr>
        <w:ind w:left="720" w:hanging="360"/>
      </w:pPr>
      <w:r w:rsidDel="00000000" w:rsidR="00000000" w:rsidRPr="00000000">
        <w:rPr>
          <w:b w:val="1"/>
          <w:bCs w:val="1"/>
          <w:rtl w:val="0"/>
        </w:rPr>
        <w:t xml:space="preserve">Overhead spray:</w:t>
      </w:r>
      <w:r w:rsidDel="00000000" w:rsidR="00000000" w:rsidRPr="00000000">
        <w:rPr>
          <w:rtl w:val="0"/>
        </w:rPr>
        <w:t xml:space="preserve"> Better for taller plants; can cause leaf disease on some species; use weather-based smart controllers</w:t>
      </w:r>
    </w:p>
    <w:p w:rsidR="00000000" w:rsidDel="00000000" w:rsidP="00000000" w:rsidRDefault="00000000" w:rsidRPr="00000000" w14:paraId="000000EB">
      <w:pPr>
        <w:numPr>
          <w:ilvl w:val="0"/>
          <w:numId w:val="1"/>
        </w:numPr>
        <w:ind w:left="720" w:hanging="360"/>
      </w:pPr>
      <w:r w:rsidDel="00000000" w:rsidR="00000000" w:rsidRPr="00000000">
        <w:rPr>
          <w:b w:val="1"/>
          <w:bCs w:val="1"/>
          <w:rtl w:val="0"/>
        </w:rPr>
        <w:t xml:space="preserve">Greywater:</w:t>
      </w:r>
      <w:r w:rsidDel="00000000" w:rsidR="00000000" w:rsidRPr="00000000">
        <w:rPr>
          <w:rtl w:val="0"/>
        </w:rPr>
        <w:t xml:space="preserve"> Appropriate for established trees and shrubs in Zones 1–2; not in Zone 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rPr/>
      </w:pPr>
      <w:bookmarkStart w:colFirst="0" w:colLast="0" w:name="_m9ygrideb3md" w:id="19"/>
      <w:bookmarkEnd w:id="19"/>
      <w:r w:rsidDel="00000000" w:rsidR="00000000" w:rsidRPr="00000000">
        <w:rPr>
          <w:rtl w:val="0"/>
        </w:rPr>
        <w:t xml:space="preserve">Seasonal maintenance calendar</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 xml:space="preserve">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b w:val="1"/>
                <w:bCs w:val="1"/>
                <w:rtl w:val="0"/>
              </w:rPr>
              <w:t xml:space="preserve">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Late winter (Feb–Mar)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Prune back drought-stressed or dead growth; prepare irrigation system; clear Zone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Spring (Apr–May)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Plant natives while soil is still moist; weed; add compost mulch in Zone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Early dry season (Jun–Jul)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Clear dried grasses; cut back sage by one-third; inspect gutters; verify irrigation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Peak fire season (Aug–Oct)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Weekly Zone 0 inspections; do not let any plant material accumulate; increase irrigation 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Post-storm (Nov–Jan)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Clear debris; inspect drainage; assess slope erosion risk; plan any new plantings</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rPr/>
      </w:pPr>
      <w:bookmarkStart w:colFirst="0" w:colLast="0" w:name="_7m8qbl2152nn" w:id="20"/>
      <w:bookmarkEnd w:id="20"/>
      <w:r w:rsidDel="00000000" w:rsidR="00000000" w:rsidRPr="00000000">
        <w:rPr>
          <w:rtl w:val="0"/>
        </w:rPr>
        <w:t xml:space="preserve">Key resources</w:t>
      </w:r>
    </w:p>
    <w:p w:rsidR="00000000" w:rsidDel="00000000" w:rsidP="00000000" w:rsidRDefault="00000000" w:rsidRPr="00000000" w14:paraId="000000FE">
      <w:pPr>
        <w:numPr>
          <w:ilvl w:val="0"/>
          <w:numId w:val="1"/>
        </w:numPr>
        <w:ind w:left="720" w:hanging="360"/>
      </w:pPr>
      <w:r w:rsidDel="00000000" w:rsidR="00000000" w:rsidRPr="00000000">
        <w:rPr>
          <w:b w:val="1"/>
          <w:bCs w:val="1"/>
          <w:rtl w:val="0"/>
        </w:rPr>
        <w:t xml:space="preserve">CalScape — California Native Plant Society plant database:</w:t>
      </w:r>
      <w:r w:rsidDel="00000000" w:rsidR="00000000" w:rsidRPr="00000000">
        <w:rPr>
          <w:rtl w:val="0"/>
        </w:rPr>
        <w:t xml:space="preserve"> </w:t>
      </w:r>
      <w:hyperlink r:id="rId6">
        <w:r w:rsidDel="00000000" w:rsidR="00000000" w:rsidRPr="00000000">
          <w:rPr>
            <w:color w:val="1155cc"/>
            <w:u w:val="single"/>
            <w:rtl w:val="0"/>
          </w:rPr>
          <w:t xml:space="preserve">calscape.org</w:t>
        </w:r>
      </w:hyperlink>
      <w:r w:rsidDel="00000000" w:rsidR="00000000" w:rsidRPr="00000000">
        <w:rPr>
          <w:rtl w:val="0"/>
        </w:rPr>
      </w:r>
    </w:p>
    <w:p w:rsidR="00000000" w:rsidDel="00000000" w:rsidP="00000000" w:rsidRDefault="00000000" w:rsidRPr="00000000" w14:paraId="000000FF">
      <w:pPr>
        <w:numPr>
          <w:ilvl w:val="0"/>
          <w:numId w:val="1"/>
        </w:numPr>
        <w:ind w:left="720" w:hanging="360"/>
      </w:pPr>
      <w:r w:rsidDel="00000000" w:rsidR="00000000" w:rsidRPr="00000000">
        <w:rPr>
          <w:b w:val="1"/>
          <w:bCs w:val="1"/>
          <w:rtl w:val="0"/>
        </w:rPr>
        <w:t xml:space="preserve">Las Pilitas Nursery — native plant database:</w:t>
      </w:r>
      <w:r w:rsidDel="00000000" w:rsidR="00000000" w:rsidRPr="00000000">
        <w:rPr>
          <w:rtl w:val="0"/>
        </w:rPr>
        <w:t xml:space="preserve"> </w:t>
      </w:r>
      <w:hyperlink r:id="rId7">
        <w:r w:rsidDel="00000000" w:rsidR="00000000" w:rsidRPr="00000000">
          <w:rPr>
            <w:color w:val="1155cc"/>
            <w:u w:val="single"/>
            <w:rtl w:val="0"/>
          </w:rPr>
          <w:t xml:space="preserve">laspilitas.com</w:t>
        </w:r>
      </w:hyperlink>
      <w:r w:rsidDel="00000000" w:rsidR="00000000" w:rsidRPr="00000000">
        <w:rPr>
          <w:rtl w:val="0"/>
        </w:rPr>
      </w:r>
    </w:p>
    <w:p w:rsidR="00000000" w:rsidDel="00000000" w:rsidP="00000000" w:rsidRDefault="00000000" w:rsidRPr="00000000" w14:paraId="00000100">
      <w:pPr>
        <w:numPr>
          <w:ilvl w:val="0"/>
          <w:numId w:val="1"/>
        </w:numPr>
        <w:ind w:left="720" w:hanging="360"/>
      </w:pPr>
      <w:r w:rsidDel="00000000" w:rsidR="00000000" w:rsidRPr="00000000">
        <w:rPr>
          <w:b w:val="1"/>
          <w:bCs w:val="1"/>
          <w:rtl w:val="0"/>
        </w:rPr>
        <w:t xml:space="preserve">UC Cooperative Extension — fire-safe landscaping:</w:t>
      </w:r>
      <w:r w:rsidDel="00000000" w:rsidR="00000000" w:rsidRPr="00000000">
        <w:rPr>
          <w:rtl w:val="0"/>
        </w:rPr>
        <w:t xml:space="preserve"> </w:t>
      </w:r>
      <w:hyperlink r:id="rId8">
        <w:r w:rsidDel="00000000" w:rsidR="00000000" w:rsidRPr="00000000">
          <w:rPr>
            <w:color w:val="1155cc"/>
            <w:u w:val="single"/>
            <w:rtl w:val="0"/>
          </w:rPr>
          <w:t xml:space="preserve">ucanr.edu</w:t>
        </w:r>
      </w:hyperlink>
      <w:r w:rsidDel="00000000" w:rsidR="00000000" w:rsidRPr="00000000">
        <w:rPr>
          <w:rtl w:val="0"/>
        </w:rPr>
      </w:r>
    </w:p>
    <w:p w:rsidR="00000000" w:rsidDel="00000000" w:rsidP="00000000" w:rsidRDefault="00000000" w:rsidRPr="00000000" w14:paraId="00000101">
      <w:pPr>
        <w:numPr>
          <w:ilvl w:val="0"/>
          <w:numId w:val="1"/>
        </w:numPr>
        <w:ind w:left="720" w:hanging="360"/>
      </w:pPr>
      <w:r w:rsidDel="00000000" w:rsidR="00000000" w:rsidRPr="00000000">
        <w:rPr>
          <w:b w:val="1"/>
          <w:bCs w:val="1"/>
          <w:rtl w:val="0"/>
        </w:rPr>
        <w:t xml:space="preserve">California Invasive Plant Council:</w:t>
      </w:r>
      <w:r w:rsidDel="00000000" w:rsidR="00000000" w:rsidRPr="00000000">
        <w:rPr>
          <w:rtl w:val="0"/>
        </w:rPr>
        <w:t xml:space="preserve"> </w:t>
      </w:r>
      <w:hyperlink r:id="rId9">
        <w:r w:rsidDel="00000000" w:rsidR="00000000" w:rsidRPr="00000000">
          <w:rPr>
            <w:color w:val="1155cc"/>
            <w:u w:val="single"/>
            <w:rtl w:val="0"/>
          </w:rPr>
          <w:t xml:space="preserve">cal-ipc.org</w:t>
        </w:r>
      </w:hyperlink>
      <w:r w:rsidDel="00000000" w:rsidR="00000000" w:rsidRPr="00000000">
        <w:rPr>
          <w:rtl w:val="0"/>
        </w:rPr>
      </w:r>
    </w:p>
    <w:p w:rsidR="00000000" w:rsidDel="00000000" w:rsidP="00000000" w:rsidRDefault="00000000" w:rsidRPr="00000000" w14:paraId="00000102">
      <w:pPr>
        <w:numPr>
          <w:ilvl w:val="0"/>
          <w:numId w:val="1"/>
        </w:numPr>
        <w:ind w:left="720" w:hanging="360"/>
      </w:pPr>
      <w:r w:rsidDel="00000000" w:rsidR="00000000" w:rsidRPr="00000000">
        <w:rPr>
          <w:b w:val="1"/>
          <w:bCs w:val="1"/>
          <w:rtl w:val="0"/>
        </w:rPr>
        <w:t xml:space="preserve">Sustainable Defensible Space plant lists:</w:t>
      </w:r>
      <w:r w:rsidDel="00000000" w:rsidR="00000000" w:rsidRPr="00000000">
        <w:rPr>
          <w:rtl w:val="0"/>
        </w:rPr>
        <w:t xml:space="preserve"> </w:t>
      </w:r>
      <w:hyperlink r:id="rId10">
        <w:r w:rsidDel="00000000" w:rsidR="00000000" w:rsidRPr="00000000">
          <w:rPr>
            <w:color w:val="1155cc"/>
            <w:u w:val="single"/>
            <w:rtl w:val="0"/>
          </w:rPr>
          <w:t xml:space="preserve">sdspace.org</w:t>
        </w:r>
      </w:hyperlink>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dspace.org" TargetMode="External"/><Relationship Id="rId9" Type="http://schemas.openxmlformats.org/officeDocument/2006/relationships/hyperlink" Target="https://www.cal-ipc.org" TargetMode="External"/><Relationship Id="rId5" Type="http://schemas.openxmlformats.org/officeDocument/2006/relationships/styles" Target="styles.xml"/><Relationship Id="rId6" Type="http://schemas.openxmlformats.org/officeDocument/2006/relationships/hyperlink" Target="https://calscape.org" TargetMode="External"/><Relationship Id="rId7" Type="http://schemas.openxmlformats.org/officeDocument/2006/relationships/hyperlink" Target="https://www.laspilitas.com" TargetMode="External"/><Relationship Id="rId8" Type="http://schemas.openxmlformats.org/officeDocument/2006/relationships/hyperlink" Target="https://ucanr.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