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16827" w14:textId="77777777" w:rsidR="00C05F6D" w:rsidRPr="00AA7B03" w:rsidRDefault="00C05F6D" w:rsidP="00C05F6D">
      <w:pPr>
        <w:spacing w:line="240" w:lineRule="auto"/>
        <w:rPr>
          <w:sz w:val="2"/>
        </w:rPr>
        <w:sectPr w:rsidR="00C05F6D" w:rsidRPr="00AA7B03" w:rsidSect="00DC528A">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pgMar w:top="1440" w:right="1200" w:bottom="1728" w:left="1200" w:header="432" w:footer="504" w:gutter="0"/>
          <w:cols w:space="720"/>
          <w:titlePg/>
          <w:docGrid w:linePitch="360"/>
        </w:sectPr>
      </w:pPr>
      <w:commentRangeStart w:id="0"/>
      <w:commentRangeEnd w:id="0"/>
      <w:r w:rsidRPr="00AA7B03">
        <w:rPr>
          <w:rStyle w:val="CommentReference"/>
        </w:rPr>
        <w:commentReference w:id="0"/>
      </w:r>
    </w:p>
    <w:tbl>
      <w:tblPr>
        <w:tblW w:w="9850" w:type="dxa"/>
        <w:tblLayout w:type="fixed"/>
        <w:tblCellMar>
          <w:left w:w="0" w:type="dxa"/>
          <w:right w:w="0" w:type="dxa"/>
        </w:tblCellMar>
        <w:tblLook w:val="0000" w:firstRow="0" w:lastRow="0" w:firstColumn="0" w:lastColumn="0" w:noHBand="0" w:noVBand="0"/>
      </w:tblPr>
      <w:tblGrid>
        <w:gridCol w:w="5472"/>
        <w:gridCol w:w="288"/>
        <w:gridCol w:w="4090"/>
      </w:tblGrid>
      <w:tr w:rsidR="00C05F6D" w:rsidRPr="00AA7B03" w14:paraId="3168FDF4" w14:textId="77777777" w:rsidTr="00C05F6D">
        <w:tc>
          <w:tcPr>
            <w:tcW w:w="5472" w:type="dxa"/>
            <w:shd w:val="clear" w:color="auto" w:fill="auto"/>
          </w:tcPr>
          <w:p w14:paraId="5C559D99" w14:textId="0DF69ECB" w:rsidR="00C05F6D" w:rsidRPr="00AA7B03" w:rsidRDefault="00DC528A" w:rsidP="00C05F6D">
            <w:pPr>
              <w:pStyle w:val="Session"/>
              <w:rPr>
                <w:lang w:val="en-GB"/>
              </w:rPr>
            </w:pPr>
            <w:r w:rsidRPr="00236B4D">
              <w:rPr>
                <w:lang w:val="en-GB"/>
              </w:rPr>
              <w:t>Eleventh emergency special</w:t>
            </w:r>
            <w:r w:rsidR="00C05F6D" w:rsidRPr="00236B4D">
              <w:rPr>
                <w:lang w:val="en-GB"/>
              </w:rPr>
              <w:t xml:space="preserve"> session</w:t>
            </w:r>
          </w:p>
        </w:tc>
        <w:tc>
          <w:tcPr>
            <w:tcW w:w="288" w:type="dxa"/>
            <w:shd w:val="clear" w:color="auto" w:fill="auto"/>
          </w:tcPr>
          <w:p w14:paraId="5B8BD2F8" w14:textId="77777777" w:rsidR="00C05F6D" w:rsidRPr="00AA7B03" w:rsidRDefault="00C05F6D" w:rsidP="00C05F6D">
            <w:pPr>
              <w:pStyle w:val="H23"/>
              <w:rPr>
                <w:lang w:val="en-GB"/>
              </w:rPr>
            </w:pPr>
          </w:p>
        </w:tc>
        <w:tc>
          <w:tcPr>
            <w:tcW w:w="4090" w:type="dxa"/>
            <w:shd w:val="clear" w:color="auto" w:fill="auto"/>
          </w:tcPr>
          <w:p w14:paraId="1E294C83" w14:textId="77777777" w:rsidR="00C05F6D" w:rsidRPr="00236B4D" w:rsidRDefault="00C05F6D" w:rsidP="00C05F6D">
            <w:pPr>
              <w:pStyle w:val="H23"/>
              <w:rPr>
                <w:lang w:val="en-GB"/>
              </w:rPr>
            </w:pPr>
          </w:p>
        </w:tc>
      </w:tr>
      <w:tr w:rsidR="00C05F6D" w:rsidRPr="00AA7B03" w14:paraId="66AFA80B" w14:textId="77777777" w:rsidTr="00C05F6D">
        <w:tc>
          <w:tcPr>
            <w:tcW w:w="5472" w:type="dxa"/>
            <w:shd w:val="clear" w:color="auto" w:fill="auto"/>
          </w:tcPr>
          <w:p w14:paraId="23E3549B" w14:textId="77777777" w:rsidR="00C05F6D" w:rsidRPr="00AA7B03" w:rsidRDefault="00C05F6D" w:rsidP="00C05F6D">
            <w:pPr>
              <w:pStyle w:val="AgendaItemNormal"/>
            </w:pPr>
            <w:r w:rsidRPr="00AA7B03">
              <w:t xml:space="preserve">Agenda item </w:t>
            </w:r>
            <w:r w:rsidRPr="00236B4D">
              <w:t>5</w:t>
            </w:r>
          </w:p>
        </w:tc>
        <w:tc>
          <w:tcPr>
            <w:tcW w:w="288" w:type="dxa"/>
            <w:shd w:val="clear" w:color="auto" w:fill="auto"/>
          </w:tcPr>
          <w:p w14:paraId="6331856A" w14:textId="77777777" w:rsidR="00C05F6D" w:rsidRPr="00AA7B03" w:rsidRDefault="00C05F6D" w:rsidP="00C05F6D">
            <w:pPr>
              <w:pStyle w:val="H23"/>
              <w:rPr>
                <w:lang w:val="en-GB"/>
              </w:rPr>
            </w:pPr>
          </w:p>
        </w:tc>
        <w:tc>
          <w:tcPr>
            <w:tcW w:w="4090" w:type="dxa"/>
            <w:shd w:val="clear" w:color="auto" w:fill="auto"/>
          </w:tcPr>
          <w:p w14:paraId="7DD81BCE" w14:textId="77777777" w:rsidR="00C05F6D" w:rsidRPr="00236B4D" w:rsidRDefault="00C05F6D" w:rsidP="00C05F6D">
            <w:pPr>
              <w:pStyle w:val="H23"/>
              <w:rPr>
                <w:lang w:val="en-GB"/>
              </w:rPr>
            </w:pPr>
          </w:p>
        </w:tc>
      </w:tr>
      <w:tr w:rsidR="00C05F6D" w:rsidRPr="00AA7B03" w14:paraId="09D42EE7" w14:textId="77777777" w:rsidTr="00C05F6D">
        <w:tc>
          <w:tcPr>
            <w:tcW w:w="5472" w:type="dxa"/>
            <w:shd w:val="clear" w:color="auto" w:fill="auto"/>
          </w:tcPr>
          <w:p w14:paraId="0158A904" w14:textId="65DA2BEE" w:rsidR="00DC528A" w:rsidRPr="00236B4D" w:rsidRDefault="00DC528A" w:rsidP="00DC528A">
            <w:pPr>
              <w:pStyle w:val="AgendaTitleH2"/>
              <w:ind w:right="0"/>
            </w:pPr>
            <w:r w:rsidRPr="00236B4D">
              <w:t>Letter dated 28 February 2014 from the Permanent Representative of Ukraine to the United Nations addressed to the President of the Security Council (</w:t>
            </w:r>
            <w:hyperlink r:id="rId17" w:history="1">
              <w:r w:rsidRPr="00236B4D">
                <w:rPr>
                  <w:rStyle w:val="Hyperlink"/>
                </w:rPr>
                <w:t>S/2014/136</w:t>
              </w:r>
            </w:hyperlink>
            <w:r w:rsidRPr="00236B4D">
              <w:t>)</w:t>
            </w:r>
          </w:p>
          <w:p w14:paraId="3EB95D58" w14:textId="77777777" w:rsidR="00C05F6D" w:rsidRPr="00AA7B03" w:rsidRDefault="00C05F6D" w:rsidP="00C05F6D">
            <w:pPr>
              <w:spacing w:line="240" w:lineRule="auto"/>
              <w:rPr>
                <w:sz w:val="2"/>
              </w:rPr>
            </w:pPr>
          </w:p>
        </w:tc>
        <w:tc>
          <w:tcPr>
            <w:tcW w:w="288" w:type="dxa"/>
            <w:shd w:val="clear" w:color="auto" w:fill="auto"/>
          </w:tcPr>
          <w:p w14:paraId="683ECB9D" w14:textId="77777777" w:rsidR="00C05F6D" w:rsidRPr="00AA7B03" w:rsidRDefault="00C05F6D" w:rsidP="00C05F6D">
            <w:pPr>
              <w:pStyle w:val="H23"/>
              <w:rPr>
                <w:lang w:val="en-GB"/>
              </w:rPr>
            </w:pPr>
          </w:p>
        </w:tc>
        <w:tc>
          <w:tcPr>
            <w:tcW w:w="4090" w:type="dxa"/>
            <w:shd w:val="clear" w:color="auto" w:fill="auto"/>
          </w:tcPr>
          <w:p w14:paraId="4C162D49" w14:textId="77777777" w:rsidR="00C05F6D" w:rsidRPr="00236B4D" w:rsidRDefault="00C05F6D" w:rsidP="00C05F6D">
            <w:pPr>
              <w:pStyle w:val="H23"/>
              <w:rPr>
                <w:lang w:val="en-GB"/>
              </w:rPr>
            </w:pPr>
          </w:p>
        </w:tc>
      </w:tr>
    </w:tbl>
    <w:p w14:paraId="2C17FE2E" w14:textId="5D4BC6C8" w:rsidR="00DC528A" w:rsidRPr="00DC528A" w:rsidRDefault="00DC528A" w:rsidP="00DC528A">
      <w:pPr>
        <w:pStyle w:val="SingleTxt"/>
        <w:spacing w:after="0" w:line="120" w:lineRule="exact"/>
        <w:rPr>
          <w:sz w:val="10"/>
        </w:rPr>
      </w:pPr>
    </w:p>
    <w:p w14:paraId="3F15DA45" w14:textId="44636D52" w:rsidR="00DC528A" w:rsidRPr="00DC528A" w:rsidRDefault="00DC528A" w:rsidP="00DC528A">
      <w:pPr>
        <w:pStyle w:val="SingleTxt"/>
        <w:spacing w:after="0" w:line="120" w:lineRule="exact"/>
        <w:rPr>
          <w:sz w:val="10"/>
        </w:rPr>
      </w:pPr>
    </w:p>
    <w:p w14:paraId="3565BDFA" w14:textId="1B35FBD6" w:rsidR="00DC528A" w:rsidRPr="00DC528A" w:rsidRDefault="00DC528A" w:rsidP="00DC528A">
      <w:pPr>
        <w:pStyle w:val="SingleTxt"/>
        <w:spacing w:after="0" w:line="120" w:lineRule="exact"/>
        <w:rPr>
          <w:sz w:val="10"/>
        </w:rPr>
      </w:pPr>
    </w:p>
    <w:p w14:paraId="42A3AF95" w14:textId="77777777" w:rsidR="00DC528A" w:rsidRPr="00236B4D" w:rsidRDefault="00DC528A" w:rsidP="00DC528A">
      <w:pPr>
        <w:pStyle w:val="TitleHCH"/>
        <w:ind w:left="1267" w:right="3090" w:hanging="1267"/>
      </w:pPr>
      <w:r w:rsidRPr="00236B4D">
        <w:tab/>
      </w:r>
      <w:r w:rsidRPr="00236B4D">
        <w:tab/>
        <w:t>Resolution adopted by the General Assembly on 14 November 2022</w:t>
      </w:r>
    </w:p>
    <w:p w14:paraId="1C93C371" w14:textId="77777777" w:rsidR="00DC528A" w:rsidRPr="00590CDC" w:rsidRDefault="00DC528A" w:rsidP="00DC528A">
      <w:pPr>
        <w:pStyle w:val="SingleTxt"/>
        <w:spacing w:after="0" w:line="120" w:lineRule="atLeast"/>
        <w:rPr>
          <w:sz w:val="10"/>
        </w:rPr>
      </w:pPr>
    </w:p>
    <w:p w14:paraId="6BBD977F" w14:textId="77777777" w:rsidR="00DC528A" w:rsidRPr="00590CDC" w:rsidRDefault="00DC528A" w:rsidP="00DC528A">
      <w:pPr>
        <w:pStyle w:val="SingleTxt"/>
        <w:spacing w:after="0" w:line="120" w:lineRule="atLeast"/>
        <w:rPr>
          <w:sz w:val="10"/>
        </w:rPr>
      </w:pPr>
    </w:p>
    <w:p w14:paraId="6369CDFC" w14:textId="7DD42D7D" w:rsidR="00DC528A" w:rsidRPr="00236B4D" w:rsidRDefault="00DC528A" w:rsidP="00DC528A">
      <w:pPr>
        <w:pStyle w:val="H4"/>
        <w:ind w:right="1260"/>
      </w:pPr>
      <w:r w:rsidRPr="00236B4D">
        <w:tab/>
      </w:r>
      <w:r w:rsidRPr="00236B4D">
        <w:tab/>
      </w:r>
      <w:r w:rsidRPr="00590CDC">
        <w:rPr>
          <w:i w:val="0"/>
        </w:rPr>
        <w:t>[</w:t>
      </w:r>
      <w:r w:rsidRPr="00236B4D">
        <w:t>without reference to a Main Committee (</w:t>
      </w:r>
      <w:hyperlink r:id="rId18" w:history="1">
        <w:r w:rsidRPr="00236B4D">
          <w:rPr>
            <w:rStyle w:val="Hyperlink"/>
          </w:rPr>
          <w:t>A/ES-11/L.6</w:t>
        </w:r>
      </w:hyperlink>
      <w:r w:rsidRPr="00236B4D">
        <w:t>)</w:t>
      </w:r>
      <w:r w:rsidRPr="00590CDC">
        <w:rPr>
          <w:i w:val="0"/>
        </w:rPr>
        <w:t>]</w:t>
      </w:r>
    </w:p>
    <w:p w14:paraId="6D101748" w14:textId="77777777" w:rsidR="00DC528A" w:rsidRPr="00590CDC" w:rsidRDefault="00DC528A" w:rsidP="00DC528A">
      <w:pPr>
        <w:pStyle w:val="SingleTxt"/>
        <w:spacing w:after="0" w:line="120" w:lineRule="atLeast"/>
        <w:rPr>
          <w:sz w:val="10"/>
        </w:rPr>
      </w:pPr>
    </w:p>
    <w:p w14:paraId="1D5A2416" w14:textId="77777777" w:rsidR="00DC528A" w:rsidRPr="00590CDC" w:rsidRDefault="00DC528A" w:rsidP="00DC528A">
      <w:pPr>
        <w:pStyle w:val="SingleTxt"/>
        <w:spacing w:after="0" w:line="120" w:lineRule="atLeast"/>
        <w:rPr>
          <w:sz w:val="10"/>
        </w:rPr>
      </w:pPr>
    </w:p>
    <w:p w14:paraId="26272E72" w14:textId="77777777" w:rsidR="00DC528A" w:rsidRPr="00236B4D" w:rsidRDefault="00DC528A" w:rsidP="00DC528A">
      <w:pPr>
        <w:pStyle w:val="Title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016"/>
        <w:rPr>
          <w:lang w:val="en-TT"/>
        </w:rPr>
      </w:pPr>
      <w:r w:rsidRPr="00236B4D">
        <w:tab/>
        <w:t>ES-11/5.</w:t>
      </w:r>
      <w:r w:rsidRPr="00236B4D">
        <w:tab/>
        <w:t>Furtherance of remedy and reparation for aggression against Ukraine</w:t>
      </w:r>
    </w:p>
    <w:p w14:paraId="482D85B5" w14:textId="77777777" w:rsidR="00DC528A" w:rsidRPr="00E81E8B" w:rsidRDefault="00DC528A" w:rsidP="00DC528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156F56BC" w14:textId="77777777" w:rsidR="00DC528A" w:rsidRPr="00E81E8B" w:rsidRDefault="00DC528A" w:rsidP="00DC528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6B5F25F0" w14:textId="77777777" w:rsidR="00DC528A" w:rsidRDefault="00DC528A" w:rsidP="00DC528A">
      <w:pPr>
        <w:pStyle w:val="SingleTxt"/>
      </w:pPr>
      <w:r>
        <w:tab/>
      </w:r>
      <w:r w:rsidRPr="00236B4D">
        <w:rPr>
          <w:i/>
          <w:iCs/>
        </w:rPr>
        <w:t>The General Assembly</w:t>
      </w:r>
      <w:r>
        <w:t>,</w:t>
      </w:r>
    </w:p>
    <w:p w14:paraId="3C3F5881" w14:textId="77777777" w:rsidR="00DC528A" w:rsidRDefault="00DC528A" w:rsidP="00DC528A">
      <w:pPr>
        <w:pStyle w:val="SingleTxt"/>
      </w:pPr>
      <w:r>
        <w:tab/>
      </w:r>
      <w:r w:rsidRPr="00236B4D">
        <w:rPr>
          <w:i/>
          <w:iCs/>
        </w:rPr>
        <w:t>Reaffirming</w:t>
      </w:r>
      <w:r>
        <w:t xml:space="preserve"> the paramount importance of the Charter of the United Nations in the promotion of the rule of law among nations,</w:t>
      </w:r>
    </w:p>
    <w:p w14:paraId="6533317D" w14:textId="77777777" w:rsidR="00DC528A" w:rsidRDefault="00DC528A" w:rsidP="00DC528A">
      <w:pPr>
        <w:pStyle w:val="SingleTxt"/>
      </w:pPr>
      <w:r>
        <w:tab/>
      </w:r>
      <w:r w:rsidRPr="00236B4D">
        <w:rPr>
          <w:i/>
          <w:iCs/>
        </w:rPr>
        <w:t>Recalling</w:t>
      </w:r>
      <w:r>
        <w:t xml:space="preserve"> the obligations of all States under Article </w:t>
      </w:r>
      <w:r w:rsidRPr="00236B4D">
        <w:t>2</w:t>
      </w:r>
      <w:r>
        <w:t xml:space="preserve"> of the Charter, including the obligation to refrain in their international relations from the threat or use of force against the territorial integrity or political independence of any State, or in any other manner inconsistent with the purposes of the United Nations, and to settle their international disputes by peaceful means,</w:t>
      </w:r>
    </w:p>
    <w:p w14:paraId="77FE8670" w14:textId="77777777" w:rsidR="00DC528A" w:rsidRDefault="00DC528A" w:rsidP="00DC528A">
      <w:pPr>
        <w:pStyle w:val="SingleTxt"/>
      </w:pPr>
      <w:r>
        <w:tab/>
      </w:r>
      <w:r w:rsidRPr="00236B4D">
        <w:rPr>
          <w:i/>
          <w:iCs/>
        </w:rPr>
        <w:t>Recalling also</w:t>
      </w:r>
      <w:r>
        <w:t xml:space="preserve"> the obligation under Article </w:t>
      </w:r>
      <w:r w:rsidRPr="00236B4D">
        <w:t>33</w:t>
      </w:r>
      <w:r>
        <w:t xml:space="preserve"> (</w:t>
      </w:r>
      <w:r w:rsidRPr="00236B4D">
        <w:t>1</w:t>
      </w:r>
      <w:r>
        <w:t>) of the Charter that Members which are parties to any dispute shall, first of all, seek a solution by negotiation, inquiry, mediation, conciliation, arbitration, judicial settlement, resort to regional agencies or arrangements, or other peaceful means of their own choice,</w:t>
      </w:r>
    </w:p>
    <w:p w14:paraId="7A786474" w14:textId="4FE2010E" w:rsidR="00DC528A" w:rsidRDefault="00DC528A" w:rsidP="00DC528A">
      <w:pPr>
        <w:pStyle w:val="SingleTxt"/>
      </w:pPr>
      <w:r>
        <w:tab/>
      </w:r>
      <w:r w:rsidRPr="00236B4D">
        <w:rPr>
          <w:i/>
          <w:iCs/>
        </w:rPr>
        <w:t>Taking note</w:t>
      </w:r>
      <w:r>
        <w:t xml:space="preserve"> of Security Council resolution </w:t>
      </w:r>
      <w:hyperlink r:id="rId19" w:history="1">
        <w:r w:rsidRPr="00236B4D">
          <w:rPr>
            <w:rStyle w:val="Hyperlink"/>
          </w:rPr>
          <w:t>2623 (2022)</w:t>
        </w:r>
      </w:hyperlink>
      <w:r>
        <w:t xml:space="preserve"> of </w:t>
      </w:r>
      <w:r w:rsidRPr="00236B4D">
        <w:t>27</w:t>
      </w:r>
      <w:r>
        <w:t xml:space="preserve"> February </w:t>
      </w:r>
      <w:r w:rsidRPr="00236B4D">
        <w:t>2022</w:t>
      </w:r>
      <w:r>
        <w:t>,</w:t>
      </w:r>
    </w:p>
    <w:p w14:paraId="77B2BA63" w14:textId="77777777" w:rsidR="00DC528A" w:rsidRDefault="00DC528A" w:rsidP="00DC528A">
      <w:pPr>
        <w:pStyle w:val="SingleTxt"/>
      </w:pPr>
      <w:r>
        <w:tab/>
      </w:r>
      <w:r w:rsidRPr="00236B4D">
        <w:rPr>
          <w:i/>
          <w:iCs/>
        </w:rPr>
        <w:t xml:space="preserve">Recalling </w:t>
      </w:r>
      <w:r w:rsidRPr="008965C7">
        <w:t>its right</w:t>
      </w:r>
      <w:r>
        <w:t xml:space="preserve"> under Article </w:t>
      </w:r>
      <w:r w:rsidRPr="00236B4D">
        <w:t>14</w:t>
      </w:r>
      <w:r>
        <w:t xml:space="preserve"> of the Charter to recommend measures for the peaceful adjustment of any situation which it deems likely to impair the general welfare or friendly relations among nations, including situations resulting from a violation of the provisions of the Charter,</w:t>
      </w:r>
    </w:p>
    <w:p w14:paraId="1EA558BC" w14:textId="5ED85986" w:rsidR="00DC528A" w:rsidRDefault="00DC528A" w:rsidP="00DC528A">
      <w:pPr>
        <w:pStyle w:val="SingleTxt"/>
      </w:pPr>
      <w:r>
        <w:tab/>
      </w:r>
      <w:r w:rsidRPr="00236B4D">
        <w:rPr>
          <w:i/>
          <w:iCs/>
          <w:spacing w:val="2"/>
        </w:rPr>
        <w:t>Recalling also</w:t>
      </w:r>
      <w:r w:rsidRPr="00032B7F">
        <w:rPr>
          <w:spacing w:val="2"/>
        </w:rPr>
        <w:t xml:space="preserve"> its resolutions </w:t>
      </w:r>
      <w:hyperlink r:id="rId20" w:history="1">
        <w:r w:rsidRPr="00236B4D">
          <w:rPr>
            <w:rStyle w:val="Hyperlink"/>
            <w:spacing w:val="2"/>
          </w:rPr>
          <w:t>ES-11/1</w:t>
        </w:r>
      </w:hyperlink>
      <w:r w:rsidRPr="00032B7F">
        <w:rPr>
          <w:spacing w:val="2"/>
        </w:rPr>
        <w:t xml:space="preserve"> of </w:t>
      </w:r>
      <w:r w:rsidRPr="00236B4D">
        <w:rPr>
          <w:spacing w:val="2"/>
        </w:rPr>
        <w:t>2</w:t>
      </w:r>
      <w:r w:rsidRPr="00032B7F">
        <w:rPr>
          <w:spacing w:val="2"/>
        </w:rPr>
        <w:t xml:space="preserve"> March </w:t>
      </w:r>
      <w:r w:rsidRPr="00236B4D">
        <w:rPr>
          <w:spacing w:val="2"/>
        </w:rPr>
        <w:t>2022</w:t>
      </w:r>
      <w:r w:rsidRPr="00032B7F">
        <w:rPr>
          <w:spacing w:val="2"/>
        </w:rPr>
        <w:t xml:space="preserve">, entitled “Aggression against Ukraine”, </w:t>
      </w:r>
      <w:hyperlink r:id="rId21" w:history="1">
        <w:r w:rsidRPr="00236B4D">
          <w:rPr>
            <w:rStyle w:val="Hyperlink"/>
            <w:spacing w:val="2"/>
          </w:rPr>
          <w:t>ES-11/2</w:t>
        </w:r>
      </w:hyperlink>
      <w:r w:rsidRPr="00032B7F">
        <w:rPr>
          <w:spacing w:val="2"/>
        </w:rPr>
        <w:t xml:space="preserve"> of </w:t>
      </w:r>
      <w:r w:rsidRPr="00236B4D">
        <w:rPr>
          <w:spacing w:val="2"/>
        </w:rPr>
        <w:t>24</w:t>
      </w:r>
      <w:r w:rsidRPr="00032B7F">
        <w:rPr>
          <w:spacing w:val="2"/>
        </w:rPr>
        <w:t xml:space="preserve"> March </w:t>
      </w:r>
      <w:r w:rsidRPr="00236B4D">
        <w:rPr>
          <w:spacing w:val="2"/>
        </w:rPr>
        <w:t>2022</w:t>
      </w:r>
      <w:r w:rsidRPr="00032B7F">
        <w:rPr>
          <w:spacing w:val="2"/>
        </w:rPr>
        <w:t xml:space="preserve">, entitled “Humanitarian consequences of the aggression against Ukraine”, and </w:t>
      </w:r>
      <w:hyperlink r:id="rId22" w:history="1">
        <w:r w:rsidRPr="00236B4D">
          <w:rPr>
            <w:rStyle w:val="Hyperlink"/>
            <w:spacing w:val="2"/>
          </w:rPr>
          <w:t>ES-11/4</w:t>
        </w:r>
      </w:hyperlink>
      <w:r w:rsidRPr="00032B7F">
        <w:rPr>
          <w:spacing w:val="2"/>
        </w:rPr>
        <w:t xml:space="preserve"> of </w:t>
      </w:r>
      <w:r w:rsidRPr="00236B4D">
        <w:rPr>
          <w:spacing w:val="2"/>
        </w:rPr>
        <w:t>12</w:t>
      </w:r>
      <w:r w:rsidRPr="00032B7F">
        <w:rPr>
          <w:spacing w:val="2"/>
        </w:rPr>
        <w:t xml:space="preserve"> October </w:t>
      </w:r>
      <w:r w:rsidRPr="00236B4D">
        <w:rPr>
          <w:spacing w:val="2"/>
        </w:rPr>
        <w:t>2022</w:t>
      </w:r>
      <w:r w:rsidRPr="00032B7F">
        <w:rPr>
          <w:spacing w:val="2"/>
        </w:rPr>
        <w:t>, entitled</w:t>
      </w:r>
      <w:r>
        <w:t xml:space="preserve"> “Territorial integrity of Ukraine: defending the principles of the Charter of the United Nations”, </w:t>
      </w:r>
      <w:r>
        <w:lastRenderedPageBreak/>
        <w:t>in which, among other things, it reaffirmed its commitment to the sovereignty, independence, unity and territorial integrity of Ukraine,</w:t>
      </w:r>
    </w:p>
    <w:p w14:paraId="4849E602" w14:textId="77777777" w:rsidR="00DC528A" w:rsidRDefault="00DC528A" w:rsidP="007A4B2E">
      <w:pPr>
        <w:pStyle w:val="SingleTxt"/>
        <w:spacing w:line="236" w:lineRule="atLeast"/>
      </w:pPr>
      <w:r>
        <w:tab/>
      </w:r>
      <w:r w:rsidRPr="00236B4D">
        <w:rPr>
          <w:i/>
          <w:iCs/>
        </w:rPr>
        <w:t>Recalling further</w:t>
      </w:r>
      <w:r>
        <w:t xml:space="preserve"> the order of the International Court of Justice of </w:t>
      </w:r>
      <w:r w:rsidRPr="00236B4D">
        <w:t>16</w:t>
      </w:r>
      <w:r>
        <w:t xml:space="preserve"> March </w:t>
      </w:r>
      <w:r w:rsidRPr="00236B4D">
        <w:t>2022</w:t>
      </w:r>
      <w:r>
        <w:t xml:space="preserve"> on the indication of provisional measures in the case concerning </w:t>
      </w:r>
      <w:r w:rsidRPr="00236B4D">
        <w:rPr>
          <w:i/>
          <w:iCs/>
        </w:rPr>
        <w:t>Allegations of Genocide under the Convention on the Prevention and Punishment of the Crime of Genocide (Ukraine v. Russian Federation)</w:t>
      </w:r>
      <w:r>
        <w:t>,</w:t>
      </w:r>
      <w:r w:rsidRPr="00236B4D">
        <w:rPr>
          <w:rStyle w:val="FootnoteReference"/>
        </w:rPr>
        <w:footnoteReference w:id="1"/>
      </w:r>
    </w:p>
    <w:p w14:paraId="5609C007" w14:textId="77777777" w:rsidR="00DC528A" w:rsidRDefault="00DC528A" w:rsidP="007A4B2E">
      <w:pPr>
        <w:pStyle w:val="SingleTxt"/>
        <w:spacing w:line="236" w:lineRule="atLeast"/>
      </w:pPr>
      <w:r>
        <w:tab/>
      </w:r>
      <w:r w:rsidRPr="00236B4D">
        <w:rPr>
          <w:i/>
          <w:iCs/>
        </w:rPr>
        <w:t>Bearing in mind</w:t>
      </w:r>
      <w:r>
        <w:t xml:space="preserve"> the importance of maintaining and strengthening international peace founded upon freedom, equality, justice and respect for human rights, and of developing friendly relations among nations irrespective of their political, economic and social systems or the levels of their development,</w:t>
      </w:r>
    </w:p>
    <w:p w14:paraId="4F18BC8F" w14:textId="77777777" w:rsidR="00DC528A" w:rsidRDefault="00DC528A" w:rsidP="007A4B2E">
      <w:pPr>
        <w:pStyle w:val="SingleTxt"/>
        <w:spacing w:line="236" w:lineRule="atLeast"/>
      </w:pPr>
      <w:r w:rsidRPr="00DC528A">
        <w:rPr>
          <w:spacing w:val="2"/>
        </w:rPr>
        <w:tab/>
      </w:r>
      <w:r w:rsidRPr="00236B4D">
        <w:rPr>
          <w:i/>
          <w:iCs/>
          <w:spacing w:val="2"/>
        </w:rPr>
        <w:t>Expressing grave concern</w:t>
      </w:r>
      <w:r w:rsidRPr="00DC528A">
        <w:rPr>
          <w:spacing w:val="2"/>
        </w:rPr>
        <w:t xml:space="preserve"> at the loss of life, civilian displacement, destruction of </w:t>
      </w:r>
      <w:r w:rsidRPr="00DC528A">
        <w:rPr>
          <w:spacing w:val="3"/>
        </w:rPr>
        <w:t>infrastructure and natural resources, loss of public and private property, and economic</w:t>
      </w:r>
      <w:r>
        <w:t xml:space="preserve"> calamity caused by the aggression by the Russian Federation against Ukraine,</w:t>
      </w:r>
    </w:p>
    <w:p w14:paraId="0306A8FF" w14:textId="2CEF5B0C" w:rsidR="00DC528A" w:rsidRDefault="00DC528A" w:rsidP="007A4B2E">
      <w:pPr>
        <w:pStyle w:val="SingleTxt"/>
        <w:spacing w:line="236" w:lineRule="atLeast"/>
      </w:pPr>
      <w:r>
        <w:tab/>
      </w:r>
      <w:r w:rsidRPr="00236B4D">
        <w:rPr>
          <w:i/>
          <w:iCs/>
        </w:rPr>
        <w:t>Recalling</w:t>
      </w:r>
      <w:r>
        <w:t xml:space="preserve"> its resolution </w:t>
      </w:r>
      <w:hyperlink r:id="rId23" w:history="1">
        <w:r w:rsidRPr="00236B4D">
          <w:rPr>
            <w:rStyle w:val="Hyperlink"/>
          </w:rPr>
          <w:t>60/147</w:t>
        </w:r>
      </w:hyperlink>
      <w:r>
        <w:t xml:space="preserve"> of </w:t>
      </w:r>
      <w:r w:rsidRPr="00236B4D">
        <w:t>16</w:t>
      </w:r>
      <w:r>
        <w:t xml:space="preserve"> December </w:t>
      </w:r>
      <w:r w:rsidRPr="00236B4D">
        <w:t>2005</w:t>
      </w:r>
      <w:r>
        <w:t>, the annex to which contains the Basic Principles and Guidelines on the Right to a Remedy and Reparation for Victims of Gross Violations of International Human Rights Law and Serious Violations of International Humanitarian Law,</w:t>
      </w:r>
    </w:p>
    <w:p w14:paraId="318DF975" w14:textId="77777777" w:rsidR="00DC528A" w:rsidRDefault="00DC528A" w:rsidP="007A4B2E">
      <w:pPr>
        <w:pStyle w:val="SingleTxt"/>
        <w:spacing w:line="236" w:lineRule="atLeast"/>
      </w:pPr>
      <w:r>
        <w:tab/>
      </w:r>
      <w:r w:rsidRPr="00236B4D">
        <w:t>1</w:t>
      </w:r>
      <w:r>
        <w:t>.</w:t>
      </w:r>
      <w:r>
        <w:tab/>
      </w:r>
      <w:r w:rsidRPr="00236B4D">
        <w:rPr>
          <w:i/>
          <w:iCs/>
        </w:rPr>
        <w:t>Reaffirms</w:t>
      </w:r>
      <w:r>
        <w:t xml:space="preserve"> its commitment to the sovereignty, independence, unity and </w:t>
      </w:r>
      <w:r w:rsidRPr="003C35B2">
        <w:rPr>
          <w:spacing w:val="3"/>
        </w:rPr>
        <w:t>territorial integrity of Ukraine and its demand that the Russian Federation immediately</w:t>
      </w:r>
      <w:r>
        <w:t xml:space="preserve"> cease its use of force against Ukraine and that the Russian Federation immediately, completely and unconditionally withdraw all of its military forces from the territory of Ukraine within its internationally recognized borders, extending to its territorial waters;</w:t>
      </w:r>
    </w:p>
    <w:p w14:paraId="2EA7C789" w14:textId="77777777" w:rsidR="00DC528A" w:rsidRDefault="00DC528A" w:rsidP="007A4B2E">
      <w:pPr>
        <w:pStyle w:val="SingleTxt"/>
        <w:spacing w:line="236" w:lineRule="atLeast"/>
      </w:pPr>
      <w:r>
        <w:tab/>
      </w:r>
      <w:r w:rsidRPr="00236B4D">
        <w:t>2</w:t>
      </w:r>
      <w:r>
        <w:t>.</w:t>
      </w:r>
      <w:r>
        <w:tab/>
      </w:r>
      <w:r w:rsidRPr="00236B4D">
        <w:rPr>
          <w:i/>
          <w:iCs/>
        </w:rPr>
        <w:t>Recognizes</w:t>
      </w:r>
      <w:r>
        <w:t xml:space="preserve"> that the Russian Federation must be held to account for any violations of international law in or against Ukraine, including its aggression in violation of the Charter of the United Nations, as well as any violations of international humanitarian law and international human rights law, and that it must bear the legal consequences of all of its internationally wrongful acts, including making reparation for the injury, including any damage, caused by such acts;</w:t>
      </w:r>
    </w:p>
    <w:p w14:paraId="759EAEEE" w14:textId="77777777" w:rsidR="00DC528A" w:rsidRDefault="00DC528A" w:rsidP="007A4B2E">
      <w:pPr>
        <w:pStyle w:val="SingleTxt"/>
        <w:spacing w:line="236" w:lineRule="atLeast"/>
      </w:pPr>
      <w:r>
        <w:tab/>
      </w:r>
      <w:r w:rsidRPr="00236B4D">
        <w:t>3</w:t>
      </w:r>
      <w:r>
        <w:t>.</w:t>
      </w:r>
      <w:r>
        <w:tab/>
      </w:r>
      <w:r w:rsidRPr="00236B4D">
        <w:rPr>
          <w:i/>
          <w:iCs/>
        </w:rPr>
        <w:t>Recognizes also</w:t>
      </w:r>
      <w:r>
        <w:t xml:space="preserve"> the need for the establishment, in cooperation with Ukraine, of an international mechanism for reparation for damage, loss or injury, and arising from the internationally wrongful acts of the Russian Federation in or against Ukraine;</w:t>
      </w:r>
    </w:p>
    <w:p w14:paraId="63A9CA55" w14:textId="77777777" w:rsidR="00DC528A" w:rsidRDefault="00DC528A" w:rsidP="007A4B2E">
      <w:pPr>
        <w:pStyle w:val="SingleTxt"/>
        <w:spacing w:line="236" w:lineRule="atLeast"/>
      </w:pPr>
      <w:r>
        <w:tab/>
      </w:r>
      <w:r w:rsidRPr="00236B4D">
        <w:t>4</w:t>
      </w:r>
      <w:r>
        <w:t>.</w:t>
      </w:r>
      <w:r>
        <w:tab/>
      </w:r>
      <w:r w:rsidRPr="00236B4D">
        <w:rPr>
          <w:i/>
          <w:iCs/>
        </w:rPr>
        <w:t>Recommends</w:t>
      </w:r>
      <w:r>
        <w:t xml:space="preserve"> the creation by Member States, in cooperation with Ukraine, of an international register of damage to serve as a record, in documentary form, of evidence and claims information on damage, loss or injury to all natural and legal persons concerned, as well as the State of Ukraine, caused by internationally wrongful acts of the Russian Federation in or against Ukraine, as well as to promote and coordinate evidence-gathering;</w:t>
      </w:r>
    </w:p>
    <w:p w14:paraId="03C4120C" w14:textId="77777777" w:rsidR="00DC528A" w:rsidRPr="00547DD9" w:rsidRDefault="00DC528A" w:rsidP="007A4B2E">
      <w:pPr>
        <w:pStyle w:val="SingleTxt"/>
        <w:spacing w:line="236" w:lineRule="atLeast"/>
      </w:pPr>
      <w:r>
        <w:tab/>
      </w:r>
      <w:r w:rsidRPr="00236B4D">
        <w:t>5</w:t>
      </w:r>
      <w:r>
        <w:t>.</w:t>
      </w:r>
      <w:r>
        <w:tab/>
      </w:r>
      <w:r w:rsidRPr="00236B4D">
        <w:rPr>
          <w:i/>
          <w:iCs/>
        </w:rPr>
        <w:t>Decides</w:t>
      </w:r>
      <w:r>
        <w:t xml:space="preserve"> to adjourn the eleventh emergency special session of the General Assembly temporarily and to authorize the President of the General Assembly to resume its meetings upon request from Member States.</w:t>
      </w:r>
    </w:p>
    <w:p w14:paraId="13F510CE" w14:textId="77777777" w:rsidR="00DC528A" w:rsidRPr="00590CDC" w:rsidRDefault="00DC528A" w:rsidP="00DC528A">
      <w:pPr>
        <w:pStyle w:val="SingleTxt"/>
        <w:spacing w:after="0" w:line="120" w:lineRule="atLeast"/>
        <w:rPr>
          <w:sz w:val="10"/>
        </w:rPr>
      </w:pPr>
    </w:p>
    <w:p w14:paraId="4F9AA5FB" w14:textId="77777777" w:rsidR="00DC528A" w:rsidRPr="00236B4D" w:rsidRDefault="00DC528A" w:rsidP="00DC528A">
      <w:pPr>
        <w:pStyle w:val="SingleTxt"/>
        <w:spacing w:after="0"/>
        <w:jc w:val="right"/>
        <w:rPr>
          <w:i/>
        </w:rPr>
      </w:pPr>
      <w:r w:rsidRPr="00236B4D">
        <w:rPr>
          <w:i/>
        </w:rPr>
        <w:t>15th plenary meeting</w:t>
      </w:r>
    </w:p>
    <w:p w14:paraId="45F5B114" w14:textId="5554B600" w:rsidR="00C05F6D" w:rsidRPr="00236B4D" w:rsidRDefault="00DC528A" w:rsidP="007A4B2E">
      <w:pPr>
        <w:pStyle w:val="SingleTxt"/>
        <w:spacing w:after="0"/>
        <w:jc w:val="right"/>
        <w:rPr>
          <w:i/>
        </w:rPr>
      </w:pPr>
      <w:r w:rsidRPr="00236B4D">
        <w:rPr>
          <w:i/>
        </w:rPr>
        <w:t>14 November 2022</w:t>
      </w:r>
    </w:p>
    <w:p w14:paraId="2DD6F7EA" w14:textId="13464993" w:rsidR="00DC528A" w:rsidRPr="00DC528A" w:rsidRDefault="00DC528A" w:rsidP="007A4B2E">
      <w:pPr>
        <w:pStyle w:val="SingleTxt"/>
      </w:pPr>
      <w:r>
        <w:rPr>
          <w:noProof/>
          <w:w w:val="100"/>
        </w:rPr>
        <mc:AlternateContent>
          <mc:Choice Requires="wps">
            <w:drawing>
              <wp:anchor distT="0" distB="0" distL="114300" distR="114300" simplePos="0" relativeHeight="251659264" behindDoc="0" locked="0" layoutInCell="1" allowOverlap="1" wp14:anchorId="0A815B01" wp14:editId="3D840082">
                <wp:simplePos x="0" y="0"/>
                <wp:positionH relativeFrom="column">
                  <wp:posOffset>2669540</wp:posOffset>
                </wp:positionH>
                <wp:positionV relativeFrom="paragraph">
                  <wp:posOffset>304800</wp:posOffset>
                </wp:positionV>
                <wp:extent cx="9144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53649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" strokecolor="#010000" strokeweight=".25pt"/>
            </w:pict>
          </mc:Fallback>
        </mc:AlternateContent>
      </w:r>
    </w:p>
    <w:sectPr w:rsidR="00DC528A" w:rsidRPr="00DC528A" w:rsidSect="00DC528A">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art" w:date="2022-11-15T16:44:00Z" w:initials="Start">
    <w:p w14:paraId="4870202E" w14:textId="77777777" w:rsidR="00C05F6D" w:rsidRDefault="00C05F6D">
      <w:pPr>
        <w:pStyle w:val="CommentText"/>
      </w:pPr>
      <w:r>
        <w:rPr>
          <w:rStyle w:val="CommentReference"/>
        </w:rPr>
        <w:annotationRef/>
      </w:r>
      <w:r>
        <w:t>&lt;&lt;ODS JOB NO&gt;&gt;N2269355E&lt;&lt;ODS JOB NO&gt;&gt;</w:t>
      </w:r>
    </w:p>
    <w:p w14:paraId="108F727C" w14:textId="77777777" w:rsidR="00C05F6D" w:rsidRDefault="00C05F6D">
      <w:pPr>
        <w:pStyle w:val="CommentText"/>
      </w:pPr>
      <w:r>
        <w:t>&lt;&lt;ODS DOC SYMBOL1&gt;&gt;A/RES/ES–C&lt;&lt;ODS DOC SYMBOL1&gt;&gt;</w:t>
      </w:r>
    </w:p>
    <w:p w14:paraId="6A27B67E" w14:textId="77777777" w:rsidR="00C05F6D" w:rsidRDefault="00C05F6D">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27B6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E4084" w16cex:dateUtc="2022-11-15T2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27B67E" w16cid:durableId="271E40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4A720" w14:textId="77777777" w:rsidR="002B0A0D" w:rsidRDefault="002B0A0D" w:rsidP="00556720">
      <w:r>
        <w:separator/>
      </w:r>
    </w:p>
  </w:endnote>
  <w:endnote w:type="continuationSeparator" w:id="0">
    <w:p w14:paraId="3513EED4" w14:textId="77777777" w:rsidR="002B0A0D" w:rsidRDefault="002B0A0D" w:rsidP="00556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05F6D" w14:paraId="7C155E87" w14:textId="77777777" w:rsidTr="00C05F6D">
      <w:tc>
        <w:tcPr>
          <w:tcW w:w="4920" w:type="dxa"/>
          <w:shd w:val="clear" w:color="auto" w:fill="auto"/>
        </w:tcPr>
        <w:p w14:paraId="004FFB1B" w14:textId="0E4440EC" w:rsidR="00C05F6D" w:rsidRPr="00C05F6D" w:rsidRDefault="00C05F6D" w:rsidP="00C05F6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1E29">
            <w:rPr>
              <w:b w:val="0"/>
              <w:w w:val="103"/>
              <w:sz w:val="14"/>
            </w:rPr>
            <w:t>22-25805</w:t>
          </w:r>
          <w:r>
            <w:rPr>
              <w:b w:val="0"/>
              <w:w w:val="103"/>
              <w:sz w:val="14"/>
            </w:rPr>
            <w:fldChar w:fldCharType="end"/>
          </w:r>
        </w:p>
      </w:tc>
      <w:tc>
        <w:tcPr>
          <w:tcW w:w="4920" w:type="dxa"/>
          <w:shd w:val="clear" w:color="auto" w:fill="auto"/>
        </w:tcPr>
        <w:p w14:paraId="1760EA9E" w14:textId="77777777" w:rsidR="00C05F6D" w:rsidRPr="00C05F6D" w:rsidRDefault="00C05F6D" w:rsidP="00C05F6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AD852EA" w14:textId="77777777" w:rsidR="00C05F6D" w:rsidRPr="00C05F6D" w:rsidRDefault="00C05F6D" w:rsidP="00C05F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05F6D" w14:paraId="79F28B10" w14:textId="77777777" w:rsidTr="00C05F6D">
      <w:tc>
        <w:tcPr>
          <w:tcW w:w="4920" w:type="dxa"/>
          <w:shd w:val="clear" w:color="auto" w:fill="auto"/>
        </w:tcPr>
        <w:p w14:paraId="506E6696" w14:textId="77777777" w:rsidR="00C05F6D" w:rsidRPr="00C05F6D" w:rsidRDefault="00C05F6D" w:rsidP="00C05F6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3662736A" w14:textId="758E0EC9" w:rsidR="00C05F6D" w:rsidRPr="00C05F6D" w:rsidRDefault="00C05F6D" w:rsidP="00C05F6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EC1E29">
            <w:rPr>
              <w:b w:val="0"/>
              <w:w w:val="103"/>
              <w:sz w:val="14"/>
            </w:rPr>
            <w:t>22-25805</w:t>
          </w:r>
          <w:r>
            <w:rPr>
              <w:b w:val="0"/>
              <w:w w:val="103"/>
              <w:sz w:val="14"/>
            </w:rPr>
            <w:fldChar w:fldCharType="end"/>
          </w:r>
        </w:p>
      </w:tc>
    </w:tr>
  </w:tbl>
  <w:p w14:paraId="68CDD1AE" w14:textId="77777777" w:rsidR="00C05F6D" w:rsidRPr="00C05F6D" w:rsidRDefault="00C05F6D" w:rsidP="00C05F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C05F6D" w14:paraId="2C154B91" w14:textId="77777777" w:rsidTr="00C05F6D">
      <w:tc>
        <w:tcPr>
          <w:tcW w:w="3801" w:type="dxa"/>
        </w:tcPr>
        <w:p w14:paraId="5C61D856" w14:textId="01753158" w:rsidR="00C05F6D" w:rsidRDefault="00C05F6D" w:rsidP="00C05F6D">
          <w:pPr>
            <w:pStyle w:val="ReleaseDate0"/>
          </w:pPr>
          <w:r>
            <w:rPr>
              <w:noProof/>
            </w:rPr>
            <w:drawing>
              <wp:anchor distT="0" distB="0" distL="114300" distR="114300" simplePos="0" relativeHeight="251662848" behindDoc="0" locked="0" layoutInCell="1" allowOverlap="1" wp14:anchorId="204311D5" wp14:editId="480FE8A0">
                <wp:simplePos x="0" y="0"/>
                <wp:positionH relativeFrom="column">
                  <wp:posOffset>5458460</wp:posOffset>
                </wp:positionH>
                <wp:positionV relativeFrom="paragraph">
                  <wp:posOffset>-365760</wp:posOffset>
                </wp:positionV>
                <wp:extent cx="694690" cy="6946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22-25805 (E)    1</w:t>
          </w:r>
          <w:r w:rsidR="00DC528A">
            <w:t>6</w:t>
          </w:r>
          <w:r>
            <w:t xml:space="preserve">1122    </w:t>
          </w:r>
        </w:p>
        <w:p w14:paraId="30B5505B" w14:textId="77777777" w:rsidR="00C05F6D" w:rsidRPr="00C05F6D" w:rsidRDefault="00C05F6D" w:rsidP="00C05F6D">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*2225805*</w:t>
          </w:r>
        </w:p>
      </w:tc>
      <w:tc>
        <w:tcPr>
          <w:tcW w:w="4920" w:type="dxa"/>
        </w:tcPr>
        <w:p w14:paraId="36D8893A" w14:textId="77777777" w:rsidR="00C05F6D" w:rsidRDefault="00C05F6D" w:rsidP="00C05F6D">
          <w:pPr>
            <w:pStyle w:val="Footer"/>
            <w:jc w:val="right"/>
            <w:rPr>
              <w:b w:val="0"/>
              <w:sz w:val="20"/>
            </w:rPr>
          </w:pPr>
          <w:r>
            <w:rPr>
              <w:b w:val="0"/>
              <w:sz w:val="20"/>
            </w:rPr>
            <w:drawing>
              <wp:inline distT="0" distB="0" distL="0" distR="0" wp14:anchorId="255C3092" wp14:editId="5CC020D6">
                <wp:extent cx="929642" cy="231648"/>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a:fillRect/>
                        </a:stretch>
                      </pic:blipFill>
                      <pic:spPr>
                        <a:xfrm>
                          <a:off x="0" y="0"/>
                          <a:ext cx="929642" cy="231648"/>
                        </a:xfrm>
                        <a:prstGeom prst="rect">
                          <a:avLst/>
                        </a:prstGeom>
                      </pic:spPr>
                    </pic:pic>
                  </a:graphicData>
                </a:graphic>
              </wp:inline>
            </w:drawing>
          </w:r>
        </w:p>
      </w:tc>
    </w:tr>
  </w:tbl>
  <w:p w14:paraId="4800B6D1" w14:textId="77777777" w:rsidR="00C05F6D" w:rsidRPr="00C05F6D" w:rsidRDefault="00C05F6D" w:rsidP="00C05F6D">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269DD" w14:textId="77777777" w:rsidR="002B0A0D" w:rsidRPr="00DC528A" w:rsidRDefault="002B0A0D" w:rsidP="00DC528A">
      <w:pPr>
        <w:pStyle w:val="Footer"/>
        <w:spacing w:after="80"/>
        <w:ind w:left="792"/>
        <w:rPr>
          <w:sz w:val="16"/>
        </w:rPr>
      </w:pPr>
      <w:r w:rsidRPr="00DC528A">
        <w:rPr>
          <w:sz w:val="16"/>
        </w:rPr>
        <w:t>__________________</w:t>
      </w:r>
    </w:p>
  </w:footnote>
  <w:footnote w:type="continuationSeparator" w:id="0">
    <w:p w14:paraId="6CF4D464" w14:textId="77777777" w:rsidR="002B0A0D" w:rsidRPr="00DC528A" w:rsidRDefault="002B0A0D" w:rsidP="00DC528A">
      <w:pPr>
        <w:pStyle w:val="Footer"/>
        <w:spacing w:after="80"/>
        <w:ind w:left="792"/>
        <w:rPr>
          <w:sz w:val="16"/>
        </w:rPr>
      </w:pPr>
      <w:r w:rsidRPr="00DC528A">
        <w:rPr>
          <w:sz w:val="16"/>
        </w:rPr>
        <w:t>__________________</w:t>
      </w:r>
    </w:p>
  </w:footnote>
  <w:footnote w:id="1">
    <w:p w14:paraId="24794471" w14:textId="7584AE61" w:rsidR="00DC528A" w:rsidRPr="00F352B0" w:rsidRDefault="00DC528A" w:rsidP="007A4B2E">
      <w:pPr>
        <w:pStyle w:val="FootnoteText"/>
        <w:tabs>
          <w:tab w:val="clear" w:pos="418"/>
          <w:tab w:val="right" w:pos="1195"/>
          <w:tab w:val="left" w:pos="1267"/>
          <w:tab w:val="left" w:pos="1742"/>
          <w:tab w:val="left" w:pos="2218"/>
          <w:tab w:val="left" w:pos="2693"/>
        </w:tabs>
        <w:spacing w:line="200" w:lineRule="exact"/>
        <w:ind w:left="1267" w:right="1267" w:hanging="432"/>
        <w:rPr>
          <w:lang w:val="en-US"/>
        </w:rPr>
      </w:pPr>
      <w:r>
        <w:tab/>
      </w:r>
      <w:r w:rsidRPr="00236B4D">
        <w:rPr>
          <w:rStyle w:val="FootnoteReference"/>
        </w:rPr>
        <w:footnoteRef/>
      </w:r>
      <w:r>
        <w:tab/>
      </w:r>
      <w:r w:rsidRPr="00F352B0">
        <w:t xml:space="preserve">See </w:t>
      </w:r>
      <w:r w:rsidRPr="00236B4D">
        <w:rPr>
          <w:i/>
          <w:iCs/>
        </w:rPr>
        <w:t>Official Records of the General Assembly, Seventy-seventh Session, Supplement No. 4</w:t>
      </w:r>
      <w:r w:rsidRPr="00F352B0">
        <w:t xml:space="preserve"> (</w:t>
      </w:r>
      <w:hyperlink r:id="rId1" w:history="1">
        <w:r w:rsidRPr="00236B4D">
          <w:rPr>
            <w:rStyle w:val="Hyperlink"/>
          </w:rPr>
          <w:t>A/77/4</w:t>
        </w:r>
      </w:hyperlink>
      <w:r w:rsidRPr="00F352B0">
        <w:t xml:space="preserve">), paras. </w:t>
      </w:r>
      <w:r w:rsidRPr="00236B4D">
        <w:t>189</w:t>
      </w:r>
      <w:r w:rsidRPr="00F352B0">
        <w:t>–</w:t>
      </w:r>
      <w:r w:rsidRPr="00236B4D">
        <w:t>197</w:t>
      </w:r>
      <w:r w:rsidRPr="00F352B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C05F6D" w14:paraId="5B9D7560" w14:textId="77777777" w:rsidTr="00C05F6D">
      <w:trPr>
        <w:trHeight w:hRule="exact" w:val="864"/>
      </w:trPr>
      <w:tc>
        <w:tcPr>
          <w:tcW w:w="4920" w:type="dxa"/>
          <w:shd w:val="clear" w:color="auto" w:fill="auto"/>
          <w:vAlign w:val="bottom"/>
        </w:tcPr>
        <w:p w14:paraId="7C92231F" w14:textId="16B3A619" w:rsidR="00C05F6D" w:rsidRPr="00C05F6D" w:rsidRDefault="00383760" w:rsidP="00C05F6D">
          <w:pPr>
            <w:pStyle w:val="Header"/>
            <w:spacing w:after="80"/>
            <w:rPr>
              <w:b/>
            </w:rPr>
          </w:pPr>
          <w:r>
            <w:rPr>
              <w:b/>
            </w:rPr>
            <w:fldChar w:fldCharType="begin"/>
          </w:r>
          <w:r>
            <w:rPr>
              <w:b/>
            </w:rPr>
            <w:instrText xml:space="preserve"> DOCPROPERTY  Symbol1  \* MERGEFORMAT </w:instrText>
          </w:r>
          <w:r>
            <w:rPr>
              <w:b/>
            </w:rPr>
            <w:fldChar w:fldCharType="separate"/>
          </w:r>
          <w:r w:rsidR="00EC1E29">
            <w:rPr>
              <w:b/>
            </w:rPr>
            <w:t>A/RES/ES-11/5</w:t>
          </w:r>
          <w:r>
            <w:rPr>
              <w:b/>
            </w:rPr>
            <w:fldChar w:fldCharType="end"/>
          </w:r>
        </w:p>
      </w:tc>
      <w:tc>
        <w:tcPr>
          <w:tcW w:w="4920" w:type="dxa"/>
          <w:shd w:val="clear" w:color="auto" w:fill="auto"/>
          <w:vAlign w:val="bottom"/>
        </w:tcPr>
        <w:p w14:paraId="0D5A4889" w14:textId="0BF5333A" w:rsidR="00C05F6D" w:rsidRPr="000A3C47" w:rsidRDefault="000A3C47" w:rsidP="000A3C47">
          <w:pPr>
            <w:pStyle w:val="Header"/>
            <w:spacing w:after="80"/>
            <w:jc w:val="right"/>
            <w:rPr>
              <w:b/>
              <w:bCs/>
            </w:rPr>
          </w:pPr>
          <w:r w:rsidRPr="000A3C47">
            <w:rPr>
              <w:b/>
              <w:bCs/>
            </w:rPr>
            <w:t>Furtherance of remedy and reparation for aggression against</w:t>
          </w:r>
          <w:r w:rsidR="00383760">
            <w:rPr>
              <w:b/>
              <w:bCs/>
            </w:rPr>
            <w:t> </w:t>
          </w:r>
          <w:r w:rsidRPr="000A3C47">
            <w:rPr>
              <w:b/>
              <w:bCs/>
            </w:rPr>
            <w:t>Ukraine</w:t>
          </w:r>
        </w:p>
      </w:tc>
    </w:tr>
  </w:tbl>
  <w:p w14:paraId="42ACDA43" w14:textId="77777777" w:rsidR="00C05F6D" w:rsidRPr="00C05F6D" w:rsidRDefault="00C05F6D" w:rsidP="00C05F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C05F6D" w14:paraId="27761981" w14:textId="77777777" w:rsidTr="00C05F6D">
      <w:trPr>
        <w:trHeight w:hRule="exact" w:val="864"/>
      </w:trPr>
      <w:tc>
        <w:tcPr>
          <w:tcW w:w="4920" w:type="dxa"/>
          <w:shd w:val="clear" w:color="auto" w:fill="auto"/>
          <w:vAlign w:val="bottom"/>
        </w:tcPr>
        <w:p w14:paraId="74DA34E6" w14:textId="77777777" w:rsidR="00C05F6D" w:rsidRDefault="00C05F6D" w:rsidP="00C05F6D">
          <w:pPr>
            <w:pStyle w:val="Header"/>
          </w:pPr>
        </w:p>
      </w:tc>
      <w:tc>
        <w:tcPr>
          <w:tcW w:w="4920" w:type="dxa"/>
          <w:shd w:val="clear" w:color="auto" w:fill="auto"/>
          <w:vAlign w:val="bottom"/>
        </w:tcPr>
        <w:p w14:paraId="722C4593" w14:textId="2F55631D" w:rsidR="00C05F6D" w:rsidRPr="00C05F6D" w:rsidRDefault="00C05F6D" w:rsidP="00C05F6D">
          <w:pPr>
            <w:pStyle w:val="Header"/>
            <w:spacing w:after="80"/>
            <w:jc w:val="right"/>
            <w:rPr>
              <w:b/>
            </w:rPr>
          </w:pPr>
          <w:r>
            <w:rPr>
              <w:b/>
            </w:rPr>
            <w:fldChar w:fldCharType="begin"/>
          </w:r>
          <w:r>
            <w:rPr>
              <w:b/>
            </w:rPr>
            <w:instrText xml:space="preserve"> DOCVARIABLE "sss1" \* MERGEFORMAT </w:instrText>
          </w:r>
          <w:r>
            <w:rPr>
              <w:b/>
            </w:rPr>
            <w:fldChar w:fldCharType="separate"/>
          </w:r>
          <w:r w:rsidR="00EC1E29">
            <w:rPr>
              <w:b/>
            </w:rPr>
            <w:t>A/RES/ES–C</w:t>
          </w:r>
          <w:r>
            <w:rPr>
              <w:b/>
            </w:rPr>
            <w:fldChar w:fldCharType="end"/>
          </w:r>
        </w:p>
      </w:tc>
    </w:tr>
  </w:tbl>
  <w:p w14:paraId="78BD4280" w14:textId="77777777" w:rsidR="00C05F6D" w:rsidRPr="00C05F6D" w:rsidRDefault="00C05F6D" w:rsidP="00C05F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C05F6D" w14:paraId="08D8AA96" w14:textId="77777777" w:rsidTr="00C05F6D">
      <w:trPr>
        <w:trHeight w:hRule="exact" w:val="864"/>
      </w:trPr>
      <w:tc>
        <w:tcPr>
          <w:tcW w:w="1267" w:type="dxa"/>
          <w:tcBorders>
            <w:bottom w:val="single" w:sz="4" w:space="0" w:color="auto"/>
          </w:tcBorders>
          <w:shd w:val="clear" w:color="auto" w:fill="auto"/>
          <w:vAlign w:val="bottom"/>
        </w:tcPr>
        <w:p w14:paraId="70997917" w14:textId="77777777" w:rsidR="00C05F6D" w:rsidRDefault="00C05F6D" w:rsidP="00C05F6D">
          <w:pPr>
            <w:pStyle w:val="Header"/>
            <w:spacing w:after="120"/>
          </w:pPr>
        </w:p>
      </w:tc>
      <w:tc>
        <w:tcPr>
          <w:tcW w:w="1872" w:type="dxa"/>
          <w:tcBorders>
            <w:bottom w:val="single" w:sz="4" w:space="0" w:color="auto"/>
          </w:tcBorders>
          <w:shd w:val="clear" w:color="auto" w:fill="auto"/>
          <w:vAlign w:val="bottom"/>
        </w:tcPr>
        <w:p w14:paraId="4AC76A41" w14:textId="77777777" w:rsidR="00C05F6D" w:rsidRPr="00C05F6D" w:rsidRDefault="00C05F6D" w:rsidP="00C05F6D">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F44260A" w14:textId="77777777" w:rsidR="00C05F6D" w:rsidRDefault="00C05F6D" w:rsidP="00C05F6D">
          <w:pPr>
            <w:pStyle w:val="Header"/>
            <w:spacing w:after="120"/>
          </w:pPr>
        </w:p>
      </w:tc>
      <w:tc>
        <w:tcPr>
          <w:tcW w:w="6466" w:type="dxa"/>
          <w:gridSpan w:val="4"/>
          <w:tcBorders>
            <w:bottom w:val="single" w:sz="4" w:space="0" w:color="auto"/>
          </w:tcBorders>
          <w:shd w:val="clear" w:color="auto" w:fill="auto"/>
          <w:vAlign w:val="bottom"/>
        </w:tcPr>
        <w:p w14:paraId="54743316" w14:textId="2E6A717C" w:rsidR="00C05F6D" w:rsidRPr="00C05F6D" w:rsidRDefault="00C05F6D" w:rsidP="00C05F6D">
          <w:pPr>
            <w:spacing w:after="80" w:line="240" w:lineRule="auto"/>
            <w:jc w:val="right"/>
            <w:rPr>
              <w:position w:val="-4"/>
            </w:rPr>
          </w:pPr>
          <w:r>
            <w:rPr>
              <w:position w:val="-4"/>
              <w:sz w:val="40"/>
            </w:rPr>
            <w:t>A</w:t>
          </w:r>
          <w:r>
            <w:rPr>
              <w:position w:val="-4"/>
            </w:rPr>
            <w:t>/RES/ES</w:t>
          </w:r>
          <w:r w:rsidR="00DC528A">
            <w:rPr>
              <w:position w:val="-4"/>
            </w:rPr>
            <w:t>-11/5</w:t>
          </w:r>
        </w:p>
      </w:tc>
    </w:tr>
    <w:tr w:rsidR="00C05F6D" w:rsidRPr="00C05F6D" w14:paraId="25545AB9" w14:textId="77777777" w:rsidTr="00C05F6D">
      <w:trPr>
        <w:gridAfter w:val="1"/>
        <w:wAfter w:w="15" w:type="dxa"/>
        <w:trHeight w:hRule="exact" w:val="2880"/>
      </w:trPr>
      <w:tc>
        <w:tcPr>
          <w:tcW w:w="1267" w:type="dxa"/>
          <w:tcBorders>
            <w:top w:val="single" w:sz="4" w:space="0" w:color="auto"/>
            <w:bottom w:val="single" w:sz="12" w:space="0" w:color="auto"/>
          </w:tcBorders>
          <w:shd w:val="clear" w:color="auto" w:fill="auto"/>
        </w:tcPr>
        <w:p w14:paraId="7B14FCED" w14:textId="77777777" w:rsidR="00C05F6D" w:rsidRPr="00C05F6D" w:rsidRDefault="00C05F6D" w:rsidP="00C05F6D">
          <w:pPr>
            <w:pStyle w:val="Header"/>
            <w:spacing w:before="120"/>
            <w:jc w:val="center"/>
          </w:pPr>
          <w:r>
            <w:t xml:space="preserve"> </w:t>
          </w:r>
          <w:r>
            <w:drawing>
              <wp:inline distT="0" distB="0" distL="0" distR="0" wp14:anchorId="17309F46" wp14:editId="3F5AFA5A">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F381864" w14:textId="77777777" w:rsidR="00C05F6D" w:rsidRPr="00C05F6D" w:rsidRDefault="00C05F6D" w:rsidP="00C05F6D">
          <w:pPr>
            <w:pStyle w:val="XLarge"/>
            <w:spacing w:before="109"/>
          </w:pPr>
          <w:r>
            <w:t>General Assembly</w:t>
          </w:r>
        </w:p>
      </w:tc>
      <w:tc>
        <w:tcPr>
          <w:tcW w:w="245" w:type="dxa"/>
          <w:tcBorders>
            <w:top w:val="single" w:sz="4" w:space="0" w:color="auto"/>
            <w:bottom w:val="single" w:sz="12" w:space="0" w:color="auto"/>
          </w:tcBorders>
          <w:shd w:val="clear" w:color="auto" w:fill="auto"/>
        </w:tcPr>
        <w:p w14:paraId="560C9DC0" w14:textId="77777777" w:rsidR="00C05F6D" w:rsidRPr="00C05F6D" w:rsidRDefault="00C05F6D" w:rsidP="00C05F6D">
          <w:pPr>
            <w:pStyle w:val="Header"/>
            <w:spacing w:before="109"/>
          </w:pPr>
        </w:p>
      </w:tc>
      <w:tc>
        <w:tcPr>
          <w:tcW w:w="3096" w:type="dxa"/>
          <w:tcBorders>
            <w:top w:val="single" w:sz="4" w:space="0" w:color="auto"/>
            <w:bottom w:val="single" w:sz="12" w:space="0" w:color="auto"/>
          </w:tcBorders>
          <w:shd w:val="clear" w:color="auto" w:fill="auto"/>
        </w:tcPr>
        <w:p w14:paraId="3D0CBE78" w14:textId="77777777" w:rsidR="00C05F6D" w:rsidRDefault="00C05F6D" w:rsidP="00C05F6D">
          <w:pPr>
            <w:pStyle w:val="Publication"/>
            <w:spacing w:before="240"/>
            <w:rPr>
              <w:color w:val="010000"/>
            </w:rPr>
          </w:pPr>
          <w:r>
            <w:rPr>
              <w:color w:val="010000"/>
            </w:rPr>
            <w:t>Distr.: General</w:t>
          </w:r>
        </w:p>
        <w:p w14:paraId="2CF3D4C4" w14:textId="77777777" w:rsidR="00C05F6D" w:rsidRDefault="00C05F6D" w:rsidP="00C05F6D">
          <w:r>
            <w:t>15 November 2022</w:t>
          </w:r>
        </w:p>
        <w:p w14:paraId="36A2F9C2" w14:textId="244C29DC" w:rsidR="00C05F6D" w:rsidRPr="00C05F6D" w:rsidRDefault="00C05F6D" w:rsidP="00C05F6D"/>
      </w:tc>
    </w:tr>
  </w:tbl>
  <w:p w14:paraId="30293D7B" w14:textId="77777777" w:rsidR="00C05F6D" w:rsidRPr="00C05F6D" w:rsidRDefault="00C05F6D" w:rsidP="00C05F6D">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30AD0"/>
    <w:multiLevelType w:val="hybridMultilevel"/>
    <w:tmpl w:val="B13E15D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 w15:restartNumberingAfterBreak="0">
    <w:nsid w:val="4CE669A5"/>
    <w:multiLevelType w:val="multilevel"/>
    <w:tmpl w:val="2B7A5FDC"/>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3"/>
  </w:num>
  <w:num w:numId="6">
    <w:abstractNumId w:val="1"/>
  </w:num>
  <w:num w:numId="7">
    <w:abstractNumId w:val="3"/>
  </w:num>
  <w:num w:numId="8">
    <w:abstractNumId w:val="1"/>
  </w:num>
  <w:num w:numId="9">
    <w:abstractNumId w:val="3"/>
  </w:num>
  <w:num w:numId="10">
    <w:abstractNumId w:val="1"/>
  </w:num>
  <w:num w:numId="11">
    <w:abstractNumId w:val="3"/>
  </w:num>
  <w:num w:numId="12">
    <w:abstractNumId w:val="0"/>
  </w:num>
  <w:num w:numId="13">
    <w:abstractNumId w:val="1"/>
  </w:num>
  <w:num w:numId="14">
    <w:abstractNumId w:val="2"/>
  </w:num>
  <w:num w:numId="15">
    <w:abstractNumId w:val="3"/>
  </w:num>
  <w:num w:numId="16">
    <w:abstractNumId w:val="0"/>
  </w:num>
  <w:num w:numId="17">
    <w:abstractNumId w:val="1"/>
  </w:num>
  <w:num w:numId="18">
    <w:abstractNumId w:val="2"/>
  </w:num>
  <w:num w:numId="19">
    <w:abstractNumId w:val="3"/>
  </w:num>
  <w:num w:numId="20">
    <w:abstractNumId w:val="1"/>
  </w:num>
  <w:num w:numId="21">
    <w:abstractNumId w:val="3"/>
  </w:num>
  <w:num w:numId="22">
    <w:abstractNumId w:val="1"/>
  </w:num>
  <w:num w:numId="23">
    <w:abstractNumId w:val="3"/>
  </w:num>
  <w:num w:numId="2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20"/>
  <w:doNotHyphenateCaps/>
  <w:evenAndOddHeaders/>
  <w:characterSpacingControl w:val="doNotCompress"/>
  <w:savePreviewPicture/>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Letter dated 28 February 2014 from the Permanent Representative of Ukraine to the United Nations addressed to the President of the Security Council (S/2014/136)_x000d_"/>
    <w:docVar w:name="Agenda1" w:val="Agenda item 5_x000d__x0007_"/>
    <w:docVar w:name="Barcode" w:val="*2225805*"/>
    <w:docVar w:name="CreationDt" w:val="15/11/2022 4:44: PM"/>
    <w:docVar w:name="DocCategory" w:val="Doc"/>
    <w:docVar w:name="DocType" w:val="Final"/>
    <w:docVar w:name="DutyStation" w:val="New York"/>
    <w:docVar w:name="FooterJN" w:val="22-25805"/>
    <w:docVar w:name="jobn" w:val="22-25805 (E)"/>
    <w:docVar w:name="jobnDT" w:val="22-25805 (E)   151122"/>
    <w:docVar w:name="jobnDTDT" w:val="22-25805 (E)   151122   151122"/>
    <w:docVar w:name="JobNo" w:val="2225805E"/>
    <w:docVar w:name="JobNo2" w:val="2269355E"/>
    <w:docVar w:name="LocalDrive" w:val="0"/>
    <w:docVar w:name="OandT" w:val=" "/>
    <w:docVar w:name="Session1" w:val="Eleventh emergency special session_x000d__x0007_"/>
    <w:docVar w:name="sss1" w:val="A/RES/ES–C"/>
    <w:docVar w:name="sss2" w:val="-"/>
    <w:docVar w:name="Symbol1" w:val="A/RES/ES–C"/>
    <w:docVar w:name="Symbol2" w:val="-"/>
    <w:docVar w:name="Title1" w:val="_x0009__x0009_Resolution adopted by the General Assembly on 14 November 2022_x000d_"/>
    <w:docVar w:name="Title2" w:val="_x0009_ES-11/5._x0009_Furtherance of remedy and reparation for aggression against Ukraine_x000d_"/>
  </w:docVars>
  <w:rsids>
    <w:rsidRoot w:val="00CD258B"/>
    <w:rsid w:val="00012805"/>
    <w:rsid w:val="0001325F"/>
    <w:rsid w:val="00017FCF"/>
    <w:rsid w:val="00024D1E"/>
    <w:rsid w:val="00032B7F"/>
    <w:rsid w:val="000408AB"/>
    <w:rsid w:val="000A3C47"/>
    <w:rsid w:val="000B3288"/>
    <w:rsid w:val="000B5AFB"/>
    <w:rsid w:val="000C4C9C"/>
    <w:rsid w:val="0011766D"/>
    <w:rsid w:val="0013230D"/>
    <w:rsid w:val="001A207A"/>
    <w:rsid w:val="001B0FF0"/>
    <w:rsid w:val="001C22A4"/>
    <w:rsid w:val="001C66B8"/>
    <w:rsid w:val="001D79B0"/>
    <w:rsid w:val="001E532F"/>
    <w:rsid w:val="002007C7"/>
    <w:rsid w:val="00200F9C"/>
    <w:rsid w:val="00201732"/>
    <w:rsid w:val="00214645"/>
    <w:rsid w:val="00236B4D"/>
    <w:rsid w:val="002706A2"/>
    <w:rsid w:val="0028008B"/>
    <w:rsid w:val="002B0A0D"/>
    <w:rsid w:val="002C633D"/>
    <w:rsid w:val="002D5AB8"/>
    <w:rsid w:val="002E09A8"/>
    <w:rsid w:val="00300B6A"/>
    <w:rsid w:val="00346E64"/>
    <w:rsid w:val="00371A3B"/>
    <w:rsid w:val="00383760"/>
    <w:rsid w:val="003A0A16"/>
    <w:rsid w:val="003C35B2"/>
    <w:rsid w:val="003D159A"/>
    <w:rsid w:val="003E3B08"/>
    <w:rsid w:val="003E723B"/>
    <w:rsid w:val="003F25BA"/>
    <w:rsid w:val="0044179B"/>
    <w:rsid w:val="004856CD"/>
    <w:rsid w:val="00492ED8"/>
    <w:rsid w:val="004A199E"/>
    <w:rsid w:val="004A6554"/>
    <w:rsid w:val="004B0B18"/>
    <w:rsid w:val="004B4C46"/>
    <w:rsid w:val="004D17DB"/>
    <w:rsid w:val="00525648"/>
    <w:rsid w:val="0054091E"/>
    <w:rsid w:val="00556720"/>
    <w:rsid w:val="00564E7E"/>
    <w:rsid w:val="005C49C8"/>
    <w:rsid w:val="005F2F1C"/>
    <w:rsid w:val="00612565"/>
    <w:rsid w:val="006137E4"/>
    <w:rsid w:val="00636929"/>
    <w:rsid w:val="0064252E"/>
    <w:rsid w:val="00651750"/>
    <w:rsid w:val="00674235"/>
    <w:rsid w:val="006D6278"/>
    <w:rsid w:val="006E19F3"/>
    <w:rsid w:val="006E2FA3"/>
    <w:rsid w:val="00707CAD"/>
    <w:rsid w:val="00747697"/>
    <w:rsid w:val="00764DD9"/>
    <w:rsid w:val="00777887"/>
    <w:rsid w:val="007A4B2E"/>
    <w:rsid w:val="007A4C14"/>
    <w:rsid w:val="007A620C"/>
    <w:rsid w:val="007F1EE6"/>
    <w:rsid w:val="00811400"/>
    <w:rsid w:val="00846D29"/>
    <w:rsid w:val="00855FFA"/>
    <w:rsid w:val="008723C3"/>
    <w:rsid w:val="00890662"/>
    <w:rsid w:val="0089085F"/>
    <w:rsid w:val="008A156F"/>
    <w:rsid w:val="008F1C5D"/>
    <w:rsid w:val="00907B0E"/>
    <w:rsid w:val="00947922"/>
    <w:rsid w:val="009517EC"/>
    <w:rsid w:val="009E1969"/>
    <w:rsid w:val="00A15ED2"/>
    <w:rsid w:val="00A20AC0"/>
    <w:rsid w:val="00A30DCB"/>
    <w:rsid w:val="00A317A4"/>
    <w:rsid w:val="00A67B69"/>
    <w:rsid w:val="00A73452"/>
    <w:rsid w:val="00A81678"/>
    <w:rsid w:val="00A93A73"/>
    <w:rsid w:val="00AA2E74"/>
    <w:rsid w:val="00AA31F4"/>
    <w:rsid w:val="00AA7B03"/>
    <w:rsid w:val="00AB2BAB"/>
    <w:rsid w:val="00AC617F"/>
    <w:rsid w:val="00AE72A3"/>
    <w:rsid w:val="00B001A2"/>
    <w:rsid w:val="00B27E2C"/>
    <w:rsid w:val="00B40842"/>
    <w:rsid w:val="00BA666B"/>
    <w:rsid w:val="00BB5C7D"/>
    <w:rsid w:val="00BE196B"/>
    <w:rsid w:val="00BF5B27"/>
    <w:rsid w:val="00BF6BE0"/>
    <w:rsid w:val="00C05F6D"/>
    <w:rsid w:val="00C779E4"/>
    <w:rsid w:val="00CD258B"/>
    <w:rsid w:val="00CD4AC4"/>
    <w:rsid w:val="00D526E8"/>
    <w:rsid w:val="00D73C88"/>
    <w:rsid w:val="00D94A42"/>
    <w:rsid w:val="00DC528A"/>
    <w:rsid w:val="00DC7B16"/>
    <w:rsid w:val="00DD1A6B"/>
    <w:rsid w:val="00DD42F7"/>
    <w:rsid w:val="00E870C2"/>
    <w:rsid w:val="00EC1E29"/>
    <w:rsid w:val="00ED42F5"/>
    <w:rsid w:val="00ED5AA7"/>
    <w:rsid w:val="00F27BF6"/>
    <w:rsid w:val="00F30184"/>
    <w:rsid w:val="00F5593E"/>
    <w:rsid w:val="00F7600D"/>
    <w:rsid w:val="00F8066B"/>
    <w:rsid w:val="00F8600E"/>
    <w:rsid w:val="00F94BC6"/>
    <w:rsid w:val="00FC49F5"/>
    <w:rsid w:val="00FF1BC1"/>
    <w:rsid w:val="00FF6F1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B89CBD"/>
  <w15:chartTrackingRefBased/>
  <w15:docId w15:val="{20BA3C0C-7746-42C7-9DDC-DD2CBAEDC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C88"/>
    <w:pPr>
      <w:suppressAutoHyphens/>
      <w:spacing w:after="0" w:line="240" w:lineRule="exact"/>
    </w:pPr>
    <w:rPr>
      <w:rFonts w:ascii="Times New Roman" w:eastAsiaTheme="minorHAnsi" w:hAnsi="Times New Roman" w:cs="Times New Roman"/>
      <w:spacing w:val="4"/>
      <w:w w:val="103"/>
      <w:kern w:val="14"/>
      <w:sz w:val="20"/>
      <w:szCs w:val="20"/>
      <w:lang w:eastAsia="en-US"/>
    </w:rPr>
  </w:style>
  <w:style w:type="paragraph" w:styleId="Heading1">
    <w:name w:val="heading 1"/>
    <w:basedOn w:val="Normal"/>
    <w:next w:val="Normal"/>
    <w:link w:val="Heading1Char"/>
    <w:uiPriority w:val="9"/>
    <w:qFormat/>
    <w:rsid w:val="003A0A16"/>
    <w:pPr>
      <w:keepNext/>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3A0A16"/>
    <w:pPr>
      <w:keepNext/>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3A0A16"/>
    <w:pPr>
      <w:keepNext/>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semiHidden/>
    <w:unhideWhenUsed/>
    <w:qFormat/>
    <w:rsid w:val="003A0A16"/>
    <w:pPr>
      <w:spacing w:before="200"/>
      <w:outlineLvl w:val="3"/>
    </w:pPr>
    <w:rPr>
      <w:rFonts w:ascii="Cambria" w:eastAsia="Times New Roman" w:hAnsi="Cambria"/>
      <w:b/>
      <w:bCs/>
      <w:i/>
      <w:iCs/>
    </w:rPr>
  </w:style>
  <w:style w:type="paragraph" w:styleId="Heading5">
    <w:name w:val="heading 5"/>
    <w:basedOn w:val="Normal"/>
    <w:next w:val="Normal"/>
    <w:link w:val="Heading5Char"/>
    <w:uiPriority w:val="9"/>
    <w:semiHidden/>
    <w:unhideWhenUsed/>
    <w:qFormat/>
    <w:rsid w:val="003A0A16"/>
    <w:p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semiHidden/>
    <w:unhideWhenUsed/>
    <w:qFormat/>
    <w:rsid w:val="003A0A16"/>
    <w:p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3A0A16"/>
    <w:p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3A0A16"/>
    <w:p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3A0A16"/>
    <w:p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P">
    <w:name w:val="_ 7_ P"/>
    <w:basedOn w:val="Normal"/>
    <w:next w:val="Normal"/>
    <w:qFormat/>
    <w:rsid w:val="003A0A1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paragraph" w:customStyle="1" w:styleId="H1">
    <w:name w:val="_ H_1"/>
    <w:basedOn w:val="Normal"/>
    <w:next w:val="Normal"/>
    <w:rsid w:val="00D73C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D73C88"/>
    <w:pPr>
      <w:spacing w:line="300" w:lineRule="exact"/>
      <w:ind w:left="0" w:right="0" w:firstLine="0"/>
    </w:pPr>
    <w:rPr>
      <w:spacing w:val="-2"/>
      <w:sz w:val="28"/>
    </w:rPr>
  </w:style>
  <w:style w:type="paragraph" w:customStyle="1" w:styleId="HM">
    <w:name w:val="_ H __M"/>
    <w:basedOn w:val="HCh"/>
    <w:next w:val="Normal"/>
    <w:rsid w:val="00D73C88"/>
    <w:pPr>
      <w:spacing w:line="360" w:lineRule="exact"/>
    </w:pPr>
    <w:rPr>
      <w:spacing w:val="-3"/>
      <w:w w:val="99"/>
      <w:sz w:val="34"/>
    </w:rPr>
  </w:style>
  <w:style w:type="paragraph" w:customStyle="1" w:styleId="H23">
    <w:name w:val="_ H_2/3"/>
    <w:basedOn w:val="Normal"/>
    <w:next w:val="Normal"/>
    <w:rsid w:val="00D73C88"/>
    <w:pPr>
      <w:outlineLvl w:val="1"/>
    </w:pPr>
    <w:rPr>
      <w:b/>
      <w:lang w:val="en-US"/>
    </w:rPr>
  </w:style>
  <w:style w:type="paragraph" w:customStyle="1" w:styleId="H4">
    <w:name w:val="_ H_4"/>
    <w:basedOn w:val="Normal"/>
    <w:next w:val="Normal"/>
    <w:rsid w:val="00D73C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D73C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D73C88"/>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D73C88"/>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D73C88"/>
    <w:pPr>
      <w:spacing w:line="540" w:lineRule="exact"/>
    </w:pPr>
    <w:rPr>
      <w:spacing w:val="-8"/>
      <w:w w:val="96"/>
      <w:sz w:val="57"/>
    </w:rPr>
  </w:style>
  <w:style w:type="paragraph" w:customStyle="1" w:styleId="SS">
    <w:name w:val="__S_S"/>
    <w:basedOn w:val="HCh"/>
    <w:next w:val="Normal"/>
    <w:rsid w:val="00D73C88"/>
    <w:pPr>
      <w:ind w:left="1267" w:right="1267"/>
    </w:pPr>
  </w:style>
  <w:style w:type="paragraph" w:customStyle="1" w:styleId="SingleTxt">
    <w:name w:val="__Single Txt"/>
    <w:basedOn w:val="Normal"/>
    <w:rsid w:val="00D73C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D73C88"/>
    <w:pPr>
      <w:spacing w:after="0" w:line="240" w:lineRule="exact"/>
    </w:pPr>
    <w:rPr>
      <w:rFonts w:ascii="Times New Roman" w:eastAsiaTheme="minorHAnsi" w:hAnsi="Times New Roman" w:cs="Times New Roman"/>
      <w:spacing w:val="4"/>
      <w:w w:val="103"/>
      <w:kern w:val="14"/>
      <w:sz w:val="20"/>
      <w:szCs w:val="20"/>
      <w:lang w:eastAsia="en-US"/>
    </w:rPr>
  </w:style>
  <w:style w:type="paragraph" w:customStyle="1" w:styleId="TitleH1">
    <w:name w:val="Title_H1"/>
    <w:basedOn w:val="Normal"/>
    <w:next w:val="Normal"/>
    <w:qFormat/>
    <w:rsid w:val="00D73C88"/>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D73C88"/>
    <w:pPr>
      <w:spacing w:line="240" w:lineRule="exact"/>
      <w:ind w:left="0" w:right="5040" w:firstLine="0"/>
      <w:outlineLvl w:val="1"/>
    </w:pPr>
    <w:rPr>
      <w:sz w:val="20"/>
    </w:rPr>
  </w:style>
  <w:style w:type="paragraph" w:styleId="BalloonText">
    <w:name w:val="Balloon Text"/>
    <w:basedOn w:val="Normal"/>
    <w:link w:val="BalloonTextChar"/>
    <w:semiHidden/>
    <w:rsid w:val="00D73C88"/>
    <w:rPr>
      <w:rFonts w:ascii="Tahoma" w:hAnsi="Tahoma" w:cs="Tahoma"/>
      <w:sz w:val="16"/>
      <w:szCs w:val="16"/>
    </w:rPr>
  </w:style>
  <w:style w:type="character" w:customStyle="1" w:styleId="BalloonTextChar">
    <w:name w:val="Balloon Text Char"/>
    <w:basedOn w:val="DefaultParagraphFont"/>
    <w:link w:val="BalloonText"/>
    <w:semiHidden/>
    <w:rsid w:val="00D73C88"/>
    <w:rPr>
      <w:rFonts w:ascii="Tahoma" w:eastAsiaTheme="minorHAnsi" w:hAnsi="Tahoma" w:cs="Tahoma"/>
      <w:spacing w:val="4"/>
      <w:w w:val="103"/>
      <w:kern w:val="14"/>
      <w:sz w:val="16"/>
      <w:szCs w:val="16"/>
      <w:lang w:eastAsia="en-US"/>
    </w:rPr>
  </w:style>
  <w:style w:type="paragraph" w:customStyle="1" w:styleId="Bullet1">
    <w:name w:val="Bullet 1"/>
    <w:basedOn w:val="Normal"/>
    <w:qFormat/>
    <w:rsid w:val="00D73C88"/>
    <w:pPr>
      <w:numPr>
        <w:numId w:val="23"/>
      </w:numPr>
      <w:spacing w:after="120" w:line="240" w:lineRule="atLeast"/>
      <w:ind w:right="1267"/>
      <w:jc w:val="both"/>
    </w:pPr>
  </w:style>
  <w:style w:type="paragraph" w:customStyle="1" w:styleId="Bullet2">
    <w:name w:val="Bullet 2"/>
    <w:basedOn w:val="Normal"/>
    <w:qFormat/>
    <w:rsid w:val="003A0A16"/>
    <w:pPr>
      <w:numPr>
        <w:numId w:val="16"/>
      </w:numPr>
      <w:spacing w:after="120"/>
      <w:ind w:right="1264"/>
      <w:jc w:val="both"/>
    </w:pPr>
  </w:style>
  <w:style w:type="paragraph" w:customStyle="1" w:styleId="Bullet3">
    <w:name w:val="Bullet 3"/>
    <w:basedOn w:val="SingleTxt"/>
    <w:qFormat/>
    <w:rsid w:val="00D73C88"/>
    <w:pPr>
      <w:numPr>
        <w:numId w:val="2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styleId="Caption">
    <w:name w:val="caption"/>
    <w:basedOn w:val="Normal"/>
    <w:next w:val="Normal"/>
    <w:uiPriority w:val="35"/>
    <w:semiHidden/>
    <w:unhideWhenUsed/>
    <w:rsid w:val="003A0A16"/>
    <w:pPr>
      <w:spacing w:line="240" w:lineRule="auto"/>
    </w:pPr>
    <w:rPr>
      <w:b/>
      <w:bCs/>
      <w:color w:val="4F81BD"/>
      <w:sz w:val="18"/>
      <w:szCs w:val="18"/>
    </w:rPr>
  </w:style>
  <w:style w:type="character" w:styleId="CommentReference">
    <w:name w:val="annotation reference"/>
    <w:semiHidden/>
    <w:rsid w:val="00D73C88"/>
    <w:rPr>
      <w:sz w:val="6"/>
    </w:rPr>
  </w:style>
  <w:style w:type="paragraph" w:customStyle="1" w:styleId="Distribution">
    <w:name w:val="Distribution"/>
    <w:next w:val="Normal"/>
    <w:rsid w:val="00D73C88"/>
    <w:pPr>
      <w:spacing w:before="240" w:after="0" w:line="240" w:lineRule="auto"/>
    </w:pPr>
    <w:rPr>
      <w:rFonts w:ascii="Times New Roman" w:eastAsiaTheme="minorHAnsi" w:hAnsi="Times New Roman" w:cs="Times New Roman"/>
      <w:spacing w:val="4"/>
      <w:w w:val="103"/>
      <w:kern w:val="14"/>
      <w:sz w:val="20"/>
      <w:szCs w:val="20"/>
      <w:lang w:eastAsia="en-US"/>
    </w:rPr>
  </w:style>
  <w:style w:type="character" w:styleId="EndnoteReference">
    <w:name w:val="endnote reference"/>
    <w:semiHidden/>
    <w:rsid w:val="00D73C88"/>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D73C88"/>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D73C88"/>
    <w:rPr>
      <w:rFonts w:ascii="Times New Roman" w:eastAsiaTheme="minorHAnsi" w:hAnsi="Times New Roman" w:cs="Times New Roman"/>
      <w:spacing w:val="5"/>
      <w:w w:val="103"/>
      <w:kern w:val="14"/>
      <w:sz w:val="17"/>
      <w:szCs w:val="20"/>
      <w:lang w:eastAsia="en-US"/>
    </w:rPr>
  </w:style>
  <w:style w:type="paragraph" w:styleId="EndnoteText">
    <w:name w:val="endnote text"/>
    <w:basedOn w:val="FootnoteText"/>
    <w:link w:val="EndnoteTextChar"/>
    <w:semiHidden/>
    <w:rsid w:val="00D73C88"/>
  </w:style>
  <w:style w:type="character" w:customStyle="1" w:styleId="EndnoteTextChar">
    <w:name w:val="Endnote Text Char"/>
    <w:basedOn w:val="DefaultParagraphFont"/>
    <w:link w:val="EndnoteText"/>
    <w:semiHidden/>
    <w:rsid w:val="00D73C88"/>
    <w:rPr>
      <w:rFonts w:ascii="Times New Roman" w:eastAsiaTheme="minorHAnsi" w:hAnsi="Times New Roman" w:cs="Times New Roman"/>
      <w:spacing w:val="5"/>
      <w:w w:val="103"/>
      <w:kern w:val="14"/>
      <w:sz w:val="17"/>
      <w:szCs w:val="20"/>
      <w:lang w:eastAsia="en-US"/>
    </w:rPr>
  </w:style>
  <w:style w:type="paragraph" w:styleId="Footer">
    <w:name w:val="footer"/>
    <w:link w:val="FooterChar"/>
    <w:rsid w:val="00D73C88"/>
    <w:pPr>
      <w:tabs>
        <w:tab w:val="center" w:pos="4320"/>
        <w:tab w:val="right" w:pos="8640"/>
      </w:tabs>
      <w:spacing w:after="0" w:line="240" w:lineRule="auto"/>
    </w:pPr>
    <w:rPr>
      <w:rFonts w:ascii="Times New Roman" w:eastAsiaTheme="minorHAnsi" w:hAnsi="Times New Roman" w:cs="Times New Roman"/>
      <w:b/>
      <w:noProof/>
      <w:sz w:val="17"/>
      <w:szCs w:val="20"/>
      <w:lang w:val="en-US" w:eastAsia="en-US"/>
    </w:rPr>
  </w:style>
  <w:style w:type="character" w:customStyle="1" w:styleId="FooterChar">
    <w:name w:val="Footer Char"/>
    <w:basedOn w:val="DefaultParagraphFont"/>
    <w:link w:val="Footer"/>
    <w:rsid w:val="00D73C88"/>
    <w:rPr>
      <w:rFonts w:ascii="Times New Roman" w:eastAsiaTheme="minorHAnsi" w:hAnsi="Times New Roman" w:cs="Times New Roman"/>
      <w:b/>
      <w:noProof/>
      <w:sz w:val="17"/>
      <w:szCs w:val="20"/>
      <w:lang w:val="en-US" w:eastAsia="en-US"/>
    </w:rPr>
  </w:style>
  <w:style w:type="character" w:styleId="FootnoteReference">
    <w:name w:val="footnote reference"/>
    <w:semiHidden/>
    <w:rsid w:val="00D73C88"/>
    <w:rPr>
      <w:color w:val="auto"/>
      <w:spacing w:val="5"/>
      <w:w w:val="103"/>
      <w:kern w:val="14"/>
      <w:position w:val="0"/>
      <w:vertAlign w:val="superscript"/>
      <w14:ligatures w14:val="none"/>
      <w14:numForm w14:val="default"/>
      <w14:numSpacing w14:val="default"/>
      <w14:stylisticSets/>
      <w14:cntxtAlts w14:val="0"/>
    </w:rPr>
  </w:style>
  <w:style w:type="paragraph" w:customStyle="1" w:styleId="HdBanner">
    <w:name w:val="Hd Banner"/>
    <w:basedOn w:val="Normal"/>
    <w:next w:val="Normal"/>
    <w:qFormat/>
    <w:rsid w:val="003A0A16"/>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3A0A16"/>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3A0A16"/>
    <w:pPr>
      <w:spacing w:before="240"/>
    </w:pPr>
    <w:rPr>
      <w:b/>
      <w:spacing w:val="-2"/>
      <w:w w:val="100"/>
    </w:rPr>
  </w:style>
  <w:style w:type="paragraph" w:customStyle="1" w:styleId="HdChapterBdLg">
    <w:name w:val="Hd Chapter Bd Lg"/>
    <w:basedOn w:val="HdChapterBD"/>
    <w:next w:val="Normal"/>
    <w:qFormat/>
    <w:rsid w:val="003A0A16"/>
    <w:rPr>
      <w:spacing w:val="-3"/>
      <w:w w:val="99"/>
      <w:kern w:val="14"/>
      <w:sz w:val="34"/>
      <w:szCs w:val="34"/>
    </w:rPr>
  </w:style>
  <w:style w:type="paragraph" w:styleId="Header">
    <w:name w:val="header"/>
    <w:link w:val="HeaderChar"/>
    <w:rsid w:val="00D73C88"/>
    <w:pPr>
      <w:tabs>
        <w:tab w:val="center" w:pos="4320"/>
        <w:tab w:val="right" w:pos="8640"/>
      </w:tabs>
      <w:spacing w:after="0" w:line="240" w:lineRule="auto"/>
    </w:pPr>
    <w:rPr>
      <w:rFonts w:ascii="Times New Roman" w:eastAsiaTheme="minorHAnsi" w:hAnsi="Times New Roman" w:cs="Times New Roman"/>
      <w:noProof/>
      <w:sz w:val="17"/>
      <w:szCs w:val="20"/>
      <w:lang w:val="en-US" w:eastAsia="en-US"/>
    </w:rPr>
  </w:style>
  <w:style w:type="character" w:customStyle="1" w:styleId="HeaderChar">
    <w:name w:val="Header Char"/>
    <w:basedOn w:val="DefaultParagraphFont"/>
    <w:link w:val="Header"/>
    <w:rsid w:val="00D73C88"/>
    <w:rPr>
      <w:rFonts w:ascii="Times New Roman" w:eastAsiaTheme="minorHAnsi" w:hAnsi="Times New Roman" w:cs="Times New Roman"/>
      <w:noProof/>
      <w:sz w:val="17"/>
      <w:szCs w:val="20"/>
      <w:lang w:val="en-US" w:eastAsia="en-US"/>
    </w:rPr>
  </w:style>
  <w:style w:type="character" w:customStyle="1" w:styleId="Heading1Char">
    <w:name w:val="Heading 1 Char"/>
    <w:link w:val="Heading1"/>
    <w:uiPriority w:val="9"/>
    <w:rsid w:val="003A0A16"/>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3A0A16"/>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3A0A16"/>
    <w:rPr>
      <w:rFonts w:ascii="Arial" w:eastAsia="Times New Roman" w:hAnsi="Arial" w:cs="Times New Roman"/>
      <w:b/>
      <w:bCs/>
      <w:spacing w:val="4"/>
      <w:w w:val="103"/>
      <w:kern w:val="14"/>
      <w:sz w:val="26"/>
      <w:szCs w:val="20"/>
      <w:lang w:eastAsia="en-US"/>
    </w:rPr>
  </w:style>
  <w:style w:type="character" w:customStyle="1" w:styleId="Heading4Char">
    <w:name w:val="Heading 4 Char"/>
    <w:link w:val="Heading4"/>
    <w:uiPriority w:val="9"/>
    <w:semiHidden/>
    <w:rsid w:val="003A0A16"/>
    <w:rPr>
      <w:rFonts w:ascii="Cambria" w:eastAsia="Times New Roman" w:hAnsi="Cambria" w:cs="Times New Roman"/>
      <w:b/>
      <w:bCs/>
      <w:i/>
      <w:iCs/>
      <w:spacing w:val="4"/>
      <w:w w:val="103"/>
      <w:kern w:val="14"/>
      <w:sz w:val="20"/>
      <w:szCs w:val="20"/>
      <w:lang w:eastAsia="en-US"/>
    </w:rPr>
  </w:style>
  <w:style w:type="character" w:customStyle="1" w:styleId="Heading5Char">
    <w:name w:val="Heading 5 Char"/>
    <w:link w:val="Heading5"/>
    <w:uiPriority w:val="9"/>
    <w:semiHidden/>
    <w:rsid w:val="003A0A16"/>
    <w:rPr>
      <w:rFonts w:ascii="Cambria" w:eastAsia="Times New Roman" w:hAnsi="Cambria" w:cs="Times New Roman"/>
      <w:b/>
      <w:bCs/>
      <w:color w:val="7F7F7F"/>
      <w:spacing w:val="4"/>
      <w:w w:val="103"/>
      <w:kern w:val="14"/>
      <w:sz w:val="20"/>
      <w:szCs w:val="20"/>
      <w:lang w:eastAsia="en-US"/>
    </w:rPr>
  </w:style>
  <w:style w:type="character" w:customStyle="1" w:styleId="Heading6Char">
    <w:name w:val="Heading 6 Char"/>
    <w:link w:val="Heading6"/>
    <w:uiPriority w:val="9"/>
    <w:semiHidden/>
    <w:rsid w:val="003A0A16"/>
    <w:rPr>
      <w:rFonts w:ascii="Cambria" w:eastAsia="Times New Roman" w:hAnsi="Cambria" w:cs="Times New Roman"/>
      <w:b/>
      <w:bCs/>
      <w:i/>
      <w:iCs/>
      <w:color w:val="7F7F7F"/>
      <w:spacing w:val="4"/>
      <w:w w:val="103"/>
      <w:kern w:val="14"/>
      <w:sz w:val="20"/>
      <w:szCs w:val="20"/>
      <w:lang w:eastAsia="en-US"/>
    </w:rPr>
  </w:style>
  <w:style w:type="character" w:customStyle="1" w:styleId="Heading7Char">
    <w:name w:val="Heading 7 Char"/>
    <w:link w:val="Heading7"/>
    <w:uiPriority w:val="9"/>
    <w:semiHidden/>
    <w:rsid w:val="003A0A16"/>
    <w:rPr>
      <w:rFonts w:ascii="Cambria" w:eastAsia="Times New Roman" w:hAnsi="Cambria" w:cs="Times New Roman"/>
      <w:i/>
      <w:iCs/>
      <w:spacing w:val="4"/>
      <w:w w:val="103"/>
      <w:kern w:val="14"/>
      <w:sz w:val="20"/>
      <w:szCs w:val="20"/>
      <w:lang w:eastAsia="en-US"/>
    </w:rPr>
  </w:style>
  <w:style w:type="character" w:customStyle="1" w:styleId="Heading8Char">
    <w:name w:val="Heading 8 Char"/>
    <w:link w:val="Heading8"/>
    <w:uiPriority w:val="9"/>
    <w:semiHidden/>
    <w:rsid w:val="003A0A16"/>
    <w:rPr>
      <w:rFonts w:ascii="Cambria" w:eastAsia="Times New Roman" w:hAnsi="Cambria" w:cs="Times New Roman"/>
      <w:spacing w:val="4"/>
      <w:w w:val="103"/>
      <w:kern w:val="14"/>
      <w:sz w:val="20"/>
      <w:szCs w:val="20"/>
      <w:lang w:eastAsia="en-US"/>
    </w:rPr>
  </w:style>
  <w:style w:type="character" w:customStyle="1" w:styleId="Heading9Char">
    <w:name w:val="Heading 9 Char"/>
    <w:link w:val="Heading9"/>
    <w:uiPriority w:val="9"/>
    <w:semiHidden/>
    <w:rsid w:val="003A0A16"/>
    <w:rPr>
      <w:rFonts w:ascii="Cambria" w:eastAsia="Times New Roman" w:hAnsi="Cambria" w:cs="Times New Roman"/>
      <w:i/>
      <w:iCs/>
      <w:spacing w:val="5"/>
      <w:w w:val="103"/>
      <w:kern w:val="14"/>
      <w:sz w:val="20"/>
      <w:szCs w:val="20"/>
      <w:lang w:eastAsia="en-US"/>
    </w:rPr>
  </w:style>
  <w:style w:type="paragraph" w:customStyle="1" w:styleId="JournalHeading1">
    <w:name w:val="Journal_Heading1"/>
    <w:basedOn w:val="Normal"/>
    <w:next w:val="Normal"/>
    <w:qFormat/>
    <w:rsid w:val="003A0A16"/>
    <w:pPr>
      <w:keepNext/>
      <w:spacing w:before="190" w:line="270" w:lineRule="exact"/>
    </w:pPr>
    <w:rPr>
      <w:b/>
      <w:sz w:val="24"/>
    </w:rPr>
  </w:style>
  <w:style w:type="paragraph" w:customStyle="1" w:styleId="JournalHeading2">
    <w:name w:val="Journal_Heading2"/>
    <w:basedOn w:val="Normal"/>
    <w:next w:val="Normal"/>
    <w:qFormat/>
    <w:rsid w:val="003A0A16"/>
    <w:pPr>
      <w:keepNext/>
      <w:keepLines/>
      <w:spacing w:before="240"/>
      <w:outlineLvl w:val="1"/>
    </w:pPr>
    <w:rPr>
      <w:b/>
      <w:spacing w:val="2"/>
    </w:rPr>
  </w:style>
  <w:style w:type="paragraph" w:customStyle="1" w:styleId="JournalHeading4">
    <w:name w:val="Journal_Heading4"/>
    <w:basedOn w:val="Normal"/>
    <w:next w:val="Normal"/>
    <w:qFormat/>
    <w:rsid w:val="003A0A16"/>
    <w:pPr>
      <w:keepNext/>
      <w:keepLines/>
      <w:spacing w:before="240"/>
      <w:outlineLvl w:val="3"/>
    </w:pPr>
    <w:rPr>
      <w:i/>
    </w:rPr>
  </w:style>
  <w:style w:type="character" w:styleId="LineNumber">
    <w:name w:val="line number"/>
    <w:rsid w:val="00D73C88"/>
    <w:rPr>
      <w:sz w:val="14"/>
    </w:rPr>
  </w:style>
  <w:style w:type="paragraph" w:styleId="NoSpacing">
    <w:name w:val="No Spacing"/>
    <w:basedOn w:val="Normal"/>
    <w:uiPriority w:val="1"/>
    <w:rsid w:val="003A0A16"/>
    <w:pPr>
      <w:spacing w:line="240" w:lineRule="auto"/>
    </w:pPr>
  </w:style>
  <w:style w:type="paragraph" w:customStyle="1" w:styleId="NormalBullet">
    <w:name w:val="Normal Bullet"/>
    <w:basedOn w:val="Normal"/>
    <w:next w:val="Normal"/>
    <w:qFormat/>
    <w:rsid w:val="003A0A16"/>
    <w:pPr>
      <w:keepLines/>
      <w:numPr>
        <w:numId w:val="18"/>
      </w:numPr>
      <w:tabs>
        <w:tab w:val="left" w:pos="2218"/>
      </w:tabs>
      <w:spacing w:before="40" w:after="80"/>
      <w:ind w:right="302"/>
    </w:pPr>
  </w:style>
  <w:style w:type="paragraph" w:customStyle="1" w:styleId="NormalSchedule">
    <w:name w:val="Normal Schedule"/>
    <w:basedOn w:val="Normal"/>
    <w:next w:val="Normal"/>
    <w:qFormat/>
    <w:rsid w:val="003A0A16"/>
    <w:pPr>
      <w:tabs>
        <w:tab w:val="left" w:leader="dot" w:pos="2218"/>
        <w:tab w:val="left" w:pos="2707"/>
        <w:tab w:val="right" w:leader="dot" w:pos="9835"/>
      </w:tabs>
    </w:pPr>
  </w:style>
  <w:style w:type="paragraph" w:customStyle="1" w:styleId="Original">
    <w:name w:val="Original"/>
    <w:next w:val="Normal"/>
    <w:rsid w:val="00D73C88"/>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Publication">
    <w:name w:val="Publication"/>
    <w:next w:val="Normal"/>
    <w:rsid w:val="00D73C88"/>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ReleaseDate">
    <w:name w:val="ReleaseDate"/>
    <w:next w:val="Footer"/>
    <w:autoRedefine/>
    <w:qFormat/>
    <w:rsid w:val="003A0A16"/>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D73C88"/>
    <w:pPr>
      <w:tabs>
        <w:tab w:val="right" w:pos="9965"/>
      </w:tabs>
      <w:spacing w:line="210" w:lineRule="exact"/>
    </w:pPr>
    <w:rPr>
      <w:spacing w:val="5"/>
      <w:w w:val="104"/>
      <w:sz w:val="17"/>
    </w:rPr>
  </w:style>
  <w:style w:type="paragraph" w:customStyle="1" w:styleId="SmallX">
    <w:name w:val="SmallX"/>
    <w:basedOn w:val="Small"/>
    <w:next w:val="Normal"/>
    <w:rsid w:val="00D73C88"/>
    <w:pPr>
      <w:spacing w:line="180" w:lineRule="exact"/>
      <w:jc w:val="right"/>
    </w:pPr>
    <w:rPr>
      <w:spacing w:val="6"/>
      <w:w w:val="106"/>
      <w:sz w:val="14"/>
    </w:rPr>
  </w:style>
  <w:style w:type="paragraph" w:customStyle="1" w:styleId="TitleHCH">
    <w:name w:val="Title_H_CH"/>
    <w:basedOn w:val="H1"/>
    <w:next w:val="Normal"/>
    <w:qFormat/>
    <w:rsid w:val="00D73C88"/>
    <w:pPr>
      <w:spacing w:line="300" w:lineRule="exact"/>
      <w:ind w:left="0" w:right="0" w:firstLine="0"/>
    </w:pPr>
    <w:rPr>
      <w:spacing w:val="-2"/>
      <w:sz w:val="28"/>
    </w:rPr>
  </w:style>
  <w:style w:type="paragraph" w:customStyle="1" w:styleId="TitleH2">
    <w:name w:val="Title_H2"/>
    <w:basedOn w:val="Normal"/>
    <w:next w:val="Normal"/>
    <w:qFormat/>
    <w:rsid w:val="00D73C88"/>
    <w:pPr>
      <w:outlineLvl w:val="1"/>
    </w:pPr>
    <w:rPr>
      <w:b/>
    </w:rPr>
  </w:style>
  <w:style w:type="paragraph" w:styleId="TOCHeading">
    <w:name w:val="TOC Heading"/>
    <w:basedOn w:val="Heading1"/>
    <w:next w:val="Normal"/>
    <w:uiPriority w:val="39"/>
    <w:semiHidden/>
    <w:unhideWhenUsed/>
    <w:qFormat/>
    <w:rsid w:val="003A0A16"/>
    <w:pPr>
      <w:outlineLvl w:val="9"/>
    </w:pPr>
    <w:rPr>
      <w:rFonts w:eastAsiaTheme="majorEastAsia" w:cstheme="majorBidi"/>
      <w:lang w:bidi="en-US"/>
    </w:rPr>
  </w:style>
  <w:style w:type="paragraph" w:customStyle="1" w:styleId="XLarge">
    <w:name w:val="XLarge"/>
    <w:basedOn w:val="HM"/>
    <w:rsid w:val="00D73C88"/>
    <w:pPr>
      <w:spacing w:line="390" w:lineRule="exact"/>
    </w:pPr>
    <w:rPr>
      <w:spacing w:val="-4"/>
      <w:w w:val="98"/>
      <w:sz w:val="40"/>
    </w:rPr>
  </w:style>
  <w:style w:type="character" w:styleId="Hyperlink">
    <w:name w:val="Hyperlink"/>
    <w:basedOn w:val="DefaultParagraphFont"/>
    <w:rsid w:val="00D73C88"/>
    <w:rPr>
      <w:color w:val="0000FF"/>
      <w:u w:val="none"/>
    </w:rPr>
  </w:style>
  <w:style w:type="paragraph" w:styleId="PlainText">
    <w:name w:val="Plain Text"/>
    <w:basedOn w:val="Normal"/>
    <w:link w:val="PlainTextChar"/>
    <w:rsid w:val="00D73C88"/>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D73C88"/>
    <w:rPr>
      <w:rFonts w:ascii="Courier New" w:eastAsia="Times New Roman" w:hAnsi="Courier New" w:cs="Times New Roman"/>
      <w:sz w:val="20"/>
      <w:szCs w:val="20"/>
      <w:lang w:val="en-US" w:eastAsia="en-GB"/>
    </w:rPr>
  </w:style>
  <w:style w:type="paragraph" w:customStyle="1" w:styleId="ReleaseDate0">
    <w:name w:val="Release Date"/>
    <w:next w:val="Footer"/>
    <w:rsid w:val="00D73C88"/>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Session">
    <w:name w:val="Session"/>
    <w:basedOn w:val="H23"/>
    <w:rsid w:val="00D73C88"/>
  </w:style>
  <w:style w:type="table" w:styleId="TableGrid">
    <w:name w:val="Table Grid"/>
    <w:basedOn w:val="TableNormal"/>
    <w:rsid w:val="00D73C88"/>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Sponsors"/>
    <w:basedOn w:val="Normal"/>
    <w:next w:val="Normal"/>
    <w:qFormat/>
    <w:rsid w:val="006E2FA3"/>
    <w:pPr>
      <w:ind w:left="1267" w:right="1267" w:hanging="1267"/>
      <w:outlineLvl w:val="1"/>
    </w:pPr>
    <w:rPr>
      <w:b/>
    </w:rPr>
  </w:style>
  <w:style w:type="paragraph" w:customStyle="1" w:styleId="STitleM">
    <w:name w:val="S_Title_M"/>
    <w:basedOn w:val="Normal"/>
    <w:next w:val="Normal"/>
    <w:qFormat/>
    <w:rsid w:val="003A0A16"/>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HCh"/>
    <w:next w:val="Normal"/>
    <w:qFormat/>
    <w:rsid w:val="003A0A16"/>
    <w:pPr>
      <w:ind w:left="1264" w:right="1264"/>
    </w:pPr>
  </w:style>
  <w:style w:type="paragraph" w:customStyle="1" w:styleId="STitleL">
    <w:name w:val="S_Title_L"/>
    <w:basedOn w:val="SM"/>
    <w:next w:val="Normal"/>
    <w:qFormat/>
    <w:rsid w:val="003A0A16"/>
    <w:pPr>
      <w:spacing w:line="540" w:lineRule="exact"/>
    </w:pPr>
    <w:rPr>
      <w:rFonts w:eastAsiaTheme="minorEastAsia"/>
      <w:spacing w:val="-8"/>
      <w:w w:val="96"/>
      <w:sz w:val="57"/>
      <w:lang w:eastAsia="zh-CN"/>
    </w:rPr>
  </w:style>
  <w:style w:type="paragraph" w:customStyle="1" w:styleId="SummaryRecord">
    <w:name w:val="SummaryRecord"/>
    <w:basedOn w:val="H23"/>
    <w:next w:val="Session"/>
    <w:qFormat/>
    <w:rsid w:val="003A0A16"/>
  </w:style>
  <w:style w:type="paragraph" w:customStyle="1" w:styleId="SRMeetingInfo">
    <w:name w:val="SR_Meeting_Info"/>
    <w:next w:val="Normal"/>
    <w:qFormat/>
    <w:rsid w:val="003A0A16"/>
    <w:pPr>
      <w:spacing w:after="0" w:line="240" w:lineRule="exact"/>
    </w:pPr>
    <w:rPr>
      <w:rFonts w:ascii="Times New Roman" w:eastAsiaTheme="minorHAnsi" w:hAnsi="Times New Roman" w:cs="Times New Roman"/>
      <w:spacing w:val="4"/>
      <w:w w:val="103"/>
      <w:kern w:val="14"/>
      <w:sz w:val="20"/>
      <w:szCs w:val="20"/>
      <w:lang w:val="en-US" w:eastAsia="en-US"/>
    </w:rPr>
  </w:style>
  <w:style w:type="character" w:styleId="FollowedHyperlink">
    <w:name w:val="FollowedHyperlink"/>
    <w:basedOn w:val="DefaultParagraphFont"/>
    <w:uiPriority w:val="99"/>
    <w:semiHidden/>
    <w:unhideWhenUsed/>
    <w:rsid w:val="003A0A16"/>
    <w:rPr>
      <w:color w:val="0000FF"/>
      <w:u w:val="none"/>
    </w:rPr>
  </w:style>
  <w:style w:type="paragraph" w:styleId="NormalWeb">
    <w:name w:val="Normal (Web)"/>
    <w:basedOn w:val="Normal"/>
    <w:uiPriority w:val="99"/>
    <w:semiHidden/>
    <w:unhideWhenUsed/>
    <w:rsid w:val="003A0A16"/>
    <w:rPr>
      <w:sz w:val="24"/>
      <w:szCs w:val="24"/>
    </w:rPr>
  </w:style>
  <w:style w:type="paragraph" w:customStyle="1" w:styleId="SRContents">
    <w:name w:val="SR_Contents"/>
    <w:basedOn w:val="Normal"/>
    <w:qFormat/>
    <w:rsid w:val="003A0A1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pPr>
  </w:style>
  <w:style w:type="paragraph" w:customStyle="1" w:styleId="AgendaItemNumber">
    <w:name w:val="Agenda_Item_Number"/>
    <w:next w:val="Normal"/>
    <w:qFormat/>
    <w:rsid w:val="003A0A16"/>
    <w:pPr>
      <w:spacing w:after="0" w:line="240" w:lineRule="exact"/>
    </w:pPr>
    <w:rPr>
      <w:rFonts w:ascii="Times New Roman" w:eastAsiaTheme="minorHAnsi" w:hAnsi="Times New Roman" w:cs="Times New Roman"/>
      <w:spacing w:val="2"/>
      <w:w w:val="103"/>
      <w:kern w:val="14"/>
      <w:sz w:val="20"/>
      <w:szCs w:val="20"/>
      <w:lang w:eastAsia="en-US"/>
    </w:rPr>
  </w:style>
  <w:style w:type="paragraph" w:customStyle="1" w:styleId="AgendaItemTitle">
    <w:name w:val="Agenda_Item_Title"/>
    <w:basedOn w:val="TitleH1"/>
    <w:next w:val="Normal"/>
    <w:qFormat/>
    <w:rsid w:val="003A0A16"/>
    <w:pPr>
      <w:spacing w:line="240" w:lineRule="exact"/>
      <w:ind w:left="0" w:right="5040" w:firstLine="0"/>
      <w:outlineLvl w:val="1"/>
    </w:pPr>
    <w:rPr>
      <w:sz w:val="20"/>
    </w:rPr>
  </w:style>
  <w:style w:type="paragraph" w:customStyle="1" w:styleId="DecisionNumber">
    <w:name w:val="DecisionNumber"/>
    <w:basedOn w:val="TitleH1"/>
    <w:next w:val="Normal"/>
    <w:qFormat/>
    <w:rsid w:val="003A0A16"/>
    <w:pPr>
      <w:spacing w:line="240" w:lineRule="exact"/>
      <w:ind w:left="0" w:right="5040" w:firstLine="0"/>
      <w:outlineLvl w:val="1"/>
    </w:pPr>
    <w:rPr>
      <w:sz w:val="20"/>
    </w:rPr>
  </w:style>
  <w:style w:type="paragraph" w:customStyle="1" w:styleId="DecisionTitle">
    <w:name w:val="DecisionTitle"/>
    <w:basedOn w:val="TitleH1"/>
    <w:next w:val="Normal"/>
    <w:qFormat/>
    <w:rsid w:val="003A0A16"/>
    <w:pPr>
      <w:spacing w:line="240" w:lineRule="exact"/>
      <w:ind w:left="0" w:right="5040" w:firstLine="0"/>
      <w:outlineLvl w:val="1"/>
    </w:pPr>
    <w:rPr>
      <w:sz w:val="20"/>
    </w:rPr>
  </w:style>
  <w:style w:type="paragraph" w:customStyle="1" w:styleId="MeetingNumber">
    <w:name w:val="MeetingNumber"/>
    <w:basedOn w:val="TitleH1"/>
    <w:next w:val="Normal"/>
    <w:qFormat/>
    <w:rsid w:val="003A0A16"/>
    <w:pPr>
      <w:spacing w:line="240" w:lineRule="exact"/>
      <w:ind w:left="0" w:right="5040" w:firstLine="0"/>
      <w:outlineLvl w:val="1"/>
    </w:pPr>
    <w:rPr>
      <w:sz w:val="20"/>
    </w:rPr>
  </w:style>
  <w:style w:type="paragraph" w:styleId="CommentText">
    <w:name w:val="annotation text"/>
    <w:basedOn w:val="Normal"/>
    <w:link w:val="CommentTextChar"/>
    <w:uiPriority w:val="99"/>
    <w:semiHidden/>
    <w:unhideWhenUsed/>
    <w:rsid w:val="00C05F6D"/>
    <w:pPr>
      <w:spacing w:line="240" w:lineRule="auto"/>
    </w:pPr>
  </w:style>
  <w:style w:type="character" w:customStyle="1" w:styleId="CommentTextChar">
    <w:name w:val="Comment Text Char"/>
    <w:basedOn w:val="DefaultParagraphFont"/>
    <w:link w:val="CommentText"/>
    <w:uiPriority w:val="99"/>
    <w:semiHidden/>
    <w:rsid w:val="00C05F6D"/>
    <w:rPr>
      <w:rFonts w:ascii="Times New Roman" w:eastAsiaTheme="minorHAnsi" w:hAnsi="Times New Roman" w:cs="Times New Roman"/>
      <w:spacing w:val="4"/>
      <w:w w:val="103"/>
      <w:kern w:val="14"/>
      <w:sz w:val="20"/>
      <w:szCs w:val="20"/>
      <w:lang w:eastAsia="en-US"/>
    </w:rPr>
  </w:style>
  <w:style w:type="paragraph" w:styleId="CommentSubject">
    <w:name w:val="annotation subject"/>
    <w:basedOn w:val="CommentText"/>
    <w:next w:val="CommentText"/>
    <w:link w:val="CommentSubjectChar"/>
    <w:uiPriority w:val="99"/>
    <w:semiHidden/>
    <w:unhideWhenUsed/>
    <w:rsid w:val="00C05F6D"/>
    <w:rPr>
      <w:b/>
      <w:bCs/>
    </w:rPr>
  </w:style>
  <w:style w:type="character" w:customStyle="1" w:styleId="CommentSubjectChar">
    <w:name w:val="Comment Subject Char"/>
    <w:basedOn w:val="CommentTextChar"/>
    <w:link w:val="CommentSubject"/>
    <w:uiPriority w:val="99"/>
    <w:semiHidden/>
    <w:rsid w:val="00C05F6D"/>
    <w:rPr>
      <w:rFonts w:ascii="Times New Roman" w:eastAsiaTheme="minorHAnsi" w:hAnsi="Times New Roman" w:cs="Times New Roman"/>
      <w:b/>
      <w:bCs/>
      <w:spacing w:val="4"/>
      <w:w w:val="103"/>
      <w:kern w:val="14"/>
      <w:sz w:val="20"/>
      <w:szCs w:val="20"/>
      <w:lang w:eastAsia="en-US"/>
    </w:rPr>
  </w:style>
  <w:style w:type="character" w:styleId="UnresolvedMention">
    <w:name w:val="Unresolved Mention"/>
    <w:basedOn w:val="DefaultParagraphFont"/>
    <w:uiPriority w:val="99"/>
    <w:semiHidden/>
    <w:unhideWhenUsed/>
    <w:rsid w:val="00DC528A"/>
    <w:rPr>
      <w:color w:val="605E5C"/>
      <w:shd w:val="clear" w:color="auto" w:fill="E1DFDD"/>
    </w:rPr>
  </w:style>
  <w:style w:type="paragraph" w:styleId="Date">
    <w:name w:val="Date"/>
    <w:basedOn w:val="Normal"/>
    <w:next w:val="Normal"/>
    <w:link w:val="DateChar"/>
    <w:uiPriority w:val="99"/>
    <w:semiHidden/>
    <w:unhideWhenUsed/>
    <w:rsid w:val="00DC528A"/>
  </w:style>
  <w:style w:type="character" w:customStyle="1" w:styleId="DateChar">
    <w:name w:val="Date Char"/>
    <w:basedOn w:val="DefaultParagraphFont"/>
    <w:link w:val="Date"/>
    <w:uiPriority w:val="99"/>
    <w:semiHidden/>
    <w:rsid w:val="00DC528A"/>
    <w:rPr>
      <w:rFonts w:ascii="Times New Roman" w:eastAsiaTheme="minorHAnsi" w:hAnsi="Times New Roman" w:cs="Times New Roman"/>
      <w:spacing w:val="4"/>
      <w:w w:val="103"/>
      <w:kern w:val="14"/>
      <w:sz w:val="20"/>
      <w:szCs w:val="20"/>
      <w:lang w:eastAsia="en-US"/>
    </w:rPr>
  </w:style>
  <w:style w:type="paragraph" w:styleId="Revision">
    <w:name w:val="Revision"/>
    <w:hidden/>
    <w:uiPriority w:val="99"/>
    <w:semiHidden/>
    <w:rsid w:val="007A4B2E"/>
    <w:pPr>
      <w:spacing w:after="0" w:line="240" w:lineRule="auto"/>
    </w:pPr>
    <w:rPr>
      <w:rFonts w:ascii="Times New Roman" w:eastAsiaTheme="minorHAnsi" w:hAnsi="Times New Roman" w:cs="Times New Roman"/>
      <w:spacing w:val="4"/>
      <w:w w:val="103"/>
      <w:kern w:val="14"/>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hyperlink" Target="https://undocs.org/en/A/ES-11/L.6" TargetMode="External"/><Relationship Id="rId3" Type="http://schemas.openxmlformats.org/officeDocument/2006/relationships/settings" Target="settings.xml"/><Relationship Id="rId21" Type="http://schemas.openxmlformats.org/officeDocument/2006/relationships/hyperlink" Target="https://undocs.org/en/A/RES/ES-11/2"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undocs.org/en/S/2014/136" TargetMode="External"/><Relationship Id="rId25" Type="http://schemas.openxmlformats.org/officeDocument/2006/relationships/theme" Target="theme/theme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undocs.org/en/A/RES/ES-1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undocs.org/en/A/RES/60/147" TargetMode="External"/><Relationship Id="rId10" Type="http://schemas.openxmlformats.org/officeDocument/2006/relationships/footer" Target="footer2.xml"/><Relationship Id="rId19" Type="http://schemas.openxmlformats.org/officeDocument/2006/relationships/hyperlink" Target="https://undocs.org/en/S/RES/2623(2022)" TargetMode="Externa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hyperlink" Target="https://undocs.org/en/A/RES/ES-11/4"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footnotes.xml.rels><?xml version="1.0" encoding="UTF-8" standalone="yes"?>
<Relationships xmlns="http://schemas.openxmlformats.org/package/2006/relationships"><Relationship Id="rId1" Type="http://schemas.openxmlformats.org/officeDocument/2006/relationships/hyperlink" Target="https://undocs.org/en/A/77/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Theodosia Ashie</cp:lastModifiedBy>
  <cp:revision>13</cp:revision>
  <cp:lastPrinted>2022-11-16T18:48:00Z</cp:lastPrinted>
  <dcterms:created xsi:type="dcterms:W3CDTF">2022-11-15T22:00:00Z</dcterms:created>
  <dcterms:modified xsi:type="dcterms:W3CDTF">2022-11-16T18:48:00Z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2225805</vt:lpwstr>
  </property>
  <property fmtid="{D5CDD505-2E9C-101B-9397-08002B2CF9AE}" pid="3" name="ODSRefJobNo">
    <vt:lpwstr>2269355E</vt:lpwstr>
  </property>
  <property fmtid="{D5CDD505-2E9C-101B-9397-08002B2CF9AE}" pid="4" name="Symbol1">
    <vt:lpwstr>A/RES/ES-11/5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151122</vt:lpwstr>
  </property>
  <property fmtid="{D5CDD505-2E9C-101B-9397-08002B2CF9AE}" pid="15" name="Session1">
    <vt:lpwstr>Eleventh emergency special session_x000d__x0007_</vt:lpwstr>
  </property>
  <property fmtid="{D5CDD505-2E9C-101B-9397-08002B2CF9AE}" pid="16" name="Agenda1">
    <vt:lpwstr>Agenda item 5_x000d__x0007_</vt:lpwstr>
  </property>
  <property fmtid="{D5CDD505-2E9C-101B-9397-08002B2CF9AE}" pid="17" name="Agenda Title1">
    <vt:lpwstr>Letter dated 28 February 2014 from the Permanent Representative of Ukraine to the United Nations addressed to the President of the Security Council (S/2014/136)_x000d_</vt:lpwstr>
  </property>
  <property fmtid="{D5CDD505-2E9C-101B-9397-08002B2CF9AE}" pid="18" name="Title1">
    <vt:lpwstr>Resolution adopted by the General Assembly on 14 November 2022</vt:lpwstr>
  </property>
  <property fmtid="{D5CDD505-2E9C-101B-9397-08002B2CF9AE}" pid="19" name="Title2">
    <vt:lpwstr>Furtherance of remedy and reparation for aggression against Ukraine</vt:lpwstr>
  </property>
</Properties>
</file>