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2D6F" w14:textId="77777777" w:rsidR="003677D1" w:rsidRPr="003677D1" w:rsidRDefault="003677D1" w:rsidP="002658AF">
      <w:pPr>
        <w:pStyle w:val="Ttulo1"/>
        <w:spacing w:line="276" w:lineRule="auto"/>
      </w:pPr>
      <w:bookmarkStart w:id="0" w:name="_GoBack"/>
      <w:r w:rsidRPr="003677D1">
        <w:t>Sistemas de Informação</w:t>
      </w:r>
      <w:r w:rsidR="002A4CCC">
        <w:t xml:space="preserve"> P2</w:t>
      </w:r>
    </w:p>
    <w:p w14:paraId="2F84F589" w14:textId="77777777" w:rsidR="003677D1" w:rsidRDefault="003677D1" w:rsidP="002658AF">
      <w:pPr>
        <w:autoSpaceDE w:val="0"/>
        <w:autoSpaceDN w:val="0"/>
        <w:adjustRightInd w:val="0"/>
        <w:spacing w:line="276" w:lineRule="auto"/>
        <w:ind w:left="360" w:hanging="360"/>
      </w:pPr>
    </w:p>
    <w:p w14:paraId="1ACC4623" w14:textId="77777777" w:rsidR="003677D1" w:rsidRPr="002A4CCC" w:rsidRDefault="003677D1" w:rsidP="002658AF">
      <w:pPr>
        <w:autoSpaceDE w:val="0"/>
        <w:autoSpaceDN w:val="0"/>
        <w:adjustRightInd w:val="0"/>
        <w:spacing w:line="276" w:lineRule="auto"/>
        <w:ind w:left="360" w:hanging="360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SPT:</w:t>
      </w:r>
      <w:r w:rsidRPr="002A4CCC">
        <w:rPr>
          <w:color w:val="21306A" w:themeColor="accent1" w:themeShade="80"/>
        </w:rPr>
        <w:tab/>
        <w:t>Sistema de Processamento de Transação</w:t>
      </w:r>
    </w:p>
    <w:p w14:paraId="29AB7D7D" w14:textId="77777777"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0B769D" w:themeColor="accent2" w:themeShade="80"/>
        </w:rPr>
      </w:pPr>
      <w:r w:rsidRPr="002A4CCC">
        <w:rPr>
          <w:color w:val="0B769D" w:themeColor="accent2" w:themeShade="80"/>
        </w:rPr>
        <w:t>SIG:</w:t>
      </w:r>
      <w:r w:rsidRPr="002A4CCC">
        <w:rPr>
          <w:color w:val="0B769D" w:themeColor="accent2" w:themeShade="80"/>
        </w:rPr>
        <w:tab/>
        <w:t>Sistema de Informação Gerencial</w:t>
      </w:r>
    </w:p>
    <w:p w14:paraId="32F9F6E8" w14:textId="77777777"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568D11" w:themeColor="accent3" w:themeShade="80"/>
        </w:rPr>
      </w:pPr>
      <w:r w:rsidRPr="002A4CCC">
        <w:rPr>
          <w:color w:val="568D11" w:themeColor="accent3" w:themeShade="80"/>
        </w:rPr>
        <w:t>SAD:</w:t>
      </w:r>
      <w:r w:rsidRPr="002A4CCC">
        <w:rPr>
          <w:color w:val="568D11" w:themeColor="accent3" w:themeShade="80"/>
        </w:rPr>
        <w:tab/>
        <w:t>Sistema de Apoio à Decisão</w:t>
      </w:r>
    </w:p>
    <w:p w14:paraId="3A81FB99" w14:textId="77777777"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23735D" w:themeColor="accent4" w:themeShade="80"/>
        </w:rPr>
      </w:pPr>
      <w:r w:rsidRPr="002A4CCC">
        <w:rPr>
          <w:color w:val="23735D" w:themeColor="accent4" w:themeShade="80"/>
        </w:rPr>
        <w:t>SAE:</w:t>
      </w:r>
      <w:r w:rsidRPr="002A4CCC">
        <w:rPr>
          <w:color w:val="23735D" w:themeColor="accent4" w:themeShade="80"/>
        </w:rPr>
        <w:tab/>
        <w:t>Sistema de Apoio ao Executivo</w:t>
      </w:r>
    </w:p>
    <w:p w14:paraId="279DE3D7" w14:textId="77777777"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903D00" w:themeColor="accent5" w:themeShade="80"/>
        </w:rPr>
      </w:pPr>
      <w:r w:rsidRPr="002A4CCC">
        <w:rPr>
          <w:color w:val="903D00" w:themeColor="accent5" w:themeShade="80"/>
        </w:rPr>
        <w:t>ERP:</w:t>
      </w:r>
      <w:r w:rsidRPr="002A4CCC">
        <w:rPr>
          <w:color w:val="903D00" w:themeColor="accent5" w:themeShade="80"/>
        </w:rPr>
        <w:tab/>
      </w:r>
      <w:r w:rsidRPr="002A4CCC">
        <w:rPr>
          <w:i/>
          <w:color w:val="903D00" w:themeColor="accent5" w:themeShade="80"/>
        </w:rPr>
        <w:t xml:space="preserve">Enterprise </w:t>
      </w:r>
      <w:proofErr w:type="spellStart"/>
      <w:r w:rsidRPr="002A4CCC">
        <w:rPr>
          <w:i/>
          <w:color w:val="903D00" w:themeColor="accent5" w:themeShade="80"/>
        </w:rPr>
        <w:t>Resource</w:t>
      </w:r>
      <w:proofErr w:type="spellEnd"/>
      <w:r w:rsidRPr="002A4CCC">
        <w:rPr>
          <w:i/>
          <w:color w:val="903D00" w:themeColor="accent5" w:themeShade="80"/>
        </w:rPr>
        <w:t xml:space="preserve"> Planning</w:t>
      </w:r>
    </w:p>
    <w:p w14:paraId="6F3A7EFA" w14:textId="77777777" w:rsidR="003677D1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903D00" w:themeColor="accent5" w:themeShade="80"/>
          <w:sz w:val="22"/>
          <w:szCs w:val="22"/>
        </w:rPr>
      </w:pPr>
      <w:r w:rsidRPr="002A4CCC">
        <w:rPr>
          <w:color w:val="903D00" w:themeColor="accent5" w:themeShade="80"/>
        </w:rPr>
        <w:tab/>
      </w:r>
      <w:r w:rsidRPr="002A4CCC">
        <w:rPr>
          <w:color w:val="903D00" w:themeColor="accent5" w:themeShade="80"/>
          <w:sz w:val="22"/>
          <w:szCs w:val="22"/>
        </w:rPr>
        <w:t>(sistema integrado de gestão empresarial)</w:t>
      </w:r>
    </w:p>
    <w:p w14:paraId="32262ECA" w14:textId="77777777" w:rsidR="002A4CCC" w:rsidRPr="00780538" w:rsidRDefault="002A4CCC" w:rsidP="002658AF">
      <w:pPr>
        <w:autoSpaceDE w:val="0"/>
        <w:autoSpaceDN w:val="0"/>
        <w:adjustRightInd w:val="0"/>
        <w:spacing w:line="276" w:lineRule="auto"/>
        <w:rPr>
          <w:color w:val="821908" w:themeColor="accent6" w:themeShade="80"/>
        </w:rPr>
      </w:pPr>
      <w:r w:rsidRPr="00780538">
        <w:rPr>
          <w:color w:val="821908" w:themeColor="accent6" w:themeShade="80"/>
        </w:rPr>
        <w:t>SCM:</w:t>
      </w:r>
      <w:r w:rsidRPr="00780538">
        <w:rPr>
          <w:color w:val="821908" w:themeColor="accent6" w:themeShade="80"/>
        </w:rPr>
        <w:tab/>
      </w:r>
      <w:proofErr w:type="spellStart"/>
      <w:r w:rsidRPr="00780538">
        <w:rPr>
          <w:i/>
          <w:color w:val="821908" w:themeColor="accent6" w:themeShade="80"/>
        </w:rPr>
        <w:t>Suply</w:t>
      </w:r>
      <w:proofErr w:type="spellEnd"/>
      <w:r w:rsidRPr="00780538">
        <w:rPr>
          <w:i/>
          <w:color w:val="821908" w:themeColor="accent6" w:themeShade="80"/>
        </w:rPr>
        <w:t xml:space="preserve"> Chain Management</w:t>
      </w:r>
    </w:p>
    <w:p w14:paraId="7DDDB97F" w14:textId="77777777" w:rsidR="003677D1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821908" w:themeColor="accent6" w:themeShade="80"/>
          <w:sz w:val="22"/>
          <w:szCs w:val="22"/>
        </w:rPr>
      </w:pPr>
      <w:r w:rsidRPr="00780538">
        <w:rPr>
          <w:color w:val="821908" w:themeColor="accent6" w:themeShade="80"/>
        </w:rPr>
        <w:tab/>
      </w:r>
      <w:r w:rsidRPr="002A4CCC">
        <w:rPr>
          <w:color w:val="821908" w:themeColor="accent6" w:themeShade="80"/>
          <w:sz w:val="22"/>
          <w:szCs w:val="22"/>
        </w:rPr>
        <w:t>(gestão de cadeia de suprimentos)</w:t>
      </w:r>
    </w:p>
    <w:p w14:paraId="3E222D3B" w14:textId="77777777" w:rsidR="002A4CCC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CRM:</w:t>
      </w:r>
      <w:r w:rsidRPr="002A4CCC">
        <w:rPr>
          <w:color w:val="21306A" w:themeColor="accent1" w:themeShade="80"/>
        </w:rPr>
        <w:tab/>
      </w:r>
      <w:proofErr w:type="spellStart"/>
      <w:r w:rsidRPr="002A4CCC">
        <w:rPr>
          <w:i/>
          <w:color w:val="21306A" w:themeColor="accent1" w:themeShade="80"/>
        </w:rPr>
        <w:t>Customer</w:t>
      </w:r>
      <w:proofErr w:type="spellEnd"/>
      <w:r w:rsidRPr="002A4CCC">
        <w:rPr>
          <w:i/>
          <w:color w:val="21306A" w:themeColor="accent1" w:themeShade="80"/>
        </w:rPr>
        <w:t xml:space="preserve"> </w:t>
      </w:r>
      <w:proofErr w:type="spellStart"/>
      <w:r w:rsidRPr="002A4CCC">
        <w:rPr>
          <w:i/>
          <w:color w:val="21306A" w:themeColor="accent1" w:themeShade="80"/>
        </w:rPr>
        <w:t>Relationship</w:t>
      </w:r>
      <w:proofErr w:type="spellEnd"/>
      <w:r w:rsidRPr="002A4CCC">
        <w:rPr>
          <w:i/>
          <w:color w:val="21306A" w:themeColor="accent1" w:themeShade="80"/>
        </w:rPr>
        <w:t xml:space="preserve"> Management</w:t>
      </w:r>
    </w:p>
    <w:p w14:paraId="402E0015" w14:textId="77777777" w:rsidR="002A4CCC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ab/>
      </w:r>
      <w:r w:rsidRPr="002A4CCC">
        <w:rPr>
          <w:color w:val="21306A" w:themeColor="accent1" w:themeShade="80"/>
          <w:sz w:val="22"/>
          <w:szCs w:val="22"/>
        </w:rPr>
        <w:t>(gestão de relacionamento com o cliente)</w:t>
      </w:r>
    </w:p>
    <w:p w14:paraId="3FC602B1" w14:textId="77777777" w:rsidR="003677D1" w:rsidRPr="00F477F5" w:rsidRDefault="003677D1" w:rsidP="002658AF">
      <w:pPr>
        <w:autoSpaceDE w:val="0"/>
        <w:autoSpaceDN w:val="0"/>
        <w:adjustRightInd w:val="0"/>
        <w:spacing w:line="276" w:lineRule="auto"/>
        <w:rPr>
          <w:sz w:val="18"/>
          <w:szCs w:val="18"/>
        </w:rPr>
      </w:pPr>
    </w:p>
    <w:p w14:paraId="2A620AB5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Por que o SPT é crítico para a empresa? Cite um exemplo de SPT que você costuma utilizar e justifique sua resposta.</w:t>
      </w:r>
    </w:p>
    <w:p w14:paraId="0E418365" w14:textId="77777777" w:rsidR="002658AF" w:rsidRPr="00F477F5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Os </w:t>
      </w:r>
      <w:r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Sistemas de Processamento de Transação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(</w:t>
      </w: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SPTs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) automatizam processos de transações, ou seja, processos de vendas, trocas, negociações, acordos</w:t>
      </w:r>
      <w:r w:rsidR="002658AF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, entre outros.</w:t>
      </w:r>
    </w:p>
    <w:p w14:paraId="025A71AB" w14:textId="77777777" w:rsidR="003677D1" w:rsidRPr="00F477F5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A automatização desses processos </w:t>
      </w:r>
      <w:proofErr w:type="gram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acarreta em</w:t>
      </w:r>
      <w:proofErr w:type="gram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ganho de tempo e, consequentemente, dinheiro.</w:t>
      </w:r>
    </w:p>
    <w:p w14:paraId="62C75488" w14:textId="77777777" w:rsidR="002658AF" w:rsidRPr="00F477F5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Exemplos: sistemas de pagamentos em e-commerce, nota fiscal eletrônica</w:t>
      </w:r>
      <w:r w:rsidR="00EA471C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, catraca do metrô.</w:t>
      </w:r>
    </w:p>
    <w:p w14:paraId="1402D415" w14:textId="77777777" w:rsidR="003677D1" w:rsidRPr="00F477F5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</w:p>
    <w:p w14:paraId="4B8ED89C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Em relação ao SIG, explique no que consiste um indicador e como ele é gerado.</w:t>
      </w:r>
    </w:p>
    <w:p w14:paraId="4218AE3D" w14:textId="77777777" w:rsidR="002658AF" w:rsidRPr="00F477F5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Sistema</w:t>
      </w:r>
      <w:r w:rsidR="002658AF"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s</w:t>
      </w:r>
      <w:r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 xml:space="preserve"> de Informação Gerencial</w:t>
      </w:r>
      <w:r w:rsidR="002658AF"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 xml:space="preserve"> </w:t>
      </w:r>
      <w:r w:rsidR="002658AF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fornecem informações baseadas em indicadores gerados por fontes de dados </w:t>
      </w:r>
      <w:r w:rsidR="002658AF"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 xml:space="preserve">internas </w:t>
      </w:r>
      <w:r w:rsidR="002658AF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e </w:t>
      </w:r>
      <w:r w:rsidR="002658AF"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externas</w:t>
      </w:r>
      <w:r w:rsidR="002658AF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, que visam auxiliar no gerenciamento dos sistemas fornecendo relatórios.</w:t>
      </w:r>
    </w:p>
    <w:p w14:paraId="47E144A2" w14:textId="77777777" w:rsidR="002658AF" w:rsidRPr="00F477F5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As fontes de dados </w:t>
      </w:r>
      <w:r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internas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, normalmente, são os</w:t>
      </w:r>
      <w:r w:rsidR="00EA471C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</w:t>
      </w:r>
      <w:proofErr w:type="spellStart"/>
      <w:r w:rsidR="00EA471C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SPTs</w:t>
      </w:r>
      <w:proofErr w:type="spellEnd"/>
      <w:r w:rsidR="00EA471C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do sistema.</w:t>
      </w:r>
    </w:p>
    <w:p w14:paraId="2812D8F7" w14:textId="77777777" w:rsidR="00EA471C" w:rsidRPr="00F477F5" w:rsidRDefault="00EA471C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As fontes de dados </w:t>
      </w:r>
      <w:r w:rsidRPr="00F477F5">
        <w:rPr>
          <w:rFonts w:ascii="Raleway" w:hAnsi="Raleway" w:cs="Times New Roman"/>
          <w:b/>
          <w:color w:val="0B769D" w:themeColor="accent2" w:themeShade="80"/>
          <w:sz w:val="18"/>
          <w:szCs w:val="18"/>
        </w:rPr>
        <w:t>externas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são clientes, fornecedores, concorrentes e acionistas cujos dados não foram coletados pelos </w:t>
      </w: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SPTs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.</w:t>
      </w:r>
    </w:p>
    <w:p w14:paraId="761A3499" w14:textId="77777777" w:rsidR="003677D1" w:rsidRPr="00F477F5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</w:p>
    <w:p w14:paraId="6660CC9D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Explique a diferença entre as duas abordagens dos SAD (simulação e business </w:t>
      </w:r>
      <w:proofErr w:type="spellStart"/>
      <w:r w:rsidRPr="00F477F5">
        <w:rPr>
          <w:rFonts w:ascii="Raleway" w:hAnsi="Raleway" w:cs="Times New Roman"/>
          <w:sz w:val="18"/>
          <w:szCs w:val="18"/>
        </w:rPr>
        <w:t>Intelligence</w:t>
      </w:r>
      <w:proofErr w:type="spellEnd"/>
      <w:r w:rsidRPr="00F477F5">
        <w:rPr>
          <w:rFonts w:ascii="Raleway" w:hAnsi="Raleway" w:cs="Times New Roman"/>
          <w:sz w:val="18"/>
          <w:szCs w:val="18"/>
        </w:rPr>
        <w:t>).</w:t>
      </w:r>
    </w:p>
    <w:p w14:paraId="2A9686C4" w14:textId="29321CFB" w:rsidR="003677D1" w:rsidRPr="00F477F5" w:rsidRDefault="00780538" w:rsidP="00576797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Os </w:t>
      </w:r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Sistemas de Apoio à Decisão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são aqueles que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fornecem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ao usuário um acesso fácil a fim de dar apoio a atividades de tomada de decisão </w:t>
      </w: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semi-estruturadas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ou não-estruturadas. </w:t>
      </w:r>
    </w:p>
    <w:p w14:paraId="028E8548" w14:textId="282DFA04" w:rsidR="00576797" w:rsidRPr="00F477F5" w:rsidRDefault="00576797" w:rsidP="00576797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Sua abordagem por </w:t>
      </w:r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simulação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proporciona uma gama de opções viáveis do que você pretende decidir, como usuário do sistema; simula suas tomadas de decisão para que você visualize qual a melhor opção.</w:t>
      </w:r>
    </w:p>
    <w:p w14:paraId="616AD55D" w14:textId="1DB58B33" w:rsidR="00576797" w:rsidRPr="00F477F5" w:rsidRDefault="00576797" w:rsidP="00576797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Já a abordagem por </w:t>
      </w:r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 xml:space="preserve">Business </w:t>
      </w:r>
      <w:proofErr w:type="spellStart"/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Intelligence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minera uma grande quantidade de dados, filtra e os seleciona para posterior análise.</w:t>
      </w:r>
    </w:p>
    <w:p w14:paraId="6BBCDDF9" w14:textId="77777777" w:rsidR="003677D1" w:rsidRPr="00F477F5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</w:p>
    <w:p w14:paraId="479C9251" w14:textId="06DD258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Caracterize a interface e o usuário de um SAE.</w:t>
      </w:r>
    </w:p>
    <w:p w14:paraId="5CA606D0" w14:textId="7D383556" w:rsidR="003677D1" w:rsidRPr="00F477F5" w:rsidRDefault="00083469" w:rsidP="0008346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No </w:t>
      </w:r>
      <w:r w:rsidR="00576797"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Sistema de Apoio ao Executivo</w:t>
      </w:r>
      <w:r w:rsidR="00576797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, temos uma interface simples e flexível (à entrada de novos dados) pois o usuário é alguém altamente instruído e que possui urgência nas decisões pois </w:t>
      </w:r>
      <w:r w:rsidR="00576797" w:rsidRPr="00F477F5">
        <w:rPr>
          <w:rFonts w:ascii="Raleway" w:hAnsi="Raleway" w:cs="Times New Roman"/>
          <w:i/>
          <w:iCs/>
          <w:color w:val="0B769D" w:themeColor="accent2" w:themeShade="80"/>
          <w:sz w:val="18"/>
          <w:szCs w:val="18"/>
        </w:rPr>
        <w:t>tempo é dinheiro</w:t>
      </w:r>
      <w:r w:rsidR="00576797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.</w:t>
      </w:r>
    </w:p>
    <w:p w14:paraId="70630DF7" w14:textId="32DC536D" w:rsidR="006D3917" w:rsidRPr="00F477F5" w:rsidRDefault="006D3917" w:rsidP="0008346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Exemplo de SAE: gerenciador de contratos, contabilidade.</w:t>
      </w:r>
    </w:p>
    <w:p w14:paraId="68604E26" w14:textId="6788A171" w:rsidR="003677D1" w:rsidRDefault="003677D1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</w:p>
    <w:p w14:paraId="7FA6637C" w14:textId="2D437A6B" w:rsidR="00F477F5" w:rsidRDefault="00F477F5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</w:p>
    <w:p w14:paraId="10BC23C8" w14:textId="77777777" w:rsidR="00F477F5" w:rsidRPr="00F477F5" w:rsidRDefault="00F477F5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</w:p>
    <w:p w14:paraId="51A2F9EB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Conceitue o sistema ERP.</w:t>
      </w:r>
    </w:p>
    <w:p w14:paraId="745A9EB5" w14:textId="0384C7DE" w:rsidR="003677D1" w:rsidRPr="00F477F5" w:rsidRDefault="000D1B9C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O </w:t>
      </w:r>
      <w:r w:rsidRPr="00F477F5">
        <w:rPr>
          <w:rFonts w:ascii="Raleway" w:hAnsi="Raleway" w:cs="Times New Roman"/>
          <w:b/>
          <w:bCs/>
          <w:i/>
          <w:iCs/>
          <w:color w:val="0B769D" w:themeColor="accent2" w:themeShade="80"/>
          <w:sz w:val="18"/>
          <w:szCs w:val="18"/>
        </w:rPr>
        <w:t xml:space="preserve">Enterprise </w:t>
      </w:r>
      <w:proofErr w:type="spellStart"/>
      <w:r w:rsidRPr="00F477F5">
        <w:rPr>
          <w:rFonts w:ascii="Raleway" w:hAnsi="Raleway" w:cs="Times New Roman"/>
          <w:b/>
          <w:bCs/>
          <w:i/>
          <w:iCs/>
          <w:color w:val="0B769D" w:themeColor="accent2" w:themeShade="80"/>
          <w:sz w:val="18"/>
          <w:szCs w:val="18"/>
        </w:rPr>
        <w:t>Resource</w:t>
      </w:r>
      <w:proofErr w:type="spellEnd"/>
      <w:r w:rsidRPr="00F477F5">
        <w:rPr>
          <w:rFonts w:ascii="Raleway" w:hAnsi="Raleway" w:cs="Times New Roman"/>
          <w:b/>
          <w:bCs/>
          <w:i/>
          <w:iCs/>
          <w:color w:val="0B769D" w:themeColor="accent2" w:themeShade="80"/>
          <w:sz w:val="18"/>
          <w:szCs w:val="18"/>
        </w:rPr>
        <w:t xml:space="preserve"> Planning </w:t>
      </w:r>
      <w:r w:rsidR="00342633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é um sistema que</w:t>
      </w:r>
      <w:r w:rsidR="00342633" w:rsidRPr="00F477F5">
        <w:rPr>
          <w:rFonts w:ascii="Raleway" w:hAnsi="Raleway" w:cs="Times New Roman"/>
          <w:b/>
          <w:bCs/>
          <w:i/>
          <w:iCs/>
          <w:color w:val="0B769D" w:themeColor="accent2" w:themeShade="80"/>
          <w:sz w:val="18"/>
          <w:szCs w:val="18"/>
        </w:rPr>
        <w:t xml:space="preserve"> 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integra</w:t>
      </w:r>
      <w:r w:rsidR="00342633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todas as áreas da empresa, para facilitar a comunicação entre elas.</w:t>
      </w:r>
      <w:r w:rsidR="006D3917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Trata-se de uma intranet com um conjunto de dados disponíveis a todos os colaboradores.</w:t>
      </w:r>
    </w:p>
    <w:p w14:paraId="53878D00" w14:textId="77777777" w:rsidR="003677D1" w:rsidRPr="00F477F5" w:rsidRDefault="003677D1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</w:p>
    <w:p w14:paraId="7C59A39A" w14:textId="13EC55BA" w:rsidR="003677D1" w:rsidRPr="00F477F5" w:rsidRDefault="003677D1" w:rsidP="0034263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Explique a diferença entre customização e parametrização em um sistema</w:t>
      </w:r>
      <w:r w:rsidR="00342633" w:rsidRPr="00F477F5">
        <w:rPr>
          <w:rFonts w:ascii="Raleway" w:hAnsi="Raleway" w:cs="Times New Roman"/>
          <w:sz w:val="18"/>
          <w:szCs w:val="18"/>
        </w:rPr>
        <w:t xml:space="preserve"> </w:t>
      </w:r>
      <w:r w:rsidRPr="00F477F5">
        <w:rPr>
          <w:rFonts w:ascii="Raleway" w:hAnsi="Raleway" w:cs="Times New Roman"/>
          <w:sz w:val="18"/>
          <w:szCs w:val="18"/>
        </w:rPr>
        <w:t>ERP.</w:t>
      </w:r>
    </w:p>
    <w:p w14:paraId="15E64D66" w14:textId="5222FBFD" w:rsidR="003677D1" w:rsidRPr="00F477F5" w:rsidRDefault="00342633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A </w:t>
      </w:r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customização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de um ERP é quando a empresa é modificada para se adequar às novidades de implantação do sistema ou muda o sistema para se adequar à empresa. </w:t>
      </w:r>
    </w:p>
    <w:p w14:paraId="232A0C74" w14:textId="3CFBF08A" w:rsidR="00342633" w:rsidRPr="00F477F5" w:rsidRDefault="00342633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Já a </w:t>
      </w:r>
      <w:r w:rsidRPr="00F477F5">
        <w:rPr>
          <w:rFonts w:ascii="Raleway" w:hAnsi="Raleway" w:cs="Times New Roman"/>
          <w:b/>
          <w:bCs/>
          <w:color w:val="0B769D" w:themeColor="accent2" w:themeShade="80"/>
          <w:sz w:val="18"/>
          <w:szCs w:val="18"/>
        </w:rPr>
        <w:t>parametrização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é quando o sistema já existe e</w:t>
      </w:r>
      <w:r w:rsidR="0075563A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esta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será feita a adequação d</w:t>
      </w:r>
      <w:r w:rsidR="0075563A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o mesmo</w:t>
      </w: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a novos parâmetros, por exemplo.</w:t>
      </w:r>
    </w:p>
    <w:p w14:paraId="3F33FEAC" w14:textId="77777777" w:rsidR="003677D1" w:rsidRPr="00F477F5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</w:p>
    <w:p w14:paraId="48BDE44D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Qual a diferença entre SCM de planejamento e SCM de execução?</w:t>
      </w:r>
    </w:p>
    <w:p w14:paraId="37EC3351" w14:textId="4E17F543" w:rsidR="003677D1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Suply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Chain Management, ou Gestão de Cadeia de Recursos é um sistema para gerenciamento dos recursos que a empresa utiliza.</w:t>
      </w:r>
    </w:p>
    <w:p w14:paraId="0828DA18" w14:textId="183B5658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Atividades:</w:t>
      </w:r>
    </w:p>
    <w:p w14:paraId="376C2305" w14:textId="7F9A8107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Qualificação e seleção de fornecedores;</w:t>
      </w:r>
    </w:p>
    <w:p w14:paraId="6554F941" w14:textId="4F0BB9B5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Gestão de estoque e matéria prima de insumos;</w:t>
      </w:r>
    </w:p>
    <w:p w14:paraId="6F4983D6" w14:textId="10CAD431" w:rsidR="004D6479" w:rsidRPr="00F477F5" w:rsidRDefault="004D6479" w:rsidP="004D647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Planejamento e controle da produção;</w:t>
      </w:r>
    </w:p>
    <w:p w14:paraId="503B1917" w14:textId="1361B450" w:rsidR="004D6479" w:rsidRPr="00F477F5" w:rsidRDefault="004D6479" w:rsidP="004D647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Gestão de qualidade e operação de armazéns;</w:t>
      </w:r>
    </w:p>
    <w:p w14:paraId="206072D7" w14:textId="47CF7E7E" w:rsidR="004D6479" w:rsidRPr="00F477F5" w:rsidRDefault="004D6479" w:rsidP="004D647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De Transporte...</w:t>
      </w:r>
    </w:p>
    <w:p w14:paraId="5871D282" w14:textId="5993993C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SCM de planejamento:</w:t>
      </w:r>
    </w:p>
    <w:p w14:paraId="0E6A6BBD" w14:textId="137F16E6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Fornecedores;</w:t>
      </w:r>
    </w:p>
    <w:p w14:paraId="0D9E201E" w14:textId="732254ED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</w:r>
      <w:r w:rsidR="00F477F5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Gestão de qualidade</w:t>
      </w:r>
    </w:p>
    <w:p w14:paraId="6E4A9502" w14:textId="6465C2CE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SCM de execução:</w:t>
      </w:r>
    </w:p>
    <w:p w14:paraId="2EEF3573" w14:textId="0720EFBA" w:rsidR="004D6479" w:rsidRPr="00F477F5" w:rsidRDefault="004D6479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Estoque</w:t>
      </w:r>
    </w:p>
    <w:p w14:paraId="15996E24" w14:textId="3177F42F" w:rsidR="00F477F5" w:rsidRPr="00F477F5" w:rsidRDefault="00F477F5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Matéria prima</w:t>
      </w:r>
    </w:p>
    <w:p w14:paraId="61DF6B8A" w14:textId="30A97F4C" w:rsidR="00F477F5" w:rsidRPr="00F477F5" w:rsidRDefault="00F477F5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ab/>
        <w:t>Transporte</w:t>
      </w:r>
    </w:p>
    <w:p w14:paraId="310B0356" w14:textId="77777777" w:rsidR="00F477F5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Sistemas de planejamento da cadeia de suprimentos: habilitam a empresa a gerar previsões de demanda para um produto e a desenvolver planos de aquisição de </w:t>
      </w:r>
      <w:proofErr w:type="spellStart"/>
      <w:r w:rsidRPr="00F477F5">
        <w:rPr>
          <w:rFonts w:ascii="Raleway" w:hAnsi="Raleway" w:cs="Times New Roman"/>
          <w:sz w:val="18"/>
          <w:szCs w:val="18"/>
        </w:rPr>
        <w:t>matériasprimas</w:t>
      </w:r>
      <w:proofErr w:type="spellEnd"/>
      <w:r w:rsidRPr="00F477F5">
        <w:rPr>
          <w:rFonts w:ascii="Raleway" w:hAnsi="Raleway" w:cs="Times New Roman"/>
          <w:sz w:val="18"/>
          <w:szCs w:val="18"/>
        </w:rPr>
        <w:t xml:space="preserve"> e fabricação daquele produto. Tais sistemas ajudam as empresas a tomar decisões operacionais, tais como a determinar a quantidade de produto específico  a ser fabricada em dado período, estabelecer níveis de estoque para matérias-primas, produtos intermediários e produtos acabados, determinar onde armazenar os produtos acabados e até mesmo identificar o meio de transporte a ser usado para a entrega. </w:t>
      </w:r>
    </w:p>
    <w:p w14:paraId="0E8BC83F" w14:textId="77777777" w:rsidR="00F477F5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 </w:t>
      </w:r>
    </w:p>
    <w:p w14:paraId="7B797FFE" w14:textId="238DCFBC" w:rsidR="003677D1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 Sistemas de execução da cadeia de suprimentos: gerenciam o fluxo de produtos pelos centros de distribuição e depósitos para garantir que sejam entregues nos locais certos, da maneira mais eficiente possível. Eles monitoram a situação física dos produtos, o gerenciamento de materiais, as operações de armazenamento e transporte e as informações financeiras referentes a todas as partes.  </w:t>
      </w:r>
    </w:p>
    <w:p w14:paraId="7F301DBE" w14:textId="77777777" w:rsidR="003677D1" w:rsidRPr="00F477F5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Cite benefícios e desafios de um SCM.</w:t>
      </w:r>
    </w:p>
    <w:p w14:paraId="26F2F551" w14:textId="1895F882" w:rsidR="003677D1" w:rsidRDefault="00F477F5" w:rsidP="004D6479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+ </w:t>
      </w:r>
      <w:r w:rsidR="004D6479"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Redução de custos</w:t>
      </w:r>
    </w:p>
    <w:p w14:paraId="7AB77349" w14:textId="678E862B" w:rsidR="00F477F5" w:rsidRDefault="00F477F5" w:rsidP="00F477F5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>
        <w:rPr>
          <w:rFonts w:ascii="Raleway" w:hAnsi="Raleway" w:cs="Times New Roman"/>
          <w:color w:val="0B769D" w:themeColor="accent2" w:themeShade="80"/>
          <w:sz w:val="18"/>
          <w:szCs w:val="18"/>
        </w:rPr>
        <w:t>+ Agilidade</w:t>
      </w:r>
    </w:p>
    <w:p w14:paraId="61BE1BA0" w14:textId="4FFE84C0" w:rsidR="00F477F5" w:rsidRDefault="00F477F5" w:rsidP="00F477F5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>
        <w:rPr>
          <w:rFonts w:ascii="Raleway" w:hAnsi="Raleway" w:cs="Times New Roman"/>
          <w:color w:val="0B769D" w:themeColor="accent2" w:themeShade="80"/>
          <w:sz w:val="18"/>
          <w:szCs w:val="18"/>
        </w:rPr>
        <w:t>+ Qualidade</w:t>
      </w:r>
    </w:p>
    <w:p w14:paraId="72378B92" w14:textId="5122F192" w:rsidR="00F477F5" w:rsidRDefault="00F477F5" w:rsidP="00F477F5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>
        <w:rPr>
          <w:rFonts w:ascii="Raleway" w:hAnsi="Raleway" w:cs="Times New Roman"/>
          <w:color w:val="0B769D" w:themeColor="accent2" w:themeShade="80"/>
          <w:sz w:val="18"/>
          <w:szCs w:val="18"/>
        </w:rPr>
        <w:t>- Lidar com fornecedores</w:t>
      </w:r>
    </w:p>
    <w:p w14:paraId="449A4DDF" w14:textId="71C30DB7" w:rsidR="00F477F5" w:rsidRDefault="00F477F5" w:rsidP="00F477F5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>
        <w:rPr>
          <w:rFonts w:ascii="Raleway" w:hAnsi="Raleway" w:cs="Times New Roman"/>
          <w:color w:val="0B769D" w:themeColor="accent2" w:themeShade="80"/>
          <w:sz w:val="18"/>
          <w:szCs w:val="18"/>
        </w:rPr>
        <w:t>- Manter o estoque condizente com o SCM</w:t>
      </w:r>
    </w:p>
    <w:p w14:paraId="62F2157F" w14:textId="77777777" w:rsidR="00F477F5" w:rsidRPr="00F477F5" w:rsidRDefault="00F477F5" w:rsidP="00F477F5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</w:p>
    <w:p w14:paraId="51B9FC04" w14:textId="126737A4" w:rsidR="003677D1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Quais são as características do CRM analítico e do CRM operacional?</w:t>
      </w:r>
    </w:p>
    <w:p w14:paraId="1CCE47FA" w14:textId="77777777" w:rsidR="00F477F5" w:rsidRPr="00F477F5" w:rsidRDefault="00F477F5" w:rsidP="00F477F5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</w:p>
    <w:p w14:paraId="67060C41" w14:textId="7E55FB9F" w:rsidR="003677D1" w:rsidRPr="00F477F5" w:rsidRDefault="00F477F5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18"/>
          <w:szCs w:val="18"/>
        </w:rPr>
      </w:pP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lastRenderedPageBreak/>
        <w:t>Customer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</w:t>
      </w:r>
      <w:proofErr w:type="spellStart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>relationship</w:t>
      </w:r>
      <w:proofErr w:type="spellEnd"/>
      <w:r w:rsidRPr="00F477F5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management são sistemas que visam </w:t>
      </w:r>
      <w:r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aprimorar o relacionamento com o cliente. O CRM analítico é aquele que </w:t>
      </w:r>
    </w:p>
    <w:p w14:paraId="45D62165" w14:textId="77777777" w:rsidR="00F477F5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CRM Operacional: O CRM operacional trata da automação dos processos de relacionamento. É onde hoje a maioria das empresas está focada. Envolve o </w:t>
      </w:r>
      <w:proofErr w:type="spellStart"/>
      <w:r w:rsidRPr="00F477F5">
        <w:rPr>
          <w:rFonts w:ascii="Raleway" w:hAnsi="Raleway" w:cs="Times New Roman"/>
          <w:sz w:val="18"/>
          <w:szCs w:val="18"/>
        </w:rPr>
        <w:t>back</w:t>
      </w:r>
      <w:proofErr w:type="spellEnd"/>
      <w:r w:rsidRPr="00F477F5">
        <w:rPr>
          <w:rFonts w:ascii="Raleway" w:hAnsi="Raleway" w:cs="Times New Roman"/>
          <w:sz w:val="18"/>
          <w:szCs w:val="18"/>
        </w:rPr>
        <w:t xml:space="preserve"> office como o gerenciamento de pedidos, produção, gerência de cadeia de fornecimento e sistemas legados, o front office pela automação de vendas, de marketing e de atendimento e ainda o sistema móvel de vendas e o atendimento em campo. </w:t>
      </w:r>
    </w:p>
    <w:p w14:paraId="42CC0020" w14:textId="77777777" w:rsidR="00F477F5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 xml:space="preserve"> CRM Analítico: É o estratégico do CRM, contempla as funções de análise do desempenho e da inteligência dos negócios. Com o CRM analítico é possível identificar os clientes e determinar como cada um deve ser tratado.  </w:t>
      </w:r>
    </w:p>
    <w:p w14:paraId="6E10FB8B" w14:textId="272D9CB3" w:rsidR="003677D1" w:rsidRPr="00F477F5" w:rsidRDefault="00F477F5" w:rsidP="00F477F5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</w:t>
      </w:r>
    </w:p>
    <w:p w14:paraId="1C8EECD9" w14:textId="77777777" w:rsidR="00B26B85" w:rsidRPr="00F477F5" w:rsidRDefault="003677D1" w:rsidP="002658AF">
      <w:pPr>
        <w:pStyle w:val="PargrafodaLista"/>
        <w:numPr>
          <w:ilvl w:val="0"/>
          <w:numId w:val="1"/>
        </w:numPr>
        <w:spacing w:line="276" w:lineRule="auto"/>
        <w:rPr>
          <w:rFonts w:ascii="Raleway" w:hAnsi="Raleway"/>
          <w:sz w:val="18"/>
          <w:szCs w:val="18"/>
        </w:rPr>
      </w:pPr>
      <w:r w:rsidRPr="00F477F5">
        <w:rPr>
          <w:rFonts w:ascii="Raleway" w:hAnsi="Raleway" w:cs="Times New Roman"/>
          <w:sz w:val="18"/>
          <w:szCs w:val="18"/>
        </w:rPr>
        <w:t>Cite benefícios e desafios de um CRM.</w:t>
      </w:r>
    </w:p>
    <w:p w14:paraId="32A2E816" w14:textId="77C09CEB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Desafios do CRM: </w:t>
      </w:r>
    </w:p>
    <w:p w14:paraId="2EAE5794" w14:textId="77777777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 Dificuldades para medir e avaliar benefícios intangíveis. </w:t>
      </w:r>
    </w:p>
    <w:p w14:paraId="71629C75" w14:textId="77777777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 Falha em identificar e focalizar problemas empresariais específicos. </w:t>
      </w:r>
    </w:p>
    <w:p w14:paraId="6F193095" w14:textId="77777777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 Pouca aceitação do usuário (“para que vou ajudar?”). </w:t>
      </w:r>
    </w:p>
    <w:p w14:paraId="3469BC8A" w14:textId="77777777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 Tentativa de automatizar processos </w:t>
      </w:r>
      <w:proofErr w:type="spellStart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>mal-definidos</w:t>
      </w:r>
      <w:proofErr w:type="spellEnd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. </w:t>
      </w:r>
    </w:p>
    <w:p w14:paraId="5772D013" w14:textId="77777777" w:rsidR="001B6E49" w:rsidRPr="001B6E49" w:rsidRDefault="001B6E49" w:rsidP="001B6E49">
      <w:pPr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Benefícios do CRM: </w:t>
      </w:r>
    </w:p>
    <w:p w14:paraId="3221034B" w14:textId="6AA54FDA" w:rsidR="002634E6" w:rsidRPr="00F477F5" w:rsidRDefault="001B6E49" w:rsidP="001B6E49">
      <w:pPr>
        <w:spacing w:line="276" w:lineRule="auto"/>
        <w:ind w:left="360"/>
        <w:rPr>
          <w:rFonts w:ascii="Raleway" w:hAnsi="Raleway"/>
          <w:sz w:val="18"/>
          <w:szCs w:val="18"/>
        </w:rPr>
      </w:pPr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Se implantados corretamente, os sistemas CRM ajudam as empresas a aumentar a satisfação do cliente, e a reduzir os custos de marketing direto e os custos de aquisição e retenção de clientes. As informações fornecidas pelo Sistema de CRM podem aumentar a receita de vendas, pois permitem identificar segmentos e clientes mais lucrativos para marketing focado, </w:t>
      </w:r>
      <w:proofErr w:type="spellStart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>cross-selling</w:t>
      </w:r>
      <w:proofErr w:type="spellEnd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(venda cruzada, ou seja, de produtos complementares) e </w:t>
      </w:r>
      <w:proofErr w:type="spellStart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>up-selling</w:t>
      </w:r>
      <w:proofErr w:type="spellEnd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(venda a mais, ou seja, a ação de oferecer produtos ou serviços de maior valor a clientes novos ou atuais) e </w:t>
      </w:r>
      <w:proofErr w:type="spellStart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>bundling</w:t>
      </w:r>
      <w:proofErr w:type="spellEnd"/>
      <w:r w:rsidRPr="001B6E49">
        <w:rPr>
          <w:rFonts w:ascii="Raleway" w:hAnsi="Raleway" w:cs="Times New Roman"/>
          <w:color w:val="0B769D" w:themeColor="accent2" w:themeShade="80"/>
          <w:sz w:val="18"/>
          <w:szCs w:val="18"/>
        </w:rPr>
        <w:t xml:space="preserve"> (venda em pacote, isto é, a venda cruzada em que uma combinação de produtos é vendida na forma de pacote, a um preço inferior à soma dos produtos).</w:t>
      </w:r>
      <w:bookmarkEnd w:id="0"/>
    </w:p>
    <w:sectPr w:rsidR="002634E6" w:rsidRPr="00F477F5" w:rsidSect="005B3A5E">
      <w:pgSz w:w="11900" w:h="16840"/>
      <w:pgMar w:top="423" w:right="555" w:bottom="764" w:left="57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A000006F" w:usb1="4000004B" w:usb2="00000000" w:usb3="00000000" w:csb0="00000093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B60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1"/>
    <w:rsid w:val="00083469"/>
    <w:rsid w:val="000D1B9C"/>
    <w:rsid w:val="001B6E49"/>
    <w:rsid w:val="002634E6"/>
    <w:rsid w:val="002658AF"/>
    <w:rsid w:val="002A4CCC"/>
    <w:rsid w:val="00342633"/>
    <w:rsid w:val="003677D1"/>
    <w:rsid w:val="00380377"/>
    <w:rsid w:val="004D0CCA"/>
    <w:rsid w:val="004D6479"/>
    <w:rsid w:val="00576797"/>
    <w:rsid w:val="005B3A5E"/>
    <w:rsid w:val="006D3917"/>
    <w:rsid w:val="0075563A"/>
    <w:rsid w:val="00780538"/>
    <w:rsid w:val="007D0299"/>
    <w:rsid w:val="00EA471C"/>
    <w:rsid w:val="00F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6C08"/>
  <w15:chartTrackingRefBased/>
  <w15:docId w15:val="{FB055E4A-8DFD-FE49-852A-54508085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7D1"/>
    <w:pPr>
      <w:autoSpaceDE w:val="0"/>
      <w:autoSpaceDN w:val="0"/>
      <w:adjustRightInd w:val="0"/>
      <w:ind w:left="360" w:hanging="360"/>
      <w:outlineLvl w:val="0"/>
    </w:pPr>
    <w:rPr>
      <w:rFonts w:ascii="Oswald" w:hAnsi="Oswald"/>
      <w:color w:val="C2260C" w:themeColor="accent6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77D1"/>
    <w:rPr>
      <w:rFonts w:ascii="Oswald" w:hAnsi="Oswald"/>
      <w:color w:val="C2260C" w:themeColor="accent6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Integração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Fernanda Reis</cp:lastModifiedBy>
  <cp:revision>11</cp:revision>
  <dcterms:created xsi:type="dcterms:W3CDTF">2019-06-12T18:43:00Z</dcterms:created>
  <dcterms:modified xsi:type="dcterms:W3CDTF">2019-06-12T22:26:00Z</dcterms:modified>
</cp:coreProperties>
</file>