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BE942" w14:textId="3AC23803" w:rsidR="00F41A3F" w:rsidRDefault="00DE5442" w:rsidP="00DE5442">
      <w:pPr>
        <w:pStyle w:val="Akapitzlist"/>
        <w:numPr>
          <w:ilvl w:val="0"/>
          <w:numId w:val="1"/>
        </w:numPr>
      </w:pPr>
      <w:r>
        <w:t>W ciągu semestru można uzyskać oceny cząstkowe. Są one świadectwem systematycznego przygotowania się do zajęć. Można je otrzymać z pracy klasowej/sprawdzianu (5), ustnej odpowiedzi (3), pracy na lekcji (1/2), pisemnej pra</w:t>
      </w:r>
      <w:r w:rsidR="00117156">
        <w:t>c</w:t>
      </w:r>
      <w:r>
        <w:t>y domowej (2/3), recytacji (2), prezentacji (5), aktywnoś</w:t>
      </w:r>
      <w:r w:rsidR="00117156">
        <w:t>c</w:t>
      </w:r>
      <w:r>
        <w:t>i na lekcji (1), sprawdzianu z lektury (4), próbnej matury (5/4), projektu (3). Próbna matura pisemna i ustna traktowane są jak praca klasowa/sprawdzian. Każda poprawa ma niższą wagę</w:t>
      </w:r>
    </w:p>
    <w:p w14:paraId="3D8AA066" w14:textId="3857B9CC" w:rsidR="00DE5442" w:rsidRDefault="00DE5442" w:rsidP="00DE5442">
      <w:pPr>
        <w:pStyle w:val="Akapitzlist"/>
        <w:numPr>
          <w:ilvl w:val="0"/>
          <w:numId w:val="1"/>
        </w:numPr>
      </w:pPr>
      <w:r>
        <w:t>Dwa razy w semestrze można zgłosić nieprzygotowanie do lekcji (nie dotyczy pisemnych prac domowych, sprawdzianów, terminowego przeczytania lektury). Zgłoszenie nieprzygotowania nie zwalnia z obowiązku samodzielnego opracowania materiału</w:t>
      </w:r>
    </w:p>
    <w:p w14:paraId="70CB8863" w14:textId="4746F840" w:rsidR="00DE5442" w:rsidRDefault="00DE5442" w:rsidP="00DE5442">
      <w:pPr>
        <w:pStyle w:val="Akapitzlist"/>
        <w:numPr>
          <w:ilvl w:val="0"/>
          <w:numId w:val="1"/>
        </w:numPr>
      </w:pPr>
      <w:r>
        <w:t>Należy oddać wszystkie prace domowe. Nie przyniesienie zadania wiąże się z obowiązkiem dostarczenia pracy a kolejną lekcję</w:t>
      </w:r>
    </w:p>
    <w:p w14:paraId="08AE9562" w14:textId="67EEE7D8" w:rsidR="00DE5442" w:rsidRDefault="00DE5442" w:rsidP="00DE5442">
      <w:pPr>
        <w:pStyle w:val="Akapitzlist"/>
        <w:numPr>
          <w:ilvl w:val="0"/>
          <w:numId w:val="1"/>
        </w:numPr>
      </w:pPr>
      <w:r>
        <w:t>Na pracę klasową lub sprawdzian można nie przyjść tylko w uzasadnionym przypadku i pod warunkiem usprawiedliwienia nieobecności przez rodziców. Pracę klasową lub sprawdzian nieobecny uczeń będzie pisał w terminie ustalonym z nauczycielem.</w:t>
      </w:r>
    </w:p>
    <w:p w14:paraId="5341489F" w14:textId="77847F36" w:rsidR="00DE5442" w:rsidRDefault="00DE5442" w:rsidP="00DE5442">
      <w:pPr>
        <w:pStyle w:val="Akapitzlist"/>
        <w:numPr>
          <w:ilvl w:val="0"/>
          <w:numId w:val="1"/>
        </w:numPr>
      </w:pPr>
      <w:r>
        <w:t>Uczeń ma obowiązek prowadzenia zeszytu przedmiotowego który jest systematycznie kontrolowany przez nauczyciela. Ocenie podlegają samodzielnie prowadzone notatki</w:t>
      </w:r>
    </w:p>
    <w:p w14:paraId="31113041" w14:textId="61D5BE22" w:rsidR="00DE5442" w:rsidRDefault="00117156" w:rsidP="00DE5442">
      <w:pPr>
        <w:pStyle w:val="Akapitzlist"/>
        <w:numPr>
          <w:ilvl w:val="0"/>
          <w:numId w:val="1"/>
        </w:numPr>
      </w:pPr>
      <w:r>
        <w:t xml:space="preserve">Uczeń zobowiązany jest do przynoszenia na lekcję tekstu </w:t>
      </w:r>
      <w:proofErr w:type="spellStart"/>
      <w:r>
        <w:t>literacjiego</w:t>
      </w:r>
      <w:proofErr w:type="spellEnd"/>
      <w:r>
        <w:t>: podręcznik, ksero tekstu, lektura. Uczeń który nie pełni tego obowiązku będzie musiał wykonać dodatkowe zadanie wskazane przez nauczyciela</w:t>
      </w:r>
    </w:p>
    <w:p w14:paraId="5FEC0D52" w14:textId="43E0345E" w:rsidR="00117156" w:rsidRDefault="00117156" w:rsidP="00DE5442">
      <w:pPr>
        <w:pStyle w:val="Akapitzlist"/>
        <w:numPr>
          <w:ilvl w:val="0"/>
          <w:numId w:val="1"/>
        </w:numPr>
      </w:pPr>
      <w:r>
        <w:t>Kłopoty ze zrozumieniem materiału problemy z pisaniem prac pisemnych są podstawą do umówienia się z nauczycielem na indywidualne konsultacje</w:t>
      </w:r>
    </w:p>
    <w:p w14:paraId="0B45DC75" w14:textId="71D52735" w:rsidR="00117156" w:rsidRDefault="00117156" w:rsidP="00DE5442">
      <w:pPr>
        <w:pStyle w:val="Akapitzlist"/>
        <w:numPr>
          <w:ilvl w:val="0"/>
          <w:numId w:val="1"/>
        </w:numPr>
      </w:pPr>
      <w:r>
        <w:t xml:space="preserve">Ocena semestralna i </w:t>
      </w:r>
      <w:proofErr w:type="spellStart"/>
      <w:r>
        <w:t>końcoworoczna</w:t>
      </w:r>
      <w:proofErr w:type="spellEnd"/>
      <w:r>
        <w:t xml:space="preserve"> wystawiana jest na podstawie średniej ważonej</w:t>
      </w:r>
    </w:p>
    <w:p w14:paraId="66587241" w14:textId="791A0032" w:rsidR="00117156" w:rsidRDefault="00117156" w:rsidP="00DE5442">
      <w:pPr>
        <w:pStyle w:val="Akapitzlist"/>
        <w:numPr>
          <w:ilvl w:val="0"/>
          <w:numId w:val="1"/>
        </w:numPr>
      </w:pPr>
      <w:r>
        <w:t>Ocena śródroczna i na koniec roku szkolnego jest pozytywna jeśli poprawione zostały wszystkie oceny niedostateczne o wadze 4 i 5. Istnieje możliwość powtórnego poprawienia sprawdzianów pod warunkiem że średnia ważona za semestr wynosi co najmniej 1,67</w:t>
      </w:r>
    </w:p>
    <w:p w14:paraId="2203C6C6" w14:textId="697E1CFE" w:rsidR="00117156" w:rsidRDefault="00117156" w:rsidP="00DE5442">
      <w:pPr>
        <w:pStyle w:val="Akapitzlist"/>
        <w:numPr>
          <w:ilvl w:val="0"/>
          <w:numId w:val="1"/>
        </w:numPr>
      </w:pPr>
      <w:r>
        <w:t>W ciągu semestru przewiduje się jedno wspólne, obowiązkowe wyjście do teatru / na koncert / wystawę etc.</w:t>
      </w:r>
    </w:p>
    <w:p w14:paraId="262B2420" w14:textId="7586833C" w:rsidR="00117156" w:rsidRDefault="00117156" w:rsidP="00DE5442">
      <w:pPr>
        <w:pStyle w:val="Akapitzlist"/>
        <w:numPr>
          <w:ilvl w:val="0"/>
          <w:numId w:val="1"/>
        </w:numPr>
      </w:pPr>
      <w:r>
        <w:t>Dobra frekwencja na lekcjach jest jednym z czynników który wpływa na podwyższenie oceny z aktywności</w:t>
      </w:r>
    </w:p>
    <w:p w14:paraId="4465856A" w14:textId="597B8499" w:rsidR="00117156" w:rsidRDefault="00117156" w:rsidP="00117156">
      <w:r>
        <w:t>Progi wymagań:</w:t>
      </w:r>
    </w:p>
    <w:p w14:paraId="729ABBA5" w14:textId="5EF44500" w:rsidR="00117156" w:rsidRDefault="00117156" w:rsidP="00117156">
      <w:pPr>
        <w:pStyle w:val="Akapitzlist"/>
        <w:numPr>
          <w:ilvl w:val="0"/>
          <w:numId w:val="3"/>
        </w:numPr>
      </w:pPr>
      <w:r>
        <w:t>Ocena celująca (5,67)</w:t>
      </w:r>
    </w:p>
    <w:p w14:paraId="5C0809DC" w14:textId="68459E35" w:rsidR="00117156" w:rsidRDefault="00117156" w:rsidP="00117156">
      <w:pPr>
        <w:pStyle w:val="Akapitzlist"/>
        <w:numPr>
          <w:ilvl w:val="0"/>
          <w:numId w:val="3"/>
        </w:numPr>
      </w:pPr>
      <w:r>
        <w:t>Ocena bardzo dobra (4,67)</w:t>
      </w:r>
    </w:p>
    <w:p w14:paraId="51D35761" w14:textId="5CE37384" w:rsidR="00117156" w:rsidRDefault="00117156" w:rsidP="00117156">
      <w:pPr>
        <w:pStyle w:val="Akapitzlist"/>
        <w:numPr>
          <w:ilvl w:val="0"/>
          <w:numId w:val="3"/>
        </w:numPr>
      </w:pPr>
      <w:r>
        <w:t>Ocena dobra (3,67)</w:t>
      </w:r>
    </w:p>
    <w:p w14:paraId="1CD37083" w14:textId="61D31E1E" w:rsidR="00117156" w:rsidRDefault="00117156" w:rsidP="00117156">
      <w:pPr>
        <w:pStyle w:val="Akapitzlist"/>
        <w:numPr>
          <w:ilvl w:val="0"/>
          <w:numId w:val="3"/>
        </w:numPr>
      </w:pPr>
      <w:r>
        <w:t xml:space="preserve">Ocena </w:t>
      </w:r>
      <w:r w:rsidR="00503A88">
        <w:t>dostateczna (2,67)</w:t>
      </w:r>
    </w:p>
    <w:p w14:paraId="7B3750F1" w14:textId="1DF8800C" w:rsidR="00503A88" w:rsidRDefault="00503A88" w:rsidP="00117156">
      <w:pPr>
        <w:pStyle w:val="Akapitzlist"/>
        <w:numPr>
          <w:ilvl w:val="0"/>
          <w:numId w:val="3"/>
        </w:numPr>
      </w:pPr>
      <w:r>
        <w:t>Ocenia dopuszczająca (1,67)</w:t>
      </w:r>
    </w:p>
    <w:p w14:paraId="6154FC63" w14:textId="6060A668" w:rsidR="00503A88" w:rsidRDefault="00503A88" w:rsidP="00117156">
      <w:pPr>
        <w:pStyle w:val="Akapitzlist"/>
        <w:numPr>
          <w:ilvl w:val="0"/>
          <w:numId w:val="3"/>
        </w:numPr>
      </w:pPr>
      <w:r>
        <w:t>Ocena niedostateczna</w:t>
      </w:r>
    </w:p>
    <w:p w14:paraId="756EBE45" w14:textId="77777777" w:rsidR="006C4761" w:rsidRDefault="006C4761" w:rsidP="006C4761">
      <w:pPr>
        <w:jc w:val="right"/>
      </w:pPr>
      <w:r>
        <w:t xml:space="preserve">Podpisuję się </w:t>
      </w:r>
    </w:p>
    <w:p w14:paraId="6419B33C" w14:textId="77777777" w:rsidR="006C4761" w:rsidRDefault="006C4761" w:rsidP="006C4761">
      <w:pPr>
        <w:jc w:val="right"/>
      </w:pPr>
      <w:r>
        <w:t>Filip Perz</w:t>
      </w:r>
    </w:p>
    <w:p w14:paraId="2293005D" w14:textId="7EF1236A" w:rsidR="00117156" w:rsidRDefault="006C4761" w:rsidP="006C4761">
      <w:pPr>
        <w:jc w:val="right"/>
      </w:pPr>
      <w:r>
        <w:rPr>
          <w:noProof/>
        </w:rPr>
        <w:drawing>
          <wp:inline distT="0" distB="0" distL="0" distR="0" wp14:anchorId="03E8A866" wp14:editId="1DE7477D">
            <wp:extent cx="1481348" cy="591528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8199" cy="6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156">
        <w:br w:type="page"/>
      </w:r>
    </w:p>
    <w:p w14:paraId="2FAD8AE4" w14:textId="2DA71E0F" w:rsidR="00117156" w:rsidRDefault="00634FAB" w:rsidP="00117156">
      <w:r>
        <w:lastRenderedPageBreak/>
        <w:t xml:space="preserve"> </w:t>
      </w:r>
      <w:r w:rsidR="00117156">
        <w:t xml:space="preserve"> Lekcja </w:t>
      </w:r>
    </w:p>
    <w:p w14:paraId="330618FC" w14:textId="5D1A7A8F" w:rsidR="00117156" w:rsidRDefault="00117156" w:rsidP="00117156">
      <w:r>
        <w:t>Temat: harmonogram pracy na języku polskim w roku szkolnym 2018/19</w:t>
      </w:r>
    </w:p>
    <w:p w14:paraId="610B1781" w14:textId="26F95EB6" w:rsidR="00117156" w:rsidRDefault="00117156" w:rsidP="00117156">
      <w:pPr>
        <w:pStyle w:val="Akapitzlist"/>
        <w:numPr>
          <w:ilvl w:val="0"/>
          <w:numId w:val="2"/>
        </w:numPr>
      </w:pPr>
      <w:r>
        <w:t>18 października – Pan Tadeusz</w:t>
      </w:r>
    </w:p>
    <w:p w14:paraId="47B32D74" w14:textId="14B2DA87" w:rsidR="00117156" w:rsidRDefault="00117156" w:rsidP="00117156">
      <w:pPr>
        <w:pStyle w:val="Akapitzlist"/>
        <w:numPr>
          <w:ilvl w:val="0"/>
          <w:numId w:val="2"/>
        </w:numPr>
      </w:pPr>
      <w:r>
        <w:t xml:space="preserve">Druga połowa września – sprawdzian z romantyzmu </w:t>
      </w:r>
    </w:p>
    <w:p w14:paraId="2C762CE2" w14:textId="76DCD080" w:rsidR="00117156" w:rsidRDefault="00117156" w:rsidP="00117156">
      <w:pPr>
        <w:pStyle w:val="Akapitzlist"/>
        <w:numPr>
          <w:ilvl w:val="0"/>
          <w:numId w:val="2"/>
        </w:numPr>
      </w:pPr>
      <w:r>
        <w:t>Koniec września – lalka</w:t>
      </w:r>
    </w:p>
    <w:p w14:paraId="1037ADD9" w14:textId="36A735BA" w:rsidR="00503A88" w:rsidRDefault="00503A88" w:rsidP="00117156">
      <w:pPr>
        <w:pStyle w:val="Akapitzlist"/>
        <w:numPr>
          <w:ilvl w:val="0"/>
          <w:numId w:val="2"/>
        </w:numPr>
      </w:pPr>
      <w:r>
        <w:t>Praca klasowa z lalki – rozprawka – środek października (sąd nad Izabelą oddzielnie)</w:t>
      </w:r>
    </w:p>
    <w:p w14:paraId="56C317CB" w14:textId="79235B75" w:rsidR="00503A88" w:rsidRDefault="00E8175B" w:rsidP="00117156">
      <w:pPr>
        <w:pStyle w:val="Akapitzlist"/>
        <w:numPr>
          <w:ilvl w:val="0"/>
          <w:numId w:val="2"/>
        </w:numPr>
      </w:pPr>
      <w:r>
        <w:t xml:space="preserve">Zbrodnia i kara – koniec października </w:t>
      </w:r>
    </w:p>
    <w:p w14:paraId="35FD1A83" w14:textId="55954117" w:rsidR="00E8175B" w:rsidRDefault="00E8175B" w:rsidP="00E8175B">
      <w:pPr>
        <w:pStyle w:val="Akapitzlist"/>
        <w:numPr>
          <w:ilvl w:val="0"/>
          <w:numId w:val="2"/>
        </w:numPr>
      </w:pPr>
      <w:r>
        <w:t>Wesele wejściówka – gdzieś grudzień</w:t>
      </w:r>
    </w:p>
    <w:p w14:paraId="59EEE24D" w14:textId="55255FEB" w:rsidR="00E8175B" w:rsidRDefault="00E8175B" w:rsidP="00E8175B"/>
    <w:p w14:paraId="15DD9796" w14:textId="430B2DA0" w:rsidR="00E8175B" w:rsidRDefault="00E8175B" w:rsidP="00E8175B">
      <w:r>
        <w:t xml:space="preserve">Lekcja </w:t>
      </w:r>
    </w:p>
    <w:p w14:paraId="1EE23AAE" w14:textId="0C10D94C" w:rsidR="00E8175B" w:rsidRDefault="00E8175B" w:rsidP="00E8175B">
      <w:r>
        <w:t>Temat: Roma</w:t>
      </w:r>
      <w:r w:rsidR="00ED3987">
        <w:t>n</w:t>
      </w:r>
      <w:r>
        <w:t>tyczne ujęcie motywu przemijania w „lirykach lozańskich” Adama Mickiewicza</w:t>
      </w:r>
    </w:p>
    <w:p w14:paraId="220B405F" w14:textId="5D7C7E94" w:rsidR="00E8175B" w:rsidRDefault="00E8175B" w:rsidP="00E8175B">
      <w:pPr>
        <w:pStyle w:val="Akapitzlist"/>
        <w:numPr>
          <w:ilvl w:val="0"/>
          <w:numId w:val="4"/>
        </w:numPr>
      </w:pPr>
      <w:r>
        <w:t>Uzupełnij tabelę dot. Bud</w:t>
      </w:r>
      <w:r w:rsidR="00ED3987">
        <w:t>o</w:t>
      </w:r>
      <w:r>
        <w:t>wy i symboliki wiersza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99"/>
        <w:gridCol w:w="2099"/>
        <w:gridCol w:w="2053"/>
        <w:gridCol w:w="2091"/>
      </w:tblGrid>
      <w:tr w:rsidR="00E8175B" w14:paraId="0ECC1A5F" w14:textId="77777777" w:rsidTr="00E8175B">
        <w:tc>
          <w:tcPr>
            <w:tcW w:w="2099" w:type="dxa"/>
          </w:tcPr>
          <w:p w14:paraId="4CE3C5F6" w14:textId="0AE3261A" w:rsidR="00E8175B" w:rsidRDefault="00E8175B" w:rsidP="00E8175B">
            <w:pPr>
              <w:pStyle w:val="Akapitzlist"/>
              <w:ind w:left="0"/>
            </w:pPr>
            <w:r>
              <w:t>Część liryki</w:t>
            </w:r>
          </w:p>
        </w:tc>
        <w:tc>
          <w:tcPr>
            <w:tcW w:w="2099" w:type="dxa"/>
          </w:tcPr>
          <w:p w14:paraId="592E3B8B" w14:textId="3441E357" w:rsidR="00E8175B" w:rsidRDefault="00E8175B" w:rsidP="00E8175B">
            <w:pPr>
              <w:pStyle w:val="Akapitzlist"/>
              <w:ind w:left="0"/>
            </w:pPr>
            <w:r>
              <w:t xml:space="preserve">Elementy </w:t>
            </w:r>
          </w:p>
        </w:tc>
        <w:tc>
          <w:tcPr>
            <w:tcW w:w="2053" w:type="dxa"/>
          </w:tcPr>
          <w:p w14:paraId="5DAF20C8" w14:textId="71FD225A" w:rsidR="00E8175B" w:rsidRDefault="00E8175B" w:rsidP="00E8175B">
            <w:pPr>
              <w:pStyle w:val="Akapitzlist"/>
              <w:ind w:left="0"/>
            </w:pPr>
            <w:r>
              <w:t>Cytat z wiersza</w:t>
            </w:r>
          </w:p>
        </w:tc>
        <w:tc>
          <w:tcPr>
            <w:tcW w:w="2091" w:type="dxa"/>
          </w:tcPr>
          <w:p w14:paraId="228977F8" w14:textId="70A0B337" w:rsidR="00E8175B" w:rsidRDefault="00E8175B" w:rsidP="00E8175B">
            <w:pPr>
              <w:pStyle w:val="Akapitzlist"/>
              <w:ind w:left="0"/>
            </w:pPr>
            <w:r>
              <w:t>Symbolika</w:t>
            </w:r>
          </w:p>
        </w:tc>
      </w:tr>
      <w:tr w:rsidR="00E8175B" w14:paraId="012C3201" w14:textId="77777777" w:rsidTr="00E8175B">
        <w:tc>
          <w:tcPr>
            <w:tcW w:w="2099" w:type="dxa"/>
            <w:vMerge w:val="restart"/>
          </w:tcPr>
          <w:p w14:paraId="471C679B" w14:textId="7B779760" w:rsidR="00E8175B" w:rsidRDefault="00E8175B" w:rsidP="00E8175B">
            <w:pPr>
              <w:pStyle w:val="Akapitzlist"/>
              <w:ind w:left="0"/>
            </w:pPr>
            <w:r>
              <w:t>Część opisowa</w:t>
            </w:r>
          </w:p>
        </w:tc>
        <w:tc>
          <w:tcPr>
            <w:tcW w:w="2099" w:type="dxa"/>
          </w:tcPr>
          <w:p w14:paraId="27BF8EE2" w14:textId="2C8D6980" w:rsidR="00E8175B" w:rsidRDefault="00E8175B" w:rsidP="00E8175B">
            <w:pPr>
              <w:pStyle w:val="Akapitzlist"/>
              <w:ind w:left="0"/>
            </w:pPr>
            <w:r>
              <w:t>Jezioro</w:t>
            </w:r>
          </w:p>
        </w:tc>
        <w:tc>
          <w:tcPr>
            <w:tcW w:w="2053" w:type="dxa"/>
          </w:tcPr>
          <w:p w14:paraId="7AD94B51" w14:textId="655C286A" w:rsidR="00E8175B" w:rsidRDefault="00634FAB" w:rsidP="00E8175B">
            <w:pPr>
              <w:pStyle w:val="Akapitzlist"/>
              <w:ind w:left="0"/>
            </w:pPr>
            <w:r>
              <w:t>„nad wodą wielką i czystą”</w:t>
            </w:r>
          </w:p>
        </w:tc>
        <w:tc>
          <w:tcPr>
            <w:tcW w:w="2091" w:type="dxa"/>
          </w:tcPr>
          <w:p w14:paraId="7D2B4CBF" w14:textId="59DEB3D2" w:rsidR="00E8175B" w:rsidRDefault="00094752" w:rsidP="00E8175B">
            <w:pPr>
              <w:pStyle w:val="Akapitzlist"/>
              <w:ind w:left="0"/>
            </w:pPr>
            <w:r>
              <w:t>Wieczność, trwałość, niezmienność</w:t>
            </w:r>
            <w:r w:rsidR="00FF113D">
              <w:t>, tafla wody to dusza człowieka</w:t>
            </w:r>
          </w:p>
        </w:tc>
      </w:tr>
      <w:tr w:rsidR="00E8175B" w14:paraId="396BE552" w14:textId="77777777" w:rsidTr="00E8175B">
        <w:tc>
          <w:tcPr>
            <w:tcW w:w="2099" w:type="dxa"/>
            <w:vMerge/>
          </w:tcPr>
          <w:p w14:paraId="1786F229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2F04BF4D" w14:textId="5E927643" w:rsidR="00E8175B" w:rsidRDefault="00E8175B" w:rsidP="00E8175B">
            <w:pPr>
              <w:pStyle w:val="Akapitzlist"/>
              <w:ind w:left="0"/>
            </w:pPr>
            <w:r>
              <w:t>Skały, góry</w:t>
            </w:r>
          </w:p>
        </w:tc>
        <w:tc>
          <w:tcPr>
            <w:tcW w:w="2053" w:type="dxa"/>
          </w:tcPr>
          <w:p w14:paraId="642BB8FC" w14:textId="1E36DB0C" w:rsidR="00E8175B" w:rsidRDefault="00634FAB" w:rsidP="00E8175B">
            <w:pPr>
              <w:pStyle w:val="Akapitzlist"/>
              <w:ind w:left="0"/>
            </w:pPr>
            <w:r>
              <w:t>„stały rzędami opoki”</w:t>
            </w:r>
          </w:p>
        </w:tc>
        <w:tc>
          <w:tcPr>
            <w:tcW w:w="2091" w:type="dxa"/>
          </w:tcPr>
          <w:p w14:paraId="7C649317" w14:textId="696DC317" w:rsidR="00E8175B" w:rsidRDefault="00634FAB" w:rsidP="00E8175B">
            <w:pPr>
              <w:pStyle w:val="Akapitzlist"/>
              <w:ind w:left="0"/>
            </w:pPr>
            <w:r>
              <w:t>Chronią brzegi trwałe</w:t>
            </w:r>
          </w:p>
        </w:tc>
      </w:tr>
      <w:tr w:rsidR="00E8175B" w14:paraId="2B6F3E7C" w14:textId="77777777" w:rsidTr="00E8175B">
        <w:tc>
          <w:tcPr>
            <w:tcW w:w="2099" w:type="dxa"/>
            <w:vMerge/>
          </w:tcPr>
          <w:p w14:paraId="7B496050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4900E1FC" w14:textId="2335ADF2" w:rsidR="00E8175B" w:rsidRDefault="00E8175B" w:rsidP="00E8175B">
            <w:pPr>
              <w:pStyle w:val="Akapitzlist"/>
              <w:ind w:left="0"/>
            </w:pPr>
            <w:r>
              <w:t>Obłoki</w:t>
            </w:r>
          </w:p>
        </w:tc>
        <w:tc>
          <w:tcPr>
            <w:tcW w:w="2053" w:type="dxa"/>
          </w:tcPr>
          <w:p w14:paraId="41EA6361" w14:textId="7B2B5F55" w:rsidR="00E8175B" w:rsidRDefault="00634FAB" w:rsidP="00E8175B">
            <w:pPr>
              <w:pStyle w:val="Akapitzlist"/>
              <w:ind w:left="0"/>
            </w:pPr>
            <w:r>
              <w:t>„przebiegły czarne obłoki”</w:t>
            </w:r>
          </w:p>
        </w:tc>
        <w:tc>
          <w:tcPr>
            <w:tcW w:w="2091" w:type="dxa"/>
          </w:tcPr>
          <w:p w14:paraId="57F34A1E" w14:textId="7AC502B0" w:rsidR="00E8175B" w:rsidRDefault="00634FAB" w:rsidP="00E8175B">
            <w:pPr>
              <w:pStyle w:val="Akapitzlist"/>
              <w:ind w:left="0"/>
            </w:pPr>
            <w:r>
              <w:t>przemijanie</w:t>
            </w:r>
          </w:p>
        </w:tc>
      </w:tr>
      <w:tr w:rsidR="00E8175B" w14:paraId="4FE73360" w14:textId="77777777" w:rsidTr="00E8175B">
        <w:tc>
          <w:tcPr>
            <w:tcW w:w="2099" w:type="dxa"/>
            <w:vMerge w:val="restart"/>
          </w:tcPr>
          <w:p w14:paraId="65BCEFDD" w14:textId="47642CD3" w:rsidR="00E8175B" w:rsidRDefault="00E8175B" w:rsidP="00E8175B">
            <w:pPr>
              <w:pStyle w:val="Akapitzlist"/>
              <w:ind w:left="0"/>
            </w:pPr>
            <w:r>
              <w:t>Część refleksyjna</w:t>
            </w:r>
          </w:p>
        </w:tc>
        <w:tc>
          <w:tcPr>
            <w:tcW w:w="2099" w:type="dxa"/>
          </w:tcPr>
          <w:p w14:paraId="1C4AE2CE" w14:textId="7F83D54B" w:rsidR="00E8175B" w:rsidRDefault="00E8175B" w:rsidP="00E8175B">
            <w:pPr>
              <w:pStyle w:val="Akapitzlist"/>
              <w:ind w:left="0"/>
            </w:pPr>
            <w:r>
              <w:t>Błyskawice</w:t>
            </w:r>
          </w:p>
        </w:tc>
        <w:tc>
          <w:tcPr>
            <w:tcW w:w="2053" w:type="dxa"/>
          </w:tcPr>
          <w:p w14:paraId="7FEBB36D" w14:textId="5A17BE73" w:rsidR="00E8175B" w:rsidRDefault="00094752" w:rsidP="00E8175B">
            <w:pPr>
              <w:pStyle w:val="Akapitzlist"/>
              <w:ind w:left="0"/>
            </w:pPr>
            <w:r>
              <w:t>„grom ryknął”</w:t>
            </w:r>
          </w:p>
        </w:tc>
        <w:tc>
          <w:tcPr>
            <w:tcW w:w="2091" w:type="dxa"/>
          </w:tcPr>
          <w:p w14:paraId="104F5E74" w14:textId="4C5E10A2" w:rsidR="00E8175B" w:rsidRDefault="00634FAB" w:rsidP="00E8175B">
            <w:pPr>
              <w:pStyle w:val="Akapitzlist"/>
              <w:ind w:left="0"/>
            </w:pPr>
            <w:r>
              <w:t>Efektowne lecz krótkotrwałe</w:t>
            </w:r>
          </w:p>
        </w:tc>
      </w:tr>
      <w:tr w:rsidR="00E8175B" w14:paraId="1BF2B855" w14:textId="77777777" w:rsidTr="00E8175B">
        <w:tc>
          <w:tcPr>
            <w:tcW w:w="2099" w:type="dxa"/>
            <w:vMerge/>
          </w:tcPr>
          <w:p w14:paraId="73AABC4B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780681F4" w14:textId="3DE5DA84" w:rsidR="00E8175B" w:rsidRDefault="00E8175B" w:rsidP="00E8175B">
            <w:pPr>
              <w:pStyle w:val="Akapitzlist"/>
              <w:ind w:left="0"/>
            </w:pPr>
            <w:r>
              <w:t>Człowiek – podmiot liryczny</w:t>
            </w:r>
          </w:p>
        </w:tc>
        <w:tc>
          <w:tcPr>
            <w:tcW w:w="2053" w:type="dxa"/>
          </w:tcPr>
          <w:p w14:paraId="2CB45F75" w14:textId="37D63252" w:rsidR="00E8175B" w:rsidRDefault="00094752" w:rsidP="00E8175B">
            <w:pPr>
              <w:pStyle w:val="Akapitzlist"/>
              <w:ind w:left="0"/>
            </w:pPr>
            <w:r>
              <w:t>„zatrzymuje w pamięci”</w:t>
            </w:r>
          </w:p>
        </w:tc>
        <w:tc>
          <w:tcPr>
            <w:tcW w:w="2091" w:type="dxa"/>
          </w:tcPr>
          <w:p w14:paraId="1EBEE20C" w14:textId="78102DF5" w:rsidR="00E8175B" w:rsidRDefault="00094752" w:rsidP="00E8175B">
            <w:pPr>
              <w:pStyle w:val="Akapitzlist"/>
              <w:ind w:left="0"/>
            </w:pPr>
            <w:r>
              <w:t>Przemijalność ludzkiego życia</w:t>
            </w:r>
          </w:p>
        </w:tc>
      </w:tr>
    </w:tbl>
    <w:p w14:paraId="318FB650" w14:textId="17CC73FD" w:rsidR="00E8175B" w:rsidRDefault="00E8175B" w:rsidP="00E8175B">
      <w:pPr>
        <w:pStyle w:val="Akapitzlist"/>
      </w:pPr>
    </w:p>
    <w:p w14:paraId="1BFE5FF2" w14:textId="77777777" w:rsidR="00FF113D" w:rsidRDefault="00FF113D" w:rsidP="00FF113D">
      <w:pPr>
        <w:pStyle w:val="Akapitzlist"/>
      </w:pPr>
      <w:r>
        <w:t>Udowodnij, podając trzy argumenty, że w wierszu mamy do czynienia z romantycznym pejzażem duszy:</w:t>
      </w:r>
    </w:p>
    <w:p w14:paraId="17951EED" w14:textId="248F1999" w:rsidR="00FF113D" w:rsidRDefault="00FF113D" w:rsidP="00FF113D">
      <w:pPr>
        <w:pStyle w:val="Akapitzlist"/>
        <w:numPr>
          <w:ilvl w:val="1"/>
          <w:numId w:val="4"/>
        </w:numPr>
      </w:pPr>
      <w:r>
        <w:t>Zobrazowanie duszy poprzez element natury – wodę</w:t>
      </w:r>
    </w:p>
    <w:p w14:paraId="237B9EC2" w14:textId="4FA5680A" w:rsidR="00FF113D" w:rsidRDefault="00FF113D" w:rsidP="00FF113D">
      <w:pPr>
        <w:pStyle w:val="Akapitzlist"/>
        <w:numPr>
          <w:ilvl w:val="1"/>
          <w:numId w:val="4"/>
        </w:numPr>
      </w:pPr>
      <w:r>
        <w:br/>
      </w:r>
    </w:p>
    <w:p w14:paraId="5BD12DB6" w14:textId="554B290C" w:rsidR="00E8175B" w:rsidRDefault="00E8175B" w:rsidP="00E8175B">
      <w:pPr>
        <w:pStyle w:val="Akapitzlist"/>
        <w:numPr>
          <w:ilvl w:val="0"/>
          <w:numId w:val="4"/>
        </w:numPr>
      </w:pPr>
      <w:r>
        <w:t>Określ, jak poeta – podmiot lir</w:t>
      </w:r>
      <w:r w:rsidR="00ED3987">
        <w:t>y</w:t>
      </w:r>
      <w:r>
        <w:t>czny prze</w:t>
      </w:r>
      <w:r w:rsidR="00ED3987">
        <w:t>dstawia kolejne etapy życia w utworze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46"/>
        <w:gridCol w:w="2102"/>
        <w:gridCol w:w="2109"/>
      </w:tblGrid>
      <w:tr w:rsidR="00FF113D" w14:paraId="710B777E" w14:textId="77777777" w:rsidTr="00ED3987">
        <w:tc>
          <w:tcPr>
            <w:tcW w:w="2265" w:type="dxa"/>
          </w:tcPr>
          <w:p w14:paraId="44169D1A" w14:textId="23C1EF31" w:rsidR="00ED3987" w:rsidRDefault="00ED3987" w:rsidP="00ED3987">
            <w:pPr>
              <w:pStyle w:val="Akapitzlist"/>
              <w:ind w:left="0"/>
            </w:pPr>
            <w:r>
              <w:t xml:space="preserve">Etap życia </w:t>
            </w:r>
          </w:p>
        </w:tc>
        <w:tc>
          <w:tcPr>
            <w:tcW w:w="2265" w:type="dxa"/>
          </w:tcPr>
          <w:p w14:paraId="3295B481" w14:textId="69F71D52" w:rsidR="00ED3987" w:rsidRDefault="00ED3987" w:rsidP="00ED3987">
            <w:pPr>
              <w:pStyle w:val="Akapitzlist"/>
              <w:ind w:left="0"/>
            </w:pPr>
            <w:r>
              <w:t>Cytat z tekstu</w:t>
            </w:r>
          </w:p>
        </w:tc>
        <w:tc>
          <w:tcPr>
            <w:tcW w:w="2266" w:type="dxa"/>
          </w:tcPr>
          <w:p w14:paraId="343A8C56" w14:textId="15005D00" w:rsidR="00ED3987" w:rsidRDefault="00ED3987" w:rsidP="00ED3987">
            <w:pPr>
              <w:pStyle w:val="Akapitzlist"/>
              <w:ind w:left="0"/>
            </w:pPr>
            <w:r>
              <w:t>Odwołanie do biografii poety</w:t>
            </w:r>
          </w:p>
        </w:tc>
        <w:tc>
          <w:tcPr>
            <w:tcW w:w="2266" w:type="dxa"/>
          </w:tcPr>
          <w:p w14:paraId="4526800E" w14:textId="6F78B32E" w:rsidR="00ED3987" w:rsidRDefault="00ED3987" w:rsidP="00ED3987">
            <w:pPr>
              <w:pStyle w:val="Akapitzlist"/>
              <w:ind w:left="0"/>
            </w:pPr>
            <w:r>
              <w:t>Symbolika, uczucia</w:t>
            </w:r>
          </w:p>
        </w:tc>
      </w:tr>
      <w:tr w:rsidR="00FF113D" w14:paraId="7B1BA7E8" w14:textId="77777777" w:rsidTr="00ED3987">
        <w:tc>
          <w:tcPr>
            <w:tcW w:w="2265" w:type="dxa"/>
          </w:tcPr>
          <w:p w14:paraId="5FF417E1" w14:textId="29A85AC9" w:rsidR="00ED3987" w:rsidRDefault="00094752" w:rsidP="00ED3987">
            <w:pPr>
              <w:pStyle w:val="Akapitzlist"/>
              <w:ind w:left="0"/>
            </w:pPr>
            <w:r>
              <w:t>Dzieciństwo</w:t>
            </w:r>
          </w:p>
        </w:tc>
        <w:tc>
          <w:tcPr>
            <w:tcW w:w="2265" w:type="dxa"/>
          </w:tcPr>
          <w:p w14:paraId="3244FD5D" w14:textId="1E5907DD" w:rsidR="00ED3987" w:rsidRDefault="00094752" w:rsidP="00ED3987">
            <w:pPr>
              <w:pStyle w:val="Akapitzlist"/>
              <w:ind w:left="0"/>
            </w:pPr>
            <w:r>
              <w:t>„sielskie, anielskie”</w:t>
            </w:r>
          </w:p>
        </w:tc>
        <w:tc>
          <w:tcPr>
            <w:tcW w:w="2266" w:type="dxa"/>
          </w:tcPr>
          <w:p w14:paraId="1BB89E79" w14:textId="4BBFF557" w:rsidR="00ED3987" w:rsidRDefault="00FF113D" w:rsidP="00ED3987">
            <w:pPr>
              <w:pStyle w:val="Akapitzlist"/>
              <w:ind w:left="0"/>
            </w:pPr>
            <w:r>
              <w:t>Beztroskie dzieciństwo w dworku</w:t>
            </w:r>
          </w:p>
        </w:tc>
        <w:tc>
          <w:tcPr>
            <w:tcW w:w="2266" w:type="dxa"/>
          </w:tcPr>
          <w:p w14:paraId="14A43897" w14:textId="38D81F9D" w:rsidR="00ED3987" w:rsidRDefault="00094752" w:rsidP="00ED3987">
            <w:pPr>
              <w:pStyle w:val="Akapitzlist"/>
              <w:ind w:left="0"/>
            </w:pPr>
            <w:r>
              <w:t>Beztroskie, pełne radości</w:t>
            </w:r>
          </w:p>
        </w:tc>
      </w:tr>
      <w:tr w:rsidR="00FF113D" w14:paraId="2F81D7C9" w14:textId="77777777" w:rsidTr="00ED3987">
        <w:tc>
          <w:tcPr>
            <w:tcW w:w="2265" w:type="dxa"/>
          </w:tcPr>
          <w:p w14:paraId="777119E3" w14:textId="7DE3B8C7" w:rsidR="00ED3987" w:rsidRDefault="00094752" w:rsidP="00ED3987">
            <w:pPr>
              <w:pStyle w:val="Akapitzlist"/>
              <w:ind w:left="0"/>
            </w:pPr>
            <w:r>
              <w:t>Młodość</w:t>
            </w:r>
          </w:p>
        </w:tc>
        <w:tc>
          <w:tcPr>
            <w:tcW w:w="2265" w:type="dxa"/>
          </w:tcPr>
          <w:p w14:paraId="48FB2342" w14:textId="69F6BF4D" w:rsidR="00ED3987" w:rsidRDefault="00094752" w:rsidP="00ED3987">
            <w:pPr>
              <w:pStyle w:val="Akapitzlist"/>
              <w:ind w:left="0"/>
            </w:pPr>
            <w:r>
              <w:t>„górna i durna”</w:t>
            </w:r>
          </w:p>
        </w:tc>
        <w:tc>
          <w:tcPr>
            <w:tcW w:w="2266" w:type="dxa"/>
          </w:tcPr>
          <w:p w14:paraId="65847650" w14:textId="5E2DA2D3" w:rsidR="00ED3987" w:rsidRDefault="00FF113D" w:rsidP="00ED3987">
            <w:pPr>
              <w:pStyle w:val="Akapitzlist"/>
              <w:ind w:left="0"/>
            </w:pPr>
            <w:r>
              <w:t>Okres patriotycznej młodości</w:t>
            </w:r>
          </w:p>
        </w:tc>
        <w:tc>
          <w:tcPr>
            <w:tcW w:w="2266" w:type="dxa"/>
          </w:tcPr>
          <w:p w14:paraId="25BBC503" w14:textId="70F13C65" w:rsidR="00ED3987" w:rsidRDefault="00094752" w:rsidP="00ED3987">
            <w:pPr>
              <w:pStyle w:val="Akapitzlist"/>
              <w:ind w:left="0"/>
            </w:pPr>
            <w:r>
              <w:t>Czas buntu</w:t>
            </w:r>
          </w:p>
        </w:tc>
      </w:tr>
      <w:tr w:rsidR="00FF113D" w14:paraId="0A6C08B8" w14:textId="77777777" w:rsidTr="00ED3987">
        <w:tc>
          <w:tcPr>
            <w:tcW w:w="2265" w:type="dxa"/>
          </w:tcPr>
          <w:p w14:paraId="4C9983C1" w14:textId="655F12E7" w:rsidR="00ED3987" w:rsidRDefault="00094752" w:rsidP="00ED3987">
            <w:pPr>
              <w:pStyle w:val="Akapitzlist"/>
              <w:ind w:left="0"/>
            </w:pPr>
            <w:r>
              <w:t>Dorosłość</w:t>
            </w:r>
          </w:p>
        </w:tc>
        <w:tc>
          <w:tcPr>
            <w:tcW w:w="2265" w:type="dxa"/>
          </w:tcPr>
          <w:p w14:paraId="38605B9B" w14:textId="3A611815" w:rsidR="00ED3987" w:rsidRDefault="00FF113D" w:rsidP="00ED3987">
            <w:pPr>
              <w:pStyle w:val="Akapitzlist"/>
              <w:ind w:left="0"/>
            </w:pPr>
            <w:r>
              <w:t>„wiek klęski”</w:t>
            </w:r>
          </w:p>
        </w:tc>
        <w:tc>
          <w:tcPr>
            <w:tcW w:w="2266" w:type="dxa"/>
          </w:tcPr>
          <w:p w14:paraId="63A710A3" w14:textId="15B818E9" w:rsidR="00ED3987" w:rsidRDefault="00FF113D" w:rsidP="00ED3987">
            <w:pPr>
              <w:pStyle w:val="Akapitzlist"/>
              <w:ind w:left="0"/>
            </w:pPr>
            <w:r>
              <w:t>Śmierć żony, bieda</w:t>
            </w:r>
            <w:r w:rsidR="00D465DC">
              <w:t>, emigracja</w:t>
            </w:r>
          </w:p>
        </w:tc>
        <w:tc>
          <w:tcPr>
            <w:tcW w:w="2266" w:type="dxa"/>
          </w:tcPr>
          <w:p w14:paraId="1B363A6C" w14:textId="055F2F99" w:rsidR="00ED3987" w:rsidRDefault="00FF113D" w:rsidP="00ED3987">
            <w:pPr>
              <w:pStyle w:val="Akapitzlist"/>
              <w:ind w:left="0"/>
            </w:pPr>
            <w:r>
              <w:t>Okres ciężkich doświadczeń, załamań, utraty złudzeń</w:t>
            </w:r>
          </w:p>
        </w:tc>
      </w:tr>
    </w:tbl>
    <w:p w14:paraId="2B260F82" w14:textId="312DB4BF" w:rsidR="00FF113D" w:rsidRDefault="00FF113D" w:rsidP="00FF113D">
      <w:pPr>
        <w:pStyle w:val="Akapitzlist"/>
        <w:numPr>
          <w:ilvl w:val="0"/>
          <w:numId w:val="4"/>
        </w:numPr>
      </w:pPr>
      <w:r>
        <w:t>Które z dzieł Mickiewicza potwierdza, że jego wspomnienia z kraju lat dziecinnych mają rzeczywiście sielski charakter?</w:t>
      </w:r>
      <w:r>
        <w:br/>
      </w:r>
      <w:r w:rsidR="00B12210">
        <w:t>„Pan Tadeusz” pokazuje tęsknotę Mickiewicza do sielskich lat dzieciństwa w ojczyźnie</w:t>
      </w:r>
    </w:p>
    <w:p w14:paraId="417BCE17" w14:textId="22542A21" w:rsidR="00B12210" w:rsidRDefault="00B12210" w:rsidP="00FF113D">
      <w:pPr>
        <w:pStyle w:val="Akapitzlist"/>
        <w:numPr>
          <w:ilvl w:val="0"/>
          <w:numId w:val="4"/>
        </w:numPr>
      </w:pPr>
      <w:r>
        <w:lastRenderedPageBreak/>
        <w:t>Określ na czym polega oryginalność kompozycyjna utworu „polały się łzy”</w:t>
      </w:r>
    </w:p>
    <w:p w14:paraId="11E0FEEB" w14:textId="6830D100" w:rsidR="00B12210" w:rsidRDefault="00B12210" w:rsidP="00B12210">
      <w:pPr>
        <w:pStyle w:val="Akapitzlist"/>
      </w:pPr>
      <w:r>
        <w:t>Jest to utwór or</w:t>
      </w:r>
      <w:r w:rsidR="00324567">
        <w:t>y</w:t>
      </w:r>
      <w:r>
        <w:t>ginalny pod względem swojej kompozycji, ponieważ nie zawiera równej liczby sylab, rym jest nie dokładny oraz jest bardzo krótki (zawiera tylko 5 wersów z czego pierwsza i ostatnia się powtarzają)</w:t>
      </w:r>
      <w:r w:rsidR="00BF6A25">
        <w:t>, budowa klamrowa</w:t>
      </w:r>
    </w:p>
    <w:p w14:paraId="2A723784" w14:textId="64EB5224" w:rsidR="00B12210" w:rsidRDefault="00B12210" w:rsidP="00B12210">
      <w:pPr>
        <w:pStyle w:val="Akapitzlist"/>
        <w:numPr>
          <w:ilvl w:val="0"/>
          <w:numId w:val="4"/>
        </w:numPr>
      </w:pPr>
      <w:r>
        <w:t>Nazwij dominujący w wierszu typ rymów</w:t>
      </w:r>
      <w:r>
        <w:br/>
        <w:t xml:space="preserve">posiada rymy wewnętrzne, żeńskie (sielskie : anielskie) oraz rymy niedokładne </w:t>
      </w:r>
      <w:proofErr w:type="spellStart"/>
      <w:r>
        <w:t>abcba</w:t>
      </w:r>
      <w:proofErr w:type="spellEnd"/>
    </w:p>
    <w:p w14:paraId="32BB2863" w14:textId="67AAD4F5" w:rsidR="00B12210" w:rsidRDefault="00B12210" w:rsidP="00B12210">
      <w:pPr>
        <w:pStyle w:val="Akapitzlist"/>
        <w:numPr>
          <w:ilvl w:val="0"/>
          <w:numId w:val="4"/>
        </w:numPr>
      </w:pPr>
      <w:r>
        <w:t>Wskaż trzy środki stylistyczne, które rywalizować mogą o miano dominanty kompozycyjnej tego utworu</w:t>
      </w:r>
    </w:p>
    <w:p w14:paraId="1FB8BBE2" w14:textId="33CEE7A9" w:rsidR="00B12210" w:rsidRDefault="00B12210" w:rsidP="00B12210">
      <w:pPr>
        <w:pStyle w:val="Akapitzlist"/>
        <w:numPr>
          <w:ilvl w:val="1"/>
          <w:numId w:val="4"/>
        </w:numPr>
      </w:pPr>
      <w:r>
        <w:t>Anafora – „na” rozpoczynające kolejne wersy</w:t>
      </w:r>
    </w:p>
    <w:p w14:paraId="2399FF22" w14:textId="065970D0" w:rsidR="00BF6A25" w:rsidRDefault="00BF6A25" w:rsidP="00B12210">
      <w:pPr>
        <w:pStyle w:val="Akapitzlist"/>
        <w:numPr>
          <w:ilvl w:val="1"/>
          <w:numId w:val="4"/>
        </w:numPr>
      </w:pPr>
      <w:r>
        <w:t xml:space="preserve">Paralelizm składniowy </w:t>
      </w:r>
    </w:p>
    <w:p w14:paraId="16A184FA" w14:textId="189D74EE" w:rsidR="00B12210" w:rsidRDefault="00B12210" w:rsidP="00B12210">
      <w:pPr>
        <w:pStyle w:val="Akapitzlist"/>
        <w:numPr>
          <w:ilvl w:val="1"/>
          <w:numId w:val="4"/>
        </w:numPr>
      </w:pPr>
      <w:r>
        <w:t>Epitety metaforyczne rozbudowane – „łzy czyste, rzęsiste”, „dzieciństwo sielskie, anielskie”</w:t>
      </w:r>
    </w:p>
    <w:p w14:paraId="6B9B9FC1" w14:textId="4A34B3F3" w:rsidR="00B12210" w:rsidRDefault="00B12210" w:rsidP="00B12210">
      <w:pPr>
        <w:pStyle w:val="Akapitzlist"/>
        <w:numPr>
          <w:ilvl w:val="1"/>
          <w:numId w:val="4"/>
        </w:numPr>
      </w:pPr>
      <w:r>
        <w:t>Powtórzenia – 1. i 5. Wers taki sam</w:t>
      </w:r>
    </w:p>
    <w:p w14:paraId="62E840ED" w14:textId="028364FB" w:rsidR="00B12210" w:rsidRDefault="00B12210" w:rsidP="00B12210">
      <w:pPr>
        <w:pStyle w:val="Akapitzlist"/>
        <w:numPr>
          <w:ilvl w:val="0"/>
          <w:numId w:val="4"/>
        </w:numPr>
      </w:pPr>
      <w:r>
        <w:t>Na czym – twoim zdaniem – polega nowoczesność formy liryków lozańskich?</w:t>
      </w:r>
    </w:p>
    <w:p w14:paraId="05C599A6" w14:textId="298835A6" w:rsidR="00B12210" w:rsidRDefault="00B12210" w:rsidP="00B12210">
      <w:pPr>
        <w:pStyle w:val="Akapitzlist"/>
        <w:numPr>
          <w:ilvl w:val="1"/>
          <w:numId w:val="4"/>
        </w:numPr>
      </w:pPr>
      <w:r>
        <w:t>Niekonwencjonalna forma wierszy – są bardzo nowoczesne, wybiegają poza ówczesne ramy</w:t>
      </w:r>
    </w:p>
    <w:p w14:paraId="697EE9C2" w14:textId="219A7F78" w:rsidR="00B12210" w:rsidRDefault="00324567" w:rsidP="00B12210">
      <w:pPr>
        <w:pStyle w:val="Akapitzlist"/>
        <w:numPr>
          <w:ilvl w:val="1"/>
          <w:numId w:val="4"/>
        </w:numPr>
      </w:pPr>
      <w:r>
        <w:t>Nastrój jest bardzo przygnębiający, smutny, nostalgiczny – kontrastuje z poprzednimi dziełami mającymi na celu podniesienie na duchu Polaków</w:t>
      </w:r>
    </w:p>
    <w:p w14:paraId="00A38647" w14:textId="77777777" w:rsidR="00B367C5" w:rsidRDefault="00B367C5" w:rsidP="00B367C5"/>
    <w:p w14:paraId="470879E4" w14:textId="2E752B5D" w:rsidR="00BF6A25" w:rsidRDefault="00B367C5" w:rsidP="00B367C5">
      <w:pPr>
        <w:pStyle w:val="Akapitzlist"/>
        <w:numPr>
          <w:ilvl w:val="0"/>
          <w:numId w:val="5"/>
        </w:numPr>
      </w:pPr>
      <w:r>
        <w:t>Motyw przemijania w innych tekstach kultury:</w:t>
      </w:r>
    </w:p>
    <w:p w14:paraId="600D6387" w14:textId="1CFCFA10" w:rsidR="00B367C5" w:rsidRDefault="00C711A8" w:rsidP="00B367C5">
      <w:pPr>
        <w:pStyle w:val="Akapitzlist"/>
        <w:numPr>
          <w:ilvl w:val="1"/>
          <w:numId w:val="5"/>
        </w:numPr>
      </w:pPr>
      <w:r>
        <w:t xml:space="preserve">Księga </w:t>
      </w:r>
      <w:proofErr w:type="spellStart"/>
      <w:r>
        <w:t>Kocheleta</w:t>
      </w:r>
      <w:proofErr w:type="spellEnd"/>
      <w:r>
        <w:t xml:space="preserve"> i biblia – marność nad marnościami i wszystko marność</w:t>
      </w:r>
    </w:p>
    <w:p w14:paraId="3011F58E" w14:textId="31EB9142" w:rsidR="00C711A8" w:rsidRDefault="00C711A8" w:rsidP="00B367C5">
      <w:pPr>
        <w:pStyle w:val="Akapitzlist"/>
        <w:numPr>
          <w:ilvl w:val="1"/>
          <w:numId w:val="5"/>
        </w:numPr>
      </w:pPr>
      <w:r>
        <w:t>Hamlet</w:t>
      </w:r>
    </w:p>
    <w:p w14:paraId="3530638C" w14:textId="77777777" w:rsidR="00C711A8" w:rsidRDefault="00C711A8" w:rsidP="00B367C5">
      <w:pPr>
        <w:pStyle w:val="Akapitzlist"/>
        <w:numPr>
          <w:ilvl w:val="1"/>
          <w:numId w:val="5"/>
        </w:numPr>
      </w:pPr>
    </w:p>
    <w:p w14:paraId="7B481CC0" w14:textId="77777777" w:rsidR="00BF6A25" w:rsidRDefault="00BF6A25" w:rsidP="00BF6A25"/>
    <w:p w14:paraId="739EB3BC" w14:textId="3023F57D" w:rsidR="00BF6A25" w:rsidRDefault="00BF6A25" w:rsidP="00BF6A25">
      <w:r>
        <w:t>Lekcja</w:t>
      </w:r>
    </w:p>
    <w:p w14:paraId="6E8D98DF" w14:textId="4B6BC502" w:rsidR="00BF6A25" w:rsidRDefault="00BF6A25" w:rsidP="00BF6A25">
      <w:r>
        <w:t xml:space="preserve">Temat: </w:t>
      </w:r>
      <w:r w:rsidR="00B367C5">
        <w:t xml:space="preserve"> </w:t>
      </w:r>
      <w:r w:rsidR="007D057C">
        <w:t>Liryka rozliczeniowa Juliusza Słowackiego „Hymn smutno mi Boże” i „Testament mój”</w:t>
      </w:r>
    </w:p>
    <w:p w14:paraId="0071B014" w14:textId="60BA272C" w:rsidR="007D057C" w:rsidRDefault="00817B8A" w:rsidP="00817B8A">
      <w:pPr>
        <w:pStyle w:val="Akapitzlist"/>
        <w:numPr>
          <w:ilvl w:val="0"/>
          <w:numId w:val="6"/>
        </w:numPr>
      </w:pPr>
      <w:r>
        <w:t xml:space="preserve">Liryka </w:t>
      </w:r>
      <w:r w:rsidR="00D97952">
        <w:t>inwokacyjna</w:t>
      </w:r>
      <w:r w:rsidR="00BA4EAA">
        <w:t xml:space="preserve"> – występuje ciągły zwrot do adresata</w:t>
      </w:r>
    </w:p>
    <w:p w14:paraId="607DB39A" w14:textId="48B46199" w:rsidR="00BA4EAA" w:rsidRDefault="008B7B98" w:rsidP="00817B8A">
      <w:pPr>
        <w:pStyle w:val="Akapitzlist"/>
        <w:numPr>
          <w:ilvl w:val="0"/>
          <w:numId w:val="6"/>
        </w:numPr>
      </w:pPr>
      <w:r>
        <w:t xml:space="preserve">Hymn posiada podniosły styl, występuje podmiot zbiorowy. Hymn słowackiego jest zaprzeczeniem hymnu, charakter żałobny, podmiot nie zbiorowy </w:t>
      </w:r>
    </w:p>
    <w:p w14:paraId="4D06EA3A" w14:textId="7AA193B6" w:rsidR="00AD1BD9" w:rsidRDefault="00AD1BD9" w:rsidP="00817B8A">
      <w:pPr>
        <w:pStyle w:val="Akapitzlist"/>
        <w:numPr>
          <w:ilvl w:val="0"/>
          <w:numId w:val="6"/>
        </w:numPr>
      </w:pPr>
      <w:r>
        <w:t>Podniosłość – ugór, wykrzyknienia, melodyjność</w:t>
      </w:r>
    </w:p>
    <w:p w14:paraId="384C476E" w14:textId="2989A197" w:rsidR="00AD1BD9" w:rsidRDefault="00AD1BD9" w:rsidP="00AD1BD9">
      <w:pPr>
        <w:pStyle w:val="Akapitzlist"/>
        <w:numPr>
          <w:ilvl w:val="0"/>
          <w:numId w:val="6"/>
        </w:numPr>
      </w:pPr>
      <w:r>
        <w:t>Pisałem o zachodzie słońca na morzu przed Aleksandrią – na morzu przy Aleksandrii</w:t>
      </w:r>
      <w:r>
        <w:br/>
        <w:t>żem prawie nie znał domu rodzinnego – daleko od domu, emigracja, brak stałego miejsca</w:t>
      </w:r>
    </w:p>
    <w:p w14:paraId="2008F094" w14:textId="1D86C889" w:rsidR="00AD1BD9" w:rsidRDefault="00AD1BD9" w:rsidP="00AD1BD9">
      <w:pPr>
        <w:pStyle w:val="Akapitzlist"/>
        <w:numPr>
          <w:ilvl w:val="0"/>
          <w:numId w:val="6"/>
        </w:numPr>
      </w:pPr>
      <w:r>
        <w:t>Wszechwidzącego „ty będziesz widział moje białe kości”</w:t>
      </w:r>
    </w:p>
    <w:p w14:paraId="56C7F2FB" w14:textId="563441F8" w:rsidR="00AD1BD9" w:rsidRDefault="00AD1BD9" w:rsidP="00AD1BD9">
      <w:pPr>
        <w:pStyle w:val="Akapitzlist"/>
      </w:pPr>
      <w:r>
        <w:t xml:space="preserve">Dobroczynny „choć mi tak niebo Ty złocisz i morze” </w:t>
      </w:r>
    </w:p>
    <w:p w14:paraId="2DD3BBE9" w14:textId="4B110266" w:rsidR="00AD1BD9" w:rsidRDefault="00AD1BD9" w:rsidP="00AD1BD9">
      <w:pPr>
        <w:pStyle w:val="Akapitzlist"/>
      </w:pPr>
      <w:r>
        <w:t>Deistyczny obraz Boga</w:t>
      </w:r>
    </w:p>
    <w:p w14:paraId="6695D865" w14:textId="211B2092" w:rsidR="008B7B98" w:rsidRDefault="008B7B98" w:rsidP="00AD1BD9">
      <w:pPr>
        <w:pStyle w:val="Akapitzlist"/>
      </w:pPr>
      <w:r>
        <w:t>Pomocny</w:t>
      </w:r>
    </w:p>
    <w:p w14:paraId="06271357" w14:textId="369D4738" w:rsidR="008B7B98" w:rsidRDefault="008B7B98" w:rsidP="00AD1BD9">
      <w:pPr>
        <w:pStyle w:val="Akapitzlist"/>
      </w:pPr>
      <w:r>
        <w:t>Opuścił człowieka</w:t>
      </w:r>
    </w:p>
    <w:p w14:paraId="47189876" w14:textId="7F1A9774" w:rsidR="00AD1BD9" w:rsidRDefault="00AD1BD9" w:rsidP="00AD1BD9">
      <w:pPr>
        <w:pStyle w:val="Akapitzlist"/>
        <w:numPr>
          <w:ilvl w:val="0"/>
          <w:numId w:val="6"/>
        </w:numPr>
      </w:pPr>
      <w:r>
        <w:t>Pomimo piękna świata pozwala mu umrzeć</w:t>
      </w:r>
    </w:p>
    <w:p w14:paraId="3A3140CA" w14:textId="4AC204C4" w:rsidR="00AD1BD9" w:rsidRDefault="00AD1BD9" w:rsidP="00AD1BD9">
      <w:pPr>
        <w:pStyle w:val="Akapitzlist"/>
      </w:pPr>
      <w:r>
        <w:t>Obojętność wobec innych ludzi</w:t>
      </w:r>
    </w:p>
    <w:p w14:paraId="5161DA0A" w14:textId="65DC1678" w:rsidR="008B7B98" w:rsidRDefault="008B7B98" w:rsidP="008B7B98">
      <w:pPr>
        <w:pStyle w:val="Akapitzlist"/>
      </w:pPr>
      <w:r>
        <w:t>Emigracja – tęsknota za krajem</w:t>
      </w:r>
    </w:p>
    <w:p w14:paraId="4756F513" w14:textId="7F8ACC46" w:rsidR="008B7B98" w:rsidRDefault="008B7B98" w:rsidP="008B7B98">
      <w:pPr>
        <w:pStyle w:val="Akapitzlist"/>
      </w:pPr>
      <w:r>
        <w:t xml:space="preserve">Nie zna miejsca pochówku </w:t>
      </w:r>
    </w:p>
    <w:p w14:paraId="0ACB8747" w14:textId="438DAAB5" w:rsidR="008B7B98" w:rsidRDefault="008B7B98" w:rsidP="008B7B98">
      <w:pPr>
        <w:pStyle w:val="Akapitzlist"/>
      </w:pPr>
      <w:r>
        <w:t>Modlitwa dziecka – bez odpowiedzi, bezowocna</w:t>
      </w:r>
    </w:p>
    <w:p w14:paraId="1D172D97" w14:textId="2CDAB00E" w:rsidR="00AD1BD9" w:rsidRDefault="00AD1BD9" w:rsidP="00AD1BD9">
      <w:pPr>
        <w:pStyle w:val="Akapitzlist"/>
      </w:pPr>
      <w:r>
        <w:t>Odejście bliskich</w:t>
      </w:r>
    </w:p>
    <w:p w14:paraId="5CA0DBCE" w14:textId="585E8243" w:rsidR="008B7B98" w:rsidRDefault="008B7B98" w:rsidP="00AD1BD9">
      <w:pPr>
        <w:pStyle w:val="Akapitzlist"/>
      </w:pPr>
      <w:r>
        <w:t>Musi się uniżać względem Boga</w:t>
      </w:r>
    </w:p>
    <w:p w14:paraId="5F4055F8" w14:textId="796E2FC1" w:rsidR="00AD1BD9" w:rsidRDefault="008B7B98" w:rsidP="008B7B98">
      <w:pPr>
        <w:pStyle w:val="Akapitzlist"/>
        <w:numPr>
          <w:ilvl w:val="0"/>
          <w:numId w:val="6"/>
        </w:numPr>
      </w:pPr>
      <w:r>
        <w:t>Budowa klamrowa</w:t>
      </w:r>
    </w:p>
    <w:p w14:paraId="132AEE29" w14:textId="7071E4E9" w:rsidR="008B7B98" w:rsidRDefault="008B7B98" w:rsidP="008B7B98">
      <w:pPr>
        <w:pStyle w:val="Akapitzlist"/>
        <w:numPr>
          <w:ilvl w:val="0"/>
          <w:numId w:val="6"/>
        </w:numPr>
      </w:pPr>
      <w:r>
        <w:lastRenderedPageBreak/>
        <w:t>Zwraca uwagę na rzecz ważną</w:t>
      </w:r>
    </w:p>
    <w:p w14:paraId="5C67A538" w14:textId="641A94AB" w:rsidR="008B7B98" w:rsidRDefault="008B7B98" w:rsidP="008B7B98">
      <w:pPr>
        <w:pStyle w:val="Akapitzlist"/>
        <w:numPr>
          <w:ilvl w:val="0"/>
          <w:numId w:val="6"/>
        </w:numPr>
      </w:pPr>
      <w:r>
        <w:t xml:space="preserve">B. Opisuje swoje uczucia dla danej sytuacji, indywidualność </w:t>
      </w:r>
      <w:proofErr w:type="spellStart"/>
      <w:r>
        <w:t>wierz</w:t>
      </w:r>
      <w:r w:rsidR="008D16D2">
        <w:t>a</w:t>
      </w:r>
      <w:proofErr w:type="spellEnd"/>
    </w:p>
    <w:p w14:paraId="6AC662D3" w14:textId="1D289A86" w:rsidR="008D16D2" w:rsidRDefault="000605B8" w:rsidP="008D16D2">
      <w:r>
        <w:t>Lekcja</w:t>
      </w:r>
    </w:p>
    <w:p w14:paraId="39BCD043" w14:textId="22AD25E1" w:rsidR="000605B8" w:rsidRDefault="000605B8" w:rsidP="008D16D2">
      <w:r>
        <w:t>Temat: Dwa światy, dwoje ludzi, czyli interpretujemy „rozłączenie” Słowackiego</w:t>
      </w:r>
    </w:p>
    <w:p w14:paraId="6792F098" w14:textId="06AC0F52" w:rsidR="000605B8" w:rsidRDefault="00801B18" w:rsidP="008D16D2">
      <w:r>
        <w:t xml:space="preserve">Symbolika słowików – </w:t>
      </w:r>
    </w:p>
    <w:p w14:paraId="5487D71B" w14:textId="1A42B351" w:rsidR="00801B18" w:rsidRDefault="00801B18" w:rsidP="008D16D2">
      <w:r>
        <w:t xml:space="preserve">Rozłączenie z </w:t>
      </w:r>
      <w:proofErr w:type="spellStart"/>
      <w:r>
        <w:t>narzyczoną</w:t>
      </w:r>
      <w:proofErr w:type="spellEnd"/>
      <w:r>
        <w:t xml:space="preserve"> </w:t>
      </w:r>
    </w:p>
    <w:p w14:paraId="078986DA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Wybierz z wiersza trzy słowa(wyrażenia)  klucze i określ tematykę utworu, odwołując się do wybranych wyraz</w:t>
      </w:r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w. Zanotuj wnioski!</w:t>
      </w:r>
    </w:p>
    <w:p w14:paraId="2626AF1D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Biały gołąb smutku - przedstawia listonosza </w:t>
      </w:r>
      <w:proofErr w:type="spellStart"/>
      <w:r w:rsidRPr="00F42D30">
        <w:rPr>
          <w:rFonts w:ascii="Calibri" w:hAnsi="Calibri" w:cs="Calibri"/>
        </w:rPr>
        <w:t>nisącego</w:t>
      </w:r>
      <w:proofErr w:type="spellEnd"/>
      <w:r w:rsidRPr="00F42D30">
        <w:rPr>
          <w:rFonts w:ascii="Calibri" w:hAnsi="Calibri" w:cs="Calibri"/>
        </w:rPr>
        <w:t xml:space="preserve"> złe wieści </w:t>
      </w:r>
    </w:p>
    <w:p w14:paraId="65AC801F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Gwiazda- może symbolizować ukochaną lub matkę i tęsknotę za nią </w:t>
      </w:r>
    </w:p>
    <w:p w14:paraId="45964BF4" w14:textId="6B08898E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dwa smutne słowiki- wracanie do smutnych wspomnień, w </w:t>
      </w:r>
      <w:proofErr w:type="spellStart"/>
      <w:r>
        <w:rPr>
          <w:rFonts w:ascii="Calibri" w:hAnsi="Calibri" w:cs="Calibri"/>
        </w:rPr>
        <w:t>kt</w:t>
      </w:r>
      <w:proofErr w:type="spellEnd"/>
      <w:r>
        <w:rPr>
          <w:rFonts w:ascii="Calibri" w:hAnsi="Calibri" w:cs="Calibri"/>
          <w:lang w:val="en-US"/>
        </w:rPr>
        <w:t>ó</w:t>
      </w:r>
      <w:proofErr w:type="spellStart"/>
      <w:r>
        <w:rPr>
          <w:rFonts w:ascii="Calibri" w:hAnsi="Calibri" w:cs="Calibri"/>
        </w:rPr>
        <w:t>rych</w:t>
      </w:r>
      <w:proofErr w:type="spellEnd"/>
      <w:r>
        <w:rPr>
          <w:rFonts w:ascii="Calibri" w:hAnsi="Calibri" w:cs="Calibri"/>
        </w:rPr>
        <w:t xml:space="preserve"> byli razem </w:t>
      </w:r>
    </w:p>
    <w:p w14:paraId="4191ED8B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02A20D5C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Wskaż podmiot liryczny i określ kim jest bohater wierszu i bohaterka. Odnajd</w:t>
      </w:r>
      <w:r>
        <w:rPr>
          <w:rFonts w:ascii="Calibri" w:hAnsi="Calibri" w:cs="Calibri"/>
        </w:rPr>
        <w:t>ź</w:t>
      </w:r>
      <w:r w:rsidRPr="00F42D30">
        <w:rPr>
          <w:rFonts w:ascii="Calibri" w:hAnsi="Calibri" w:cs="Calibri"/>
        </w:rPr>
        <w:t xml:space="preserve"> środki poetyckie</w:t>
      </w:r>
      <w:r>
        <w:rPr>
          <w:rFonts w:ascii="Calibri" w:hAnsi="Calibri" w:cs="Calibri"/>
        </w:rPr>
        <w:t>,</w:t>
      </w:r>
      <w:r w:rsidRPr="00F42D30">
        <w:rPr>
          <w:rFonts w:ascii="Calibri" w:hAnsi="Calibri" w:cs="Calibri"/>
        </w:rPr>
        <w:t xml:space="preserve"> </w:t>
      </w:r>
      <w:proofErr w:type="spellStart"/>
      <w:r w:rsidRPr="00F42D30">
        <w:rPr>
          <w:rFonts w:ascii="Calibri" w:hAnsi="Calibri" w:cs="Calibri"/>
        </w:rPr>
        <w:t>kt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re oddają ich wzajemne relacje i uczucia</w:t>
      </w:r>
    </w:p>
    <w:p w14:paraId="0644AC29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Podmiot zwraca się do ukochanej osoby (najprawdopodobniej kobieta - "zamknięta")</w:t>
      </w:r>
    </w:p>
    <w:p w14:paraId="32AA983B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dwa smutne słowiki – wspólne przeżycia </w:t>
      </w:r>
    </w:p>
    <w:p w14:paraId="4B5F8000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0DE84E5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"Wiem, kiedy płaczesz w cichej komnacie zamknięta"</w:t>
      </w:r>
    </w:p>
    <w:p w14:paraId="495984F7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epitety - smutne słowiki</w:t>
      </w:r>
    </w:p>
    <w:p w14:paraId="2BBD6F04" w14:textId="623CC0EC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anafory - słowo "wiem"</w:t>
      </w:r>
    </w:p>
    <w:p w14:paraId="4FC202AA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145BA47" w14:textId="77777777" w:rsidR="00F42D30" w:rsidRDefault="00F42D30" w:rsidP="009732F2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Określ jakie obrazy poetyckie są obecne w wierszu. Spróbuj je odtworzyć własnymi słowami.</w:t>
      </w:r>
    </w:p>
    <w:p w14:paraId="368EB1A9" w14:textId="6848189D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Obrazy poetyckie są przedstawiane w </w:t>
      </w:r>
      <w:proofErr w:type="spellStart"/>
      <w:r w:rsidRPr="00F42D30">
        <w:rPr>
          <w:rFonts w:ascii="Calibri" w:hAnsi="Calibri" w:cs="Calibri"/>
        </w:rPr>
        <w:t>spos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 xml:space="preserve">b metaforyczny: </w:t>
      </w:r>
    </w:p>
    <w:p w14:paraId="30E52803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4DDB3D1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"wiem, gdzie malować myślą twe oczy i postać między jakimi </w:t>
      </w:r>
      <w:proofErr w:type="spellStart"/>
      <w:r>
        <w:rPr>
          <w:rFonts w:ascii="Calibri" w:hAnsi="Calibri" w:cs="Calibri"/>
        </w:rPr>
        <w:t>drzewy</w:t>
      </w:r>
      <w:proofErr w:type="spellEnd"/>
      <w:r>
        <w:rPr>
          <w:rFonts w:ascii="Calibri" w:hAnsi="Calibri" w:cs="Calibri"/>
        </w:rPr>
        <w:t xml:space="preserve"> szukać białej szaty"</w:t>
      </w:r>
    </w:p>
    <w:p w14:paraId="48A9477B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Podmiot poprzez przypominanie </w:t>
      </w:r>
      <w:proofErr w:type="spellStart"/>
      <w:r>
        <w:rPr>
          <w:rFonts w:ascii="Calibri" w:hAnsi="Calibri" w:cs="Calibri"/>
        </w:rPr>
        <w:t>wsp</w:t>
      </w:r>
      <w:proofErr w:type="spellEnd"/>
      <w:r>
        <w:rPr>
          <w:rFonts w:ascii="Calibri" w:hAnsi="Calibri" w:cs="Calibri"/>
          <w:lang w:val="en-US"/>
        </w:rPr>
        <w:t>ó</w:t>
      </w:r>
      <w:proofErr w:type="spellStart"/>
      <w:r>
        <w:rPr>
          <w:rFonts w:ascii="Calibri" w:hAnsi="Calibri" w:cs="Calibri"/>
        </w:rPr>
        <w:t>lnych</w:t>
      </w:r>
      <w:proofErr w:type="spellEnd"/>
      <w:r>
        <w:rPr>
          <w:rFonts w:ascii="Calibri" w:hAnsi="Calibri" w:cs="Calibri"/>
        </w:rPr>
        <w:t xml:space="preserve"> wspomnień wyobraża sobie ukochaną osobę w danych miejscach</w:t>
      </w:r>
    </w:p>
    <w:p w14:paraId="0B63EA16" w14:textId="4EBF9D10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Funkcją takich zabieg</w:t>
      </w:r>
      <w:r>
        <w:rPr>
          <w:rFonts w:ascii="Calibri" w:hAnsi="Calibri" w:cs="Calibri"/>
          <w:lang w:val="en-US"/>
        </w:rPr>
        <w:t>ó</w:t>
      </w:r>
      <w:r>
        <w:rPr>
          <w:rFonts w:ascii="Calibri" w:hAnsi="Calibri" w:cs="Calibri"/>
        </w:rPr>
        <w:t xml:space="preserve">w </w:t>
      </w:r>
      <w:proofErr w:type="spellStart"/>
      <w:r>
        <w:rPr>
          <w:rFonts w:ascii="Calibri" w:hAnsi="Calibri" w:cs="Calibri"/>
        </w:rPr>
        <w:t>w</w:t>
      </w:r>
      <w:proofErr w:type="spellEnd"/>
      <w:r>
        <w:rPr>
          <w:rFonts w:ascii="Calibri" w:hAnsi="Calibri" w:cs="Calibri"/>
        </w:rPr>
        <w:t xml:space="preserve"> tekście to ubarwienie oraz lepsze zobrazowanie oraz nadanie wyrazistości uczuciom oraz przeżyciom wewnętrznym</w:t>
      </w:r>
    </w:p>
    <w:p w14:paraId="27F94655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E7D48F0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Jaką rolę odgrywa natura w tym utworze. Za pomocą jakich </w:t>
      </w:r>
      <w:proofErr w:type="spellStart"/>
      <w:r w:rsidRPr="00F42D30">
        <w:rPr>
          <w:rFonts w:ascii="Calibri" w:hAnsi="Calibri" w:cs="Calibri"/>
        </w:rPr>
        <w:t>środk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 stylistycznych została przedst</w:t>
      </w:r>
      <w:r>
        <w:rPr>
          <w:rFonts w:ascii="Calibri" w:hAnsi="Calibri" w:cs="Calibri"/>
        </w:rPr>
        <w:t>a</w:t>
      </w:r>
      <w:r w:rsidRPr="00F42D30">
        <w:rPr>
          <w:rFonts w:ascii="Calibri" w:hAnsi="Calibri" w:cs="Calibri"/>
        </w:rPr>
        <w:t>wiona.</w:t>
      </w:r>
    </w:p>
    <w:p w14:paraId="7FD4248A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8B97046" w14:textId="4D1F2789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Za pomocą licznych czasownik</w:t>
      </w:r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 dynamizujących, opisujących ruch, np. zwalić i położyć, tworzyć). Ma to za zadanie podkreślić intensywność uczuć podmiotu.</w:t>
      </w:r>
    </w:p>
    <w:p w14:paraId="3F3C9035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031BB1E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 w:rsidRPr="00F42D30">
        <w:rPr>
          <w:rFonts w:ascii="Calibri" w:hAnsi="Calibri" w:cs="Calibri"/>
        </w:rPr>
        <w:t>Zcharakteryzuj</w:t>
      </w:r>
      <w:proofErr w:type="spellEnd"/>
      <w:r w:rsidRPr="00F42D30">
        <w:rPr>
          <w:rFonts w:ascii="Calibri" w:hAnsi="Calibri" w:cs="Calibri"/>
        </w:rPr>
        <w:t xml:space="preserve"> </w:t>
      </w:r>
      <w:proofErr w:type="spellStart"/>
      <w:r w:rsidRPr="00F42D30">
        <w:rPr>
          <w:rFonts w:ascii="Calibri" w:hAnsi="Calibri" w:cs="Calibri"/>
        </w:rPr>
        <w:t>nastr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j wiersza. Co go tworzy</w:t>
      </w:r>
    </w:p>
    <w:p w14:paraId="0473486D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AD09C2C" w14:textId="790292D3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Przygnębiający, smutny, opowiadający o rozłączonych ukochanych. Tworzy to za pomocą licznych anafor, epitet</w:t>
      </w:r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 oraz metafor.</w:t>
      </w:r>
    </w:p>
    <w:p w14:paraId="72C79AB1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28FA690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Przeanalizuj kompozycje wiersza. NA ile części można podzielić ten tekst? Według jakich kryterium? Czy cały wiersz ma jednolity </w:t>
      </w:r>
      <w:r>
        <w:rPr>
          <w:rFonts w:ascii="Calibri" w:hAnsi="Calibri" w:cs="Calibri"/>
        </w:rPr>
        <w:t>cha</w:t>
      </w:r>
      <w:r w:rsidRPr="00F42D30">
        <w:rPr>
          <w:rFonts w:ascii="Calibri" w:hAnsi="Calibri" w:cs="Calibri"/>
        </w:rPr>
        <w:t>rakter (statyczny, dynamiczny)? Wnioski zapis</w:t>
      </w:r>
      <w:r>
        <w:rPr>
          <w:rFonts w:ascii="Calibri" w:hAnsi="Calibri" w:cs="Calibri"/>
        </w:rPr>
        <w:t>z</w:t>
      </w:r>
      <w:r w:rsidRPr="00F42D30">
        <w:rPr>
          <w:rFonts w:ascii="Calibri" w:hAnsi="Calibri" w:cs="Calibri"/>
        </w:rPr>
        <w:t xml:space="preserve">.  </w:t>
      </w:r>
    </w:p>
    <w:p w14:paraId="31EE362C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</w:t>
      </w:r>
      <w:r w:rsidRPr="00F42D30">
        <w:rPr>
          <w:rFonts w:ascii="Calibri" w:hAnsi="Calibri" w:cs="Calibri"/>
        </w:rPr>
        <w:t>-2 strofa - opisuje silną więź z adresatką</w:t>
      </w:r>
    </w:p>
    <w:p w14:paraId="3A7D1210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3 – 7 strofy - opis miejsca w jakim znajduje się bohater wiersza, wspomnienia</w:t>
      </w:r>
    </w:p>
    <w:p w14:paraId="3A76D284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8 obserwacje i wnioski</w:t>
      </w:r>
    </w:p>
    <w:p w14:paraId="1C8E38EE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2321435" w14:textId="063F33AA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Kryterium - etapy przemyśleń bohatera, cały wiersz ma charakter dynamiczny</w:t>
      </w:r>
    </w:p>
    <w:p w14:paraId="155580D9" w14:textId="70FC95BC" w:rsidR="00293BF4" w:rsidRDefault="004C4902" w:rsidP="004C49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Kontras</w:t>
      </w:r>
      <w:r w:rsidR="00293BF4">
        <w:rPr>
          <w:rFonts w:ascii="Calibri" w:hAnsi="Calibri" w:cs="Calibri"/>
        </w:rPr>
        <w:t>t: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4216"/>
        <w:gridCol w:w="4138"/>
      </w:tblGrid>
      <w:tr w:rsidR="00293BF4" w14:paraId="1CA82E21" w14:textId="77777777" w:rsidTr="00293BF4">
        <w:tc>
          <w:tcPr>
            <w:tcW w:w="4531" w:type="dxa"/>
          </w:tcPr>
          <w:p w14:paraId="12577BCA" w14:textId="285A29EA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Wiem</w:t>
            </w:r>
          </w:p>
        </w:tc>
        <w:tc>
          <w:tcPr>
            <w:tcW w:w="4531" w:type="dxa"/>
          </w:tcPr>
          <w:p w14:paraId="4134AB9B" w14:textId="11EEEEF2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Nie wiesz</w:t>
            </w:r>
          </w:p>
        </w:tc>
      </w:tr>
      <w:tr w:rsidR="00293BF4" w14:paraId="3EECE50F" w14:textId="77777777" w:rsidTr="00293BF4">
        <w:tc>
          <w:tcPr>
            <w:tcW w:w="4531" w:type="dxa"/>
          </w:tcPr>
          <w:p w14:paraId="5A20A182" w14:textId="4F4A3554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Krajobraz znany</w:t>
            </w:r>
          </w:p>
        </w:tc>
        <w:tc>
          <w:tcPr>
            <w:tcW w:w="4531" w:type="dxa"/>
          </w:tcPr>
          <w:p w14:paraId="30E0E639" w14:textId="41295988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Krajobraz nieznany</w:t>
            </w:r>
          </w:p>
        </w:tc>
      </w:tr>
      <w:tr w:rsidR="00293BF4" w14:paraId="12DC636F" w14:textId="77777777" w:rsidTr="00293BF4">
        <w:tc>
          <w:tcPr>
            <w:tcW w:w="4531" w:type="dxa"/>
          </w:tcPr>
          <w:p w14:paraId="495BDA87" w14:textId="77777777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Ona: jasność, </w:t>
            </w:r>
            <w:r w:rsidRPr="00293BF4">
              <w:rPr>
                <w:rFonts w:ascii="Calibri" w:hAnsi="Calibri" w:cs="Calibri"/>
                <w:b/>
              </w:rPr>
              <w:t>sielankowe</w:t>
            </w:r>
            <w:r>
              <w:rPr>
                <w:rFonts w:ascii="Calibri" w:hAnsi="Calibri" w:cs="Calibri"/>
              </w:rPr>
              <w:t>, ogród, statyka,</w:t>
            </w:r>
          </w:p>
          <w:p w14:paraId="344E4807" w14:textId="66B15DDB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Najprawdopodobniej w </w:t>
            </w:r>
            <w:proofErr w:type="spellStart"/>
            <w:r>
              <w:rPr>
                <w:rFonts w:ascii="Calibri" w:hAnsi="Calibri" w:cs="Calibri"/>
              </w:rPr>
              <w:t>polsce</w:t>
            </w:r>
            <w:proofErr w:type="spellEnd"/>
          </w:p>
        </w:tc>
        <w:tc>
          <w:tcPr>
            <w:tcW w:w="4531" w:type="dxa"/>
          </w:tcPr>
          <w:p w14:paraId="5777BDFA" w14:textId="77777777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ON: jezioro, ciemno, góry, słońce zachodzi,</w:t>
            </w:r>
          </w:p>
          <w:p w14:paraId="3A2E0757" w14:textId="543474AD" w:rsidR="00293BF4" w:rsidRP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293BF4">
              <w:rPr>
                <w:rFonts w:ascii="Calibri" w:hAnsi="Calibri" w:cs="Calibri"/>
                <w:b/>
              </w:rPr>
              <w:t>Romantyczny</w:t>
            </w:r>
            <w:r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</w:rPr>
              <w:t xml:space="preserve">dynamika, w lemanie, </w:t>
            </w:r>
          </w:p>
        </w:tc>
      </w:tr>
    </w:tbl>
    <w:p w14:paraId="25094D6D" w14:textId="7B6CF061" w:rsidR="00293BF4" w:rsidRDefault="00293BF4" w:rsidP="00293BF4">
      <w:pPr>
        <w:widowControl w:val="0"/>
        <w:autoSpaceDE w:val="0"/>
        <w:autoSpaceDN w:val="0"/>
        <w:adjustRightInd w:val="0"/>
        <w:spacing w:after="200" w:line="276" w:lineRule="auto"/>
        <w:ind w:left="708" w:hanging="708"/>
        <w:rPr>
          <w:rFonts w:ascii="Calibri" w:hAnsi="Calibri" w:cs="Calibri"/>
        </w:rPr>
      </w:pPr>
    </w:p>
    <w:p w14:paraId="1D4EA9C8" w14:textId="4E8DAFCD" w:rsidR="00293BF4" w:rsidRDefault="00293BF4" w:rsidP="00293BF4">
      <w:pPr>
        <w:widowControl w:val="0"/>
        <w:autoSpaceDE w:val="0"/>
        <w:autoSpaceDN w:val="0"/>
        <w:adjustRightInd w:val="0"/>
        <w:spacing w:after="200" w:line="276" w:lineRule="auto"/>
        <w:ind w:left="708" w:hanging="708"/>
        <w:rPr>
          <w:rFonts w:ascii="Calibri" w:hAnsi="Calibri" w:cs="Calibri"/>
        </w:rPr>
      </w:pPr>
      <w:r>
        <w:rPr>
          <w:rFonts w:ascii="Calibri" w:hAnsi="Calibri" w:cs="Calibri"/>
        </w:rPr>
        <w:t>Lekcja</w:t>
      </w:r>
    </w:p>
    <w:p w14:paraId="2C9E2756" w14:textId="07507D4B" w:rsidR="00293BF4" w:rsidRDefault="00293BF4" w:rsidP="00293BF4">
      <w:pPr>
        <w:widowControl w:val="0"/>
        <w:autoSpaceDE w:val="0"/>
        <w:autoSpaceDN w:val="0"/>
        <w:adjustRightInd w:val="0"/>
        <w:spacing w:after="200" w:line="276" w:lineRule="auto"/>
        <w:ind w:left="708" w:hanging="708"/>
        <w:rPr>
          <w:rFonts w:ascii="Calibri" w:hAnsi="Calibri" w:cs="Calibri"/>
        </w:rPr>
      </w:pPr>
      <w:r>
        <w:rPr>
          <w:rFonts w:ascii="Calibri" w:hAnsi="Calibri" w:cs="Calibri"/>
        </w:rPr>
        <w:t>Temat: Testament mój Juliusza</w:t>
      </w:r>
      <w:r w:rsidR="00DB4CE5">
        <w:rPr>
          <w:rFonts w:ascii="Calibri" w:hAnsi="Calibri" w:cs="Calibri"/>
        </w:rPr>
        <w:t xml:space="preserve"> Słowackiego jako testament poetycki</w:t>
      </w:r>
    </w:p>
    <w:p w14:paraId="35E3633D" w14:textId="76345A55" w:rsidR="00DB4CE5" w:rsidRDefault="00DB4CE5" w:rsidP="00DB4CE5">
      <w:pPr>
        <w:pStyle w:val="Akapitzlist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Teatator</w:t>
      </w:r>
      <w:proofErr w:type="spellEnd"/>
      <w:r w:rsidRPr="00DB4CE5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testament </w:t>
      </w:r>
      <w:r w:rsidRPr="00DB4CE5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spadkobierca</w:t>
      </w:r>
    </w:p>
    <w:p w14:paraId="78B87C0C" w14:textId="6B9379A8" w:rsidR="00DB4CE5" w:rsidRDefault="00191E8E" w:rsidP="00DB4CE5">
      <w:pPr>
        <w:pStyle w:val="Akapitzlist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Spadkobiercy (</w:t>
      </w:r>
      <w:proofErr w:type="spellStart"/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 xml:space="preserve"> 4)</w:t>
      </w:r>
    </w:p>
    <w:p w14:paraId="13AF13A0" w14:textId="07C2427B" w:rsidR="0062064A" w:rsidRDefault="0062064A" w:rsidP="00DB4CE5">
      <w:pPr>
        <w:pStyle w:val="Akapitzlist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Zadanie odnaleźć spadkobierców:</w:t>
      </w:r>
    </w:p>
    <w:p w14:paraId="427D2081" w14:textId="276912EE" w:rsidR="0062064A" w:rsidRDefault="0062064A" w:rsidP="0062064A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Znajomi i przyjaciele</w:t>
      </w:r>
    </w:p>
    <w:p w14:paraId="0507F3EE" w14:textId="1831463F" w:rsidR="009732F2" w:rsidRDefault="009732F2" w:rsidP="0062064A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Matka </w:t>
      </w:r>
      <w:r w:rsidRPr="009732F2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serce, spalone w aloesie</w:t>
      </w:r>
    </w:p>
    <w:p w14:paraId="77CA6FA7" w14:textId="77777777" w:rsidR="009B67FA" w:rsidRDefault="007E6B17" w:rsidP="0026211C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951CC">
        <w:rPr>
          <w:rFonts w:ascii="Calibri" w:hAnsi="Calibri" w:cs="Calibri"/>
        </w:rPr>
        <w:t>Przyszłe pokolenie</w:t>
      </w:r>
      <w:r w:rsidR="00066133" w:rsidRPr="000951CC">
        <w:rPr>
          <w:rFonts w:ascii="Calibri" w:hAnsi="Calibri" w:cs="Calibri"/>
        </w:rPr>
        <w:t xml:space="preserve">, rówieśników żeby edukowali </w:t>
      </w:r>
    </w:p>
    <w:p w14:paraId="4B53F18D" w14:textId="4ABE0B75" w:rsidR="007E6B17" w:rsidRPr="000951CC" w:rsidRDefault="007E6B17" w:rsidP="0026211C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951CC">
        <w:rPr>
          <w:rFonts w:ascii="Calibri" w:hAnsi="Calibri" w:cs="Calibri"/>
        </w:rPr>
        <w:t>pisarze jego okresu</w:t>
      </w:r>
    </w:p>
    <w:p w14:paraId="0BE5F2E3" w14:textId="24E34BE8" w:rsidR="00F42D30" w:rsidRDefault="009B67FA" w:rsidP="009B67FA">
      <w:pPr>
        <w:pStyle w:val="Akapitzlist"/>
        <w:numPr>
          <w:ilvl w:val="0"/>
          <w:numId w:val="8"/>
        </w:numPr>
      </w:pPr>
      <w:r>
        <w:t>zostaną po nim tylko wiersze, będzie przerabiać zwykłych zjadaczy chleba w aniołów</w:t>
      </w:r>
    </w:p>
    <w:p w14:paraId="779832D7" w14:textId="27120EC7" w:rsidR="009B67FA" w:rsidRDefault="00675609" w:rsidP="009B67FA">
      <w:pPr>
        <w:pStyle w:val="Akapitzlist"/>
        <w:numPr>
          <w:ilvl w:val="0"/>
          <w:numId w:val="8"/>
        </w:numPr>
      </w:pPr>
      <w:r>
        <w:t xml:space="preserve">ma wartość moralizatorską </w:t>
      </w:r>
    </w:p>
    <w:p w14:paraId="7ACDAA87" w14:textId="6B371125" w:rsidR="00675609" w:rsidRDefault="00675609" w:rsidP="00675609">
      <w:pPr>
        <w:pStyle w:val="Akapitzlist"/>
        <w:numPr>
          <w:ilvl w:val="0"/>
          <w:numId w:val="8"/>
        </w:numPr>
      </w:pPr>
      <w:proofErr w:type="spellStart"/>
      <w:r>
        <w:t>exegi</w:t>
      </w:r>
      <w:proofErr w:type="spellEnd"/>
      <w:r>
        <w:t xml:space="preserve"> </w:t>
      </w:r>
      <w:proofErr w:type="spellStart"/>
      <w:r>
        <w:t>monumentum</w:t>
      </w:r>
      <w:proofErr w:type="spellEnd"/>
      <w:r>
        <w:t xml:space="preserve"> </w:t>
      </w:r>
      <w:r>
        <w:sym w:font="Wingdings" w:char="F0E0"/>
      </w:r>
      <w:r>
        <w:t xml:space="preserve"> non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morias</w:t>
      </w:r>
      <w:proofErr w:type="spellEnd"/>
      <w:r>
        <w:t xml:space="preserve"> </w:t>
      </w:r>
      <w:r>
        <w:sym w:font="Wingdings" w:char="F0E0"/>
      </w:r>
      <w:r>
        <w:t xml:space="preserve"> od Horacego: „pomnik postawiłem trwalszy niż ze spiżu”</w:t>
      </w:r>
    </w:p>
    <w:p w14:paraId="3A99A2D7" w14:textId="3F546C52" w:rsidR="00675609" w:rsidRDefault="00675609" w:rsidP="00675609">
      <w:pPr>
        <w:pStyle w:val="Akapitzlist"/>
        <w:numPr>
          <w:ilvl w:val="0"/>
          <w:numId w:val="8"/>
        </w:numPr>
      </w:pPr>
      <w:r>
        <w:t>Podsumowanie:</w:t>
      </w:r>
    </w:p>
    <w:p w14:paraId="24CC6028" w14:textId="3B93B5E1" w:rsidR="00675609" w:rsidRDefault="00675609" w:rsidP="00675609">
      <w:pPr>
        <w:pStyle w:val="Akapitzlist"/>
        <w:numPr>
          <w:ilvl w:val="1"/>
          <w:numId w:val="8"/>
        </w:numPr>
      </w:pPr>
      <w:r>
        <w:t>Testament duchowy</w:t>
      </w:r>
    </w:p>
    <w:p w14:paraId="2CB54C49" w14:textId="2ECAE530" w:rsidR="00675609" w:rsidRDefault="00675609" w:rsidP="00675609">
      <w:r>
        <w:t>Lekcja</w:t>
      </w:r>
    </w:p>
    <w:p w14:paraId="38C72C64" w14:textId="37A3FEFC" w:rsidR="00675609" w:rsidRDefault="00675609" w:rsidP="00675609">
      <w:r>
        <w:t xml:space="preserve">Temat: W jaki sposób poeci współcześni odwołują się do motywu „non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moriar</w:t>
      </w:r>
      <w:proofErr w:type="spellEnd"/>
      <w:r>
        <w:t>”?</w:t>
      </w:r>
    </w:p>
    <w:p w14:paraId="2979E303" w14:textId="514251A9" w:rsidR="00675609" w:rsidRDefault="00675609" w:rsidP="00675609">
      <w:pPr>
        <w:pStyle w:val="Akapitzlist"/>
        <w:numPr>
          <w:ilvl w:val="0"/>
          <w:numId w:val="9"/>
        </w:numPr>
      </w:pPr>
      <w:r>
        <w:t xml:space="preserve">Wiersz „Non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moriar</w:t>
      </w:r>
      <w:proofErr w:type="spellEnd"/>
      <w:r>
        <w:t xml:space="preserve">” Zuzanna </w:t>
      </w:r>
      <w:proofErr w:type="spellStart"/>
      <w:r>
        <w:t>Gińczanka</w:t>
      </w:r>
      <w:proofErr w:type="spellEnd"/>
    </w:p>
    <w:p w14:paraId="06F2414A" w14:textId="3F1B9D30" w:rsidR="000F0BC7" w:rsidRDefault="00CB10B2" w:rsidP="000F0BC7">
      <w:pPr>
        <w:pStyle w:val="Akapitzlist"/>
        <w:numPr>
          <w:ilvl w:val="0"/>
          <w:numId w:val="9"/>
        </w:numPr>
      </w:pPr>
      <w:r>
        <w:t xml:space="preserve">Wiersz Zuzanny </w:t>
      </w:r>
      <w:proofErr w:type="spellStart"/>
      <w:r>
        <w:t>Gi</w:t>
      </w:r>
      <w:r w:rsidR="00C6306D">
        <w:t>ńczanki</w:t>
      </w:r>
      <w:proofErr w:type="spellEnd"/>
      <w:r w:rsidR="00C6306D">
        <w:t xml:space="preserve"> pt. „non </w:t>
      </w:r>
      <w:proofErr w:type="spellStart"/>
      <w:r w:rsidR="00C6306D">
        <w:t>omnis</w:t>
      </w:r>
      <w:proofErr w:type="spellEnd"/>
      <w:r w:rsidR="00C6306D">
        <w:t xml:space="preserve"> </w:t>
      </w:r>
      <w:proofErr w:type="spellStart"/>
      <w:r w:rsidR="00C6306D">
        <w:t>moriar</w:t>
      </w:r>
      <w:proofErr w:type="spellEnd"/>
      <w:r w:rsidR="00C6306D">
        <w:t xml:space="preserve">” nawiązuje bardzo mocno do dzieła J. słowackiego „Testament mój”, lecz nie koniecznie przekazując to samo przesłanie. Autorka wykorzystuje prawie identyczne zwroty jak w wierszu romantycznego pisarza. Jednak ironizuje niektóre stwierdzenia, co nadaje inny sens wierszowi. Sam tytuł wskazuje na wykorzystanie motywu Horacego „nie wszystek umrę”. Pokazuje on, </w:t>
      </w:r>
      <w:proofErr w:type="spellStart"/>
      <w:r w:rsidR="00C6306D">
        <w:t>żę</w:t>
      </w:r>
      <w:proofErr w:type="spellEnd"/>
      <w:r w:rsidR="00C6306D">
        <w:t xml:space="preserve"> autorka swoją twórczością chciała zostawić po sobie dziedzictwo dla sztuki pomimo ciężkich czasów wojny.</w:t>
      </w:r>
    </w:p>
    <w:p w14:paraId="216A10FB" w14:textId="068D667B" w:rsidR="000F0BC7" w:rsidRDefault="000F0BC7" w:rsidP="000F0BC7"/>
    <w:p w14:paraId="60BCF3AF" w14:textId="77777777" w:rsidR="000F0BC7" w:rsidRDefault="000F0BC7">
      <w:r>
        <w:br w:type="page"/>
      </w:r>
    </w:p>
    <w:p w14:paraId="79D0020F" w14:textId="4BDD5BC3" w:rsidR="000F0BC7" w:rsidRDefault="000F0BC7" w:rsidP="000F0BC7">
      <w:r>
        <w:lastRenderedPageBreak/>
        <w:t>Lekcja</w:t>
      </w:r>
    </w:p>
    <w:p w14:paraId="061623DB" w14:textId="6DA77B3F" w:rsidR="000F0BC7" w:rsidRDefault="000F0BC7" w:rsidP="000F0BC7">
      <w:r>
        <w:t>Temat: Stanowisko przyrody i ludzi wobec tragedii kochanków: „W Weronie” C. K. Norwida</w:t>
      </w:r>
    </w:p>
    <w:p w14:paraId="32381B38" w14:textId="15EE83B3" w:rsidR="00923E24" w:rsidRDefault="00923E24" w:rsidP="00923E24">
      <w:pPr>
        <w:pStyle w:val="Akapitzlist"/>
        <w:numPr>
          <w:ilvl w:val="0"/>
          <w:numId w:val="10"/>
        </w:numPr>
      </w:pPr>
      <w:r>
        <w:t>W jaki sposób Norwid nawiązuje do dramatu Szekspira? Nazwij ten sposób nawiązywania do tradycji literackiej</w:t>
      </w:r>
      <w:r>
        <w:br/>
      </w:r>
      <w:r w:rsidR="000F0BC7">
        <w:t xml:space="preserve">Autor nawiązuje do dzieła Szekspira w sposób bardzo bezpośredni „Nad </w:t>
      </w:r>
      <w:proofErr w:type="spellStart"/>
      <w:r w:rsidR="000F0BC7">
        <w:t>kapuletich</w:t>
      </w:r>
      <w:proofErr w:type="spellEnd"/>
      <w:r w:rsidR="000F0BC7">
        <w:t xml:space="preserve"> i Montekich domem”, „Dla Julietty, dla Romea” – jest to aluzja (??)</w:t>
      </w:r>
    </w:p>
    <w:p w14:paraId="143B80F2" w14:textId="77777777" w:rsidR="00923E24" w:rsidRDefault="00923E24" w:rsidP="00923E24">
      <w:pPr>
        <w:pStyle w:val="Akapitzlist"/>
      </w:pPr>
    </w:p>
    <w:p w14:paraId="25A3D41F" w14:textId="62172D14" w:rsidR="000F0BC7" w:rsidRDefault="00923E24" w:rsidP="00923E24">
      <w:pPr>
        <w:pStyle w:val="Akapitzlist"/>
        <w:numPr>
          <w:ilvl w:val="0"/>
          <w:numId w:val="10"/>
        </w:numPr>
      </w:pPr>
      <w:r>
        <w:t>Jakie, typowo norwidowskie, zabiegi stylistyczne, kompozycyjne, językowe są obecne w tym wierszu?</w:t>
      </w:r>
      <w:r>
        <w:br/>
        <w:t>Metafory (łza nad planety), przemilczenia (trzy kropki), uosobienia, a także w pierwszej strofie nie pojawiają się czasowniki (jedynie imiesłowy)</w:t>
      </w:r>
      <w:r>
        <w:br/>
      </w:r>
    </w:p>
    <w:p w14:paraId="0DEB38F8" w14:textId="77777777" w:rsidR="00923E24" w:rsidRDefault="00923E24" w:rsidP="000F0BC7">
      <w:pPr>
        <w:pStyle w:val="Akapitzlist"/>
        <w:numPr>
          <w:ilvl w:val="0"/>
          <w:numId w:val="10"/>
        </w:numPr>
      </w:pPr>
      <w:r>
        <w:t xml:space="preserve">Zinterpretuj metaforę „łagodne oko błękitu. </w:t>
      </w:r>
    </w:p>
    <w:p w14:paraId="2CDF2873" w14:textId="13F53233" w:rsidR="00923E24" w:rsidRDefault="00923E24" w:rsidP="00923E24">
      <w:pPr>
        <w:pStyle w:val="Akapitzlist"/>
      </w:pPr>
      <w:r>
        <w:t>Łagodne oko błękitu to siły niebieskie, które czuwają nad grobem kochanków</w:t>
      </w:r>
    </w:p>
    <w:p w14:paraId="40939988" w14:textId="77777777" w:rsidR="00923E24" w:rsidRDefault="00923E24" w:rsidP="00923E24">
      <w:pPr>
        <w:pStyle w:val="Akapitzlist"/>
      </w:pPr>
    </w:p>
    <w:p w14:paraId="3037464F" w14:textId="1FD9C831" w:rsidR="00923E24" w:rsidRDefault="00923E24" w:rsidP="000F0BC7">
      <w:pPr>
        <w:pStyle w:val="Akapitzlist"/>
        <w:numPr>
          <w:ilvl w:val="0"/>
          <w:numId w:val="10"/>
        </w:numPr>
      </w:pPr>
      <w:r>
        <w:t>Zinterpretuj przedstawione w wierszu dwa punkty widzenia na gwiazdę zrzucaną ze szczytu</w:t>
      </w:r>
    </w:p>
    <w:p w14:paraId="55BC5FF3" w14:textId="0697C4D4" w:rsidR="00923E24" w:rsidRDefault="00923E24" w:rsidP="00923E24">
      <w:pPr>
        <w:pStyle w:val="Akapitzlist"/>
        <w:numPr>
          <w:ilvl w:val="1"/>
          <w:numId w:val="10"/>
        </w:numPr>
      </w:pPr>
      <w:r>
        <w:t>Kto obserwuje spadającą gwiazdę?</w:t>
      </w:r>
      <w:r>
        <w:br/>
        <w:t>Ludzie i cyprysy</w:t>
      </w:r>
    </w:p>
    <w:p w14:paraId="4A93EB47" w14:textId="1E5DCACC" w:rsidR="00923E24" w:rsidRDefault="00923E24" w:rsidP="00923E24">
      <w:pPr>
        <w:pStyle w:val="Akapitzlist"/>
        <w:numPr>
          <w:ilvl w:val="1"/>
          <w:numId w:val="10"/>
        </w:numPr>
      </w:pPr>
      <w:r>
        <w:t>Jak „obserwatorzy” interpretują to zjawisko?</w:t>
      </w:r>
    </w:p>
    <w:p w14:paraId="0F39A50A" w14:textId="53D212AF" w:rsidR="00923E24" w:rsidRDefault="00923E24" w:rsidP="00923E24">
      <w:pPr>
        <w:pStyle w:val="Akapitzlist"/>
        <w:numPr>
          <w:ilvl w:val="2"/>
          <w:numId w:val="10"/>
        </w:numPr>
      </w:pPr>
      <w:r>
        <w:t xml:space="preserve">Cyprysy mówią, że to </w:t>
      </w:r>
      <w:r w:rsidR="00FB2C84">
        <w:t>jest to łza uroniona przez niebiosa</w:t>
      </w:r>
      <w:r w:rsidR="008D1E1B">
        <w:t>. Współczucie niebios dla ludzkiej tragedii</w:t>
      </w:r>
    </w:p>
    <w:p w14:paraId="6A64EE30" w14:textId="590A2DC2" w:rsidR="00923E24" w:rsidRDefault="00923E24" w:rsidP="00923E24">
      <w:pPr>
        <w:pStyle w:val="Akapitzlist"/>
        <w:numPr>
          <w:ilvl w:val="2"/>
          <w:numId w:val="10"/>
        </w:numPr>
      </w:pPr>
      <w:r>
        <w:t>Ludzie mówią, że to kamienie</w:t>
      </w:r>
    </w:p>
    <w:p w14:paraId="786B41A8" w14:textId="692C7A1F" w:rsidR="00923E24" w:rsidRDefault="00923E24" w:rsidP="001721F3">
      <w:pPr>
        <w:pStyle w:val="Akapitzlist"/>
        <w:numPr>
          <w:ilvl w:val="1"/>
          <w:numId w:val="10"/>
        </w:numPr>
      </w:pPr>
      <w:r>
        <w:t>Nazwij te stanowiska</w:t>
      </w:r>
    </w:p>
    <w:p w14:paraId="6A55DE5C" w14:textId="2D3FE51C" w:rsidR="001721F3" w:rsidRDefault="001721F3" w:rsidP="001721F3">
      <w:pPr>
        <w:pStyle w:val="Akapitzlist"/>
        <w:ind w:left="1440"/>
      </w:pPr>
      <w:r>
        <w:t xml:space="preserve">Cyprysy </w:t>
      </w:r>
      <w:r w:rsidR="008D1E1B">
        <w:t>pokazują stanowisko biorące pod uwagę ingerencję nadrzędnej siły w życie człowieka, za to ludzie uczeni są racjonalni i patrzą na świat materialistycznie</w:t>
      </w:r>
    </w:p>
    <w:p w14:paraId="492EE014" w14:textId="2ACEFFE7" w:rsidR="001721F3" w:rsidRDefault="008D1E1B" w:rsidP="001721F3">
      <w:pPr>
        <w:pStyle w:val="Akapitzlist"/>
        <w:numPr>
          <w:ilvl w:val="1"/>
          <w:numId w:val="10"/>
        </w:numPr>
      </w:pPr>
      <w:r>
        <w:t>Po czyjej stronie opowiada się poeta?</w:t>
      </w:r>
    </w:p>
    <w:p w14:paraId="172C4811" w14:textId="3443605D" w:rsidR="008D1E1B" w:rsidRDefault="008D1E1B" w:rsidP="008D1E1B">
      <w:pPr>
        <w:pStyle w:val="Akapitzlist"/>
        <w:ind w:left="1440"/>
      </w:pPr>
      <w:r>
        <w:t>Poeta lekką ironią wskazuje, że bliższe jednak jest mu pojmowania świata cyprysów</w:t>
      </w:r>
    </w:p>
    <w:p w14:paraId="43E49067" w14:textId="44803FBC" w:rsidR="007C4D52" w:rsidRDefault="008D1E1B" w:rsidP="007C4D52">
      <w:pPr>
        <w:pStyle w:val="Akapitzlist"/>
        <w:numPr>
          <w:ilvl w:val="0"/>
          <w:numId w:val="10"/>
        </w:numPr>
      </w:pPr>
      <w:r>
        <w:t>Jak interpretuje wiersz Wanda Warska i Andrzej Kurylewicz?</w:t>
      </w:r>
      <w:r w:rsidR="007C4D52">
        <w:br/>
        <w:t xml:space="preserve">Piosenka pomimo smutnego nastroju wiersza ma dość wesoły i </w:t>
      </w:r>
      <w:r w:rsidR="00917AC2">
        <w:t xml:space="preserve">żywy rytm, natomiast wokal mocno z tym kontrastuje. Jest powolny i razem z w tle grającym kontrabasem dodaje </w:t>
      </w:r>
      <w:proofErr w:type="spellStart"/>
      <w:r w:rsidR="00917AC2">
        <w:t>nute</w:t>
      </w:r>
      <w:proofErr w:type="spellEnd"/>
      <w:r w:rsidR="00917AC2">
        <w:t xml:space="preserve"> tajemniczości do utworu.</w:t>
      </w:r>
      <w:bookmarkStart w:id="0" w:name="_GoBack"/>
      <w:bookmarkEnd w:id="0"/>
    </w:p>
    <w:p w14:paraId="35D88085" w14:textId="77777777" w:rsidR="008D1E1B" w:rsidRDefault="008D1E1B" w:rsidP="008D1E1B">
      <w:pPr>
        <w:pStyle w:val="Akapitzlist"/>
      </w:pPr>
    </w:p>
    <w:sectPr w:rsidR="008D1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6081"/>
    <w:multiLevelType w:val="hybridMultilevel"/>
    <w:tmpl w:val="E9B42C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6E17"/>
    <w:multiLevelType w:val="hybridMultilevel"/>
    <w:tmpl w:val="9D22D0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24054"/>
    <w:multiLevelType w:val="hybridMultilevel"/>
    <w:tmpl w:val="38487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9513C"/>
    <w:multiLevelType w:val="hybridMultilevel"/>
    <w:tmpl w:val="E3666E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5591"/>
    <w:multiLevelType w:val="hybridMultilevel"/>
    <w:tmpl w:val="084A74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57C31"/>
    <w:multiLevelType w:val="hybridMultilevel"/>
    <w:tmpl w:val="C87490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A254B"/>
    <w:multiLevelType w:val="hybridMultilevel"/>
    <w:tmpl w:val="F1B67D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70352"/>
    <w:multiLevelType w:val="hybridMultilevel"/>
    <w:tmpl w:val="774867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0725"/>
    <w:multiLevelType w:val="hybridMultilevel"/>
    <w:tmpl w:val="143E08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349E4"/>
    <w:multiLevelType w:val="hybridMultilevel"/>
    <w:tmpl w:val="0B181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19"/>
    <w:rsid w:val="000605B8"/>
    <w:rsid w:val="00066133"/>
    <w:rsid w:val="00094752"/>
    <w:rsid w:val="000951CC"/>
    <w:rsid w:val="000F0BC7"/>
    <w:rsid w:val="00117156"/>
    <w:rsid w:val="001721F3"/>
    <w:rsid w:val="00191E8E"/>
    <w:rsid w:val="002928D0"/>
    <w:rsid w:val="00293BF4"/>
    <w:rsid w:val="00324567"/>
    <w:rsid w:val="004C4902"/>
    <w:rsid w:val="00503A88"/>
    <w:rsid w:val="0062064A"/>
    <w:rsid w:val="00634FAB"/>
    <w:rsid w:val="00675609"/>
    <w:rsid w:val="006C4761"/>
    <w:rsid w:val="007C4D52"/>
    <w:rsid w:val="007D057C"/>
    <w:rsid w:val="007E6B17"/>
    <w:rsid w:val="00801B18"/>
    <w:rsid w:val="00817B8A"/>
    <w:rsid w:val="008B7B98"/>
    <w:rsid w:val="008D16D2"/>
    <w:rsid w:val="008D1E1B"/>
    <w:rsid w:val="00903C19"/>
    <w:rsid w:val="00917AC2"/>
    <w:rsid w:val="00923E24"/>
    <w:rsid w:val="009732F2"/>
    <w:rsid w:val="009B67FA"/>
    <w:rsid w:val="00AD1BD9"/>
    <w:rsid w:val="00B12210"/>
    <w:rsid w:val="00B367C5"/>
    <w:rsid w:val="00BA4EAA"/>
    <w:rsid w:val="00BF6A25"/>
    <w:rsid w:val="00C503F3"/>
    <w:rsid w:val="00C6306D"/>
    <w:rsid w:val="00C711A8"/>
    <w:rsid w:val="00CB10B2"/>
    <w:rsid w:val="00D465DC"/>
    <w:rsid w:val="00D96307"/>
    <w:rsid w:val="00D97952"/>
    <w:rsid w:val="00DB4CE5"/>
    <w:rsid w:val="00DE5442"/>
    <w:rsid w:val="00E8175B"/>
    <w:rsid w:val="00ED3987"/>
    <w:rsid w:val="00F41A3F"/>
    <w:rsid w:val="00F42D30"/>
    <w:rsid w:val="00FB2C84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66F8"/>
  <w15:chartTrackingRefBased/>
  <w15:docId w15:val="{FD754754-CCDE-4DCC-B069-3E156405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5442"/>
    <w:pPr>
      <w:ind w:left="720"/>
      <w:contextualSpacing/>
    </w:pPr>
  </w:style>
  <w:style w:type="table" w:styleId="Tabela-Siatka">
    <w:name w:val="Table Grid"/>
    <w:basedOn w:val="Standardowy"/>
    <w:uiPriority w:val="39"/>
    <w:rsid w:val="00E8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6</Pages>
  <Words>1602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28</cp:revision>
  <dcterms:created xsi:type="dcterms:W3CDTF">2018-09-06T13:07:00Z</dcterms:created>
  <dcterms:modified xsi:type="dcterms:W3CDTF">2018-09-30T17:37:00Z</dcterms:modified>
</cp:coreProperties>
</file>