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6A7D0" w14:textId="7791FB66" w:rsidR="000527E0" w:rsidRDefault="000527E0">
      <w:r>
        <w:t>Lekcja</w:t>
      </w:r>
    </w:p>
    <w:p w14:paraId="36666A9F" w14:textId="54C63B98" w:rsidR="000527E0" w:rsidRDefault="000527E0">
      <w:r>
        <w:t>Temat:</w:t>
      </w:r>
      <w:r w:rsidR="004E61A9">
        <w:t xml:space="preserve"> Rozkład materiału i wymagania przedmiotowe</w:t>
      </w:r>
      <w:r>
        <w:t xml:space="preserve"> </w:t>
      </w:r>
    </w:p>
    <w:p w14:paraId="0D170552" w14:textId="54F41080" w:rsidR="004E61A9" w:rsidRDefault="004E61A9" w:rsidP="004E61A9">
      <w:pPr>
        <w:pStyle w:val="Akapitzlist"/>
        <w:numPr>
          <w:ilvl w:val="0"/>
          <w:numId w:val="1"/>
        </w:numPr>
      </w:pPr>
      <w:r>
        <w:t>W pierwszym i drugim semestrze będą dwa sprawdziany, min 2 kartkówki</w:t>
      </w:r>
    </w:p>
    <w:p w14:paraId="11494656" w14:textId="3229E813" w:rsidR="004E61A9" w:rsidRDefault="004E61A9" w:rsidP="004E61A9">
      <w:pPr>
        <w:pStyle w:val="Akapitzlist"/>
        <w:numPr>
          <w:ilvl w:val="0"/>
          <w:numId w:val="1"/>
        </w:numPr>
      </w:pPr>
      <w:r>
        <w:t>W każdym semestrze będzie zadanie praktyczne wagi dwa, jeden projekt wagi 4</w:t>
      </w:r>
    </w:p>
    <w:p w14:paraId="0CB8F81F" w14:textId="0F2D9E6C" w:rsidR="004E61A9" w:rsidRDefault="004E61A9" w:rsidP="004E61A9">
      <w:pPr>
        <w:pStyle w:val="Akapitzlist"/>
        <w:numPr>
          <w:ilvl w:val="0"/>
          <w:numId w:val="1"/>
        </w:numPr>
      </w:pPr>
      <w:r>
        <w:t>1-3 waga aktywność na lekcji</w:t>
      </w:r>
    </w:p>
    <w:p w14:paraId="642344A9" w14:textId="58B75DDE" w:rsidR="004E61A9" w:rsidRDefault="004E61A9" w:rsidP="004E61A9">
      <w:pPr>
        <w:pStyle w:val="Akapitzlist"/>
        <w:numPr>
          <w:ilvl w:val="0"/>
          <w:numId w:val="1"/>
        </w:numPr>
      </w:pPr>
      <w:r>
        <w:t xml:space="preserve">Odpowiedź wagi </w:t>
      </w:r>
      <w:r w:rsidR="00EB22DA">
        <w:softHyphen/>
      </w:r>
      <w:r w:rsidR="00EB22DA">
        <w:softHyphen/>
      </w:r>
      <w:r w:rsidR="00EB22DA">
        <w:rPr>
          <w:vertAlign w:val="subscript"/>
        </w:rPr>
        <w:softHyphen/>
      </w:r>
      <w:r w:rsidR="00EB22DA">
        <w:softHyphen/>
      </w:r>
      <w:r w:rsidR="00EB22DA">
        <w:rPr>
          <w:vertAlign w:val="subscript"/>
        </w:rPr>
        <w:softHyphen/>
      </w:r>
    </w:p>
    <w:p w14:paraId="1051BFA5" w14:textId="3D2BCC2E" w:rsidR="004E61A9" w:rsidRDefault="004E61A9" w:rsidP="004E61A9">
      <w:pPr>
        <w:pStyle w:val="Akapitzlist"/>
        <w:numPr>
          <w:ilvl w:val="0"/>
          <w:numId w:val="1"/>
        </w:numPr>
      </w:pPr>
      <w:r>
        <w:t>Żeby uzyskać ocenę pozytywną na semestr</w:t>
      </w:r>
      <w:r w:rsidR="00AF476A">
        <w:t>/rok</w:t>
      </w:r>
      <w:r>
        <w:t xml:space="preserve"> należy </w:t>
      </w:r>
      <w:r w:rsidR="00AF476A">
        <w:t>pozytywnie zaliczyć sprawdziany projekt i zadanie</w:t>
      </w:r>
    </w:p>
    <w:p w14:paraId="35EABA5C" w14:textId="3CF979B2" w:rsidR="00AF476A" w:rsidRDefault="00AF476A" w:rsidP="00AF476A">
      <w:pPr>
        <w:pStyle w:val="Akapitzlist"/>
        <w:numPr>
          <w:ilvl w:val="0"/>
          <w:numId w:val="1"/>
        </w:numPr>
      </w:pPr>
      <w:r>
        <w:t>W semestrze drugim jest próbny egzamin e14 – trzeba podejść nie trzeba zdać:</w:t>
      </w:r>
    </w:p>
    <w:p w14:paraId="38625C5B" w14:textId="6F619E15" w:rsidR="00AF476A" w:rsidRDefault="00AF476A" w:rsidP="00AF476A">
      <w:pPr>
        <w:pStyle w:val="Akapitzlist"/>
        <w:numPr>
          <w:ilvl w:val="1"/>
          <w:numId w:val="1"/>
        </w:numPr>
      </w:pPr>
      <w:r>
        <w:t>Teoria – na wykładzie</w:t>
      </w:r>
    </w:p>
    <w:p w14:paraId="62AC0F50" w14:textId="29530F88" w:rsidR="00AF476A" w:rsidRDefault="00AF476A" w:rsidP="00AF476A">
      <w:pPr>
        <w:pStyle w:val="Akapitzlist"/>
        <w:numPr>
          <w:ilvl w:val="1"/>
          <w:numId w:val="1"/>
        </w:numPr>
      </w:pPr>
      <w:r>
        <w:t>Praktyka – na pracowni</w:t>
      </w:r>
    </w:p>
    <w:p w14:paraId="72879E22" w14:textId="0311C1E6" w:rsidR="00AF476A" w:rsidRDefault="00AF476A" w:rsidP="00AF476A">
      <w:pPr>
        <w:pStyle w:val="Akapitzlist"/>
        <w:numPr>
          <w:ilvl w:val="1"/>
          <w:numId w:val="1"/>
        </w:numPr>
      </w:pPr>
      <w:r>
        <w:t>Ocena jest zgodna z progami egzaminacyjnymi</w:t>
      </w:r>
    </w:p>
    <w:p w14:paraId="6C86049B" w14:textId="77777777" w:rsidR="0038109E" w:rsidRDefault="0038109E" w:rsidP="0038109E">
      <w:pPr>
        <w:pStyle w:val="Akapitzlist"/>
        <w:numPr>
          <w:ilvl w:val="0"/>
          <w:numId w:val="1"/>
        </w:numPr>
      </w:pPr>
      <w:r>
        <w:t>W każdym semestrze są po 2 nieprzygotowania do lekcji</w:t>
      </w:r>
    </w:p>
    <w:p w14:paraId="6C6B9F13" w14:textId="5577BC39" w:rsidR="0038109E" w:rsidRDefault="0038109E" w:rsidP="0038109E">
      <w:pPr>
        <w:pStyle w:val="Akapitzlist"/>
        <w:numPr>
          <w:ilvl w:val="0"/>
          <w:numId w:val="1"/>
        </w:numPr>
      </w:pPr>
      <w:r>
        <w:t>Notatka może podlegać ocenie</w:t>
      </w:r>
    </w:p>
    <w:p w14:paraId="5B485704" w14:textId="6A97B4FF" w:rsidR="0038109E" w:rsidRDefault="0038109E" w:rsidP="00EB22DA"/>
    <w:p w14:paraId="59077EE4" w14:textId="0F9BCC05" w:rsidR="00EB22DA" w:rsidRDefault="00EB22DA">
      <w:r>
        <w:br w:type="page"/>
      </w:r>
    </w:p>
    <w:p w14:paraId="66EE9177" w14:textId="13038A47" w:rsidR="00EB22DA" w:rsidRDefault="00EB22DA" w:rsidP="00EB22DA">
      <w:r>
        <w:lastRenderedPageBreak/>
        <w:t>Lekcja</w:t>
      </w:r>
    </w:p>
    <w:p w14:paraId="09DC7C7F" w14:textId="6D1B41B4" w:rsidR="00EB22DA" w:rsidRDefault="00EB22DA" w:rsidP="00EB22DA">
      <w:r>
        <w:t>Temat: Czym jest HTML, XML – składnia języka</w:t>
      </w:r>
    </w:p>
    <w:p w14:paraId="5F5D51A9" w14:textId="610271B4" w:rsidR="00EB22DA" w:rsidRDefault="00EB22DA" w:rsidP="00EB22DA">
      <w:pPr>
        <w:pStyle w:val="Akapitzlist"/>
        <w:numPr>
          <w:ilvl w:val="0"/>
          <w:numId w:val="3"/>
        </w:numPr>
      </w:pPr>
      <w:r>
        <w:t>HTML jest hipertekstowym językiem znaczników służącym do tworzenia stron internetowych</w:t>
      </w:r>
    </w:p>
    <w:p w14:paraId="5BC38F57" w14:textId="15F0D8B8" w:rsidR="00EB22DA" w:rsidRDefault="00EB22DA" w:rsidP="00EB22DA">
      <w:pPr>
        <w:pStyle w:val="Akapitzlist"/>
        <w:numPr>
          <w:ilvl w:val="0"/>
          <w:numId w:val="3"/>
        </w:numPr>
      </w:pPr>
      <w:r>
        <w:t xml:space="preserve">Jego początki sięgają 1991 roku, kiedy to w Internecie pojawiała się pierwsza specyfikacja tego języka pod nazwą HTML </w:t>
      </w:r>
      <w:proofErr w:type="spellStart"/>
      <w:r>
        <w:t>Tags</w:t>
      </w:r>
      <w:proofErr w:type="spellEnd"/>
      <w:r>
        <w:t>.</w:t>
      </w:r>
    </w:p>
    <w:p w14:paraId="53B6B7F3" w14:textId="1A11708C" w:rsidR="00EB22DA" w:rsidRDefault="00EB22DA" w:rsidP="00EB22DA">
      <w:pPr>
        <w:pStyle w:val="Akapitzlist"/>
        <w:numPr>
          <w:ilvl w:val="0"/>
          <w:numId w:val="3"/>
        </w:numPr>
      </w:pPr>
      <w:r>
        <w:t xml:space="preserve">W roku 2008 W3C (the World </w:t>
      </w:r>
      <w:proofErr w:type="spellStart"/>
      <w:r>
        <w:t>Wide</w:t>
      </w:r>
      <w:proofErr w:type="spellEnd"/>
      <w:r>
        <w:t xml:space="preserve"> Web </w:t>
      </w:r>
      <w:proofErr w:type="spellStart"/>
      <w:r>
        <w:t>Consorcium</w:t>
      </w:r>
      <w:proofErr w:type="spellEnd"/>
      <w:r>
        <w:t xml:space="preserve"> – wyznacza standardy tworzenia i </w:t>
      </w:r>
      <w:proofErr w:type="spellStart"/>
      <w:r>
        <w:t>przesyłu</w:t>
      </w:r>
      <w:proofErr w:type="spellEnd"/>
      <w:r>
        <w:t xml:space="preserve"> stron) opublikowało najnowszą wersję tego języka – HTML5</w:t>
      </w:r>
    </w:p>
    <w:p w14:paraId="7BC8CD78" w14:textId="3AA8A3EB" w:rsidR="00EB22DA" w:rsidRDefault="00EB22DA" w:rsidP="00EB22DA">
      <w:pPr>
        <w:pStyle w:val="Akapitzlist"/>
        <w:numPr>
          <w:ilvl w:val="0"/>
          <w:numId w:val="3"/>
        </w:numPr>
      </w:pPr>
      <w:r>
        <w:t>W 2014 HTML5 otrzymał rekomendację W3C</w:t>
      </w:r>
    </w:p>
    <w:p w14:paraId="72A5473C" w14:textId="64E53818" w:rsidR="00EB22DA" w:rsidRDefault="00EB22DA" w:rsidP="00EB22DA">
      <w:pPr>
        <w:pStyle w:val="Akapitzlist"/>
        <w:numPr>
          <w:ilvl w:val="0"/>
          <w:numId w:val="3"/>
        </w:numPr>
      </w:pPr>
      <w:r>
        <w:t>W tej chwili HTML 5.2 od 2017 zarys 5.3</w:t>
      </w:r>
    </w:p>
    <w:p w14:paraId="48A5DB57" w14:textId="2229B88F" w:rsidR="00EB22DA" w:rsidRDefault="00EB22DA" w:rsidP="00EB22DA">
      <w:pPr>
        <w:pStyle w:val="Akapitzlist"/>
        <w:numPr>
          <w:ilvl w:val="0"/>
          <w:numId w:val="3"/>
        </w:numPr>
      </w:pPr>
      <w:r>
        <w:t xml:space="preserve">Dokumenty HTML to pliki tekstowe, które zawierają proste polecenia dotyczące składni tekstu, a także dynamiczne odnośniki, obiekty </w:t>
      </w:r>
      <w:r w:rsidR="00EF31D1">
        <w:t xml:space="preserve">postscriptowe, </w:t>
      </w:r>
      <w:proofErr w:type="spellStart"/>
      <w:r w:rsidR="00EF31D1">
        <w:t>preformatowane</w:t>
      </w:r>
      <w:proofErr w:type="spellEnd"/>
      <w:r w:rsidR="00EF31D1">
        <w:t>, multimedialne itp.</w:t>
      </w:r>
    </w:p>
    <w:p w14:paraId="01869918" w14:textId="267A42C0" w:rsidR="00EF31D1" w:rsidRDefault="00EF31D1" w:rsidP="00EF31D1">
      <w:pPr>
        <w:pStyle w:val="Akapitzlist"/>
        <w:numPr>
          <w:ilvl w:val="0"/>
          <w:numId w:val="3"/>
        </w:numPr>
      </w:pPr>
      <w:r>
        <w:t>Dokument HTML można przygotować, korzystając z dowolnego edytora</w:t>
      </w:r>
    </w:p>
    <w:p w14:paraId="3B5F911F" w14:textId="7FA600E6" w:rsidR="00EF31D1" w:rsidRDefault="00EF31D1" w:rsidP="00EF31D1">
      <w:pPr>
        <w:pStyle w:val="Akapitzlist"/>
        <w:numPr>
          <w:ilvl w:val="0"/>
          <w:numId w:val="3"/>
        </w:numPr>
      </w:pPr>
      <w:r>
        <w:t>Wyróżniamy:</w:t>
      </w:r>
    </w:p>
    <w:p w14:paraId="1E7D6EFE" w14:textId="7097AAEA" w:rsidR="00EF31D1" w:rsidRDefault="00EF31D1" w:rsidP="00EF31D1">
      <w:pPr>
        <w:pStyle w:val="Akapitzlist"/>
        <w:numPr>
          <w:ilvl w:val="1"/>
          <w:numId w:val="3"/>
        </w:numPr>
      </w:pPr>
      <w:r>
        <w:t>Edytory tekstowe – bezpośrednia praca z kodem HTML (posiadają dużo ułatwień np. automatyczne sprawdzanie składni, kolorowanie składni itp.)</w:t>
      </w:r>
    </w:p>
    <w:p w14:paraId="02DAE0C1" w14:textId="5DA7ED42" w:rsidR="00EF31D1" w:rsidRDefault="00EF31D1" w:rsidP="00EF31D1">
      <w:pPr>
        <w:pStyle w:val="Akapitzlist"/>
        <w:numPr>
          <w:ilvl w:val="1"/>
          <w:numId w:val="3"/>
        </w:numPr>
      </w:pPr>
      <w:r>
        <w:t xml:space="preserve">Edytory graficzne – inaczej wizualne; umożliwiają pracę w trybie </w:t>
      </w:r>
      <w:proofErr w:type="spellStart"/>
      <w:r>
        <w:t>WYSiWYG</w:t>
      </w:r>
      <w:proofErr w:type="spellEnd"/>
      <w:r>
        <w:t xml:space="preserve"> – tworzenie stron bez pisania kodu (np. Composer)</w:t>
      </w:r>
    </w:p>
    <w:p w14:paraId="0E45DB64" w14:textId="476A4C6C" w:rsidR="00EF31D1" w:rsidRDefault="00EF31D1" w:rsidP="00EF31D1">
      <w:pPr>
        <w:pStyle w:val="Akapitzlist"/>
        <w:numPr>
          <w:ilvl w:val="0"/>
          <w:numId w:val="3"/>
        </w:numPr>
      </w:pPr>
      <w:r>
        <w:t xml:space="preserve">XML – 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Language:</w:t>
      </w:r>
    </w:p>
    <w:p w14:paraId="5402A9B8" w14:textId="5CC67E4C" w:rsidR="00EF31D1" w:rsidRDefault="00EF31D1" w:rsidP="00EF31D1">
      <w:pPr>
        <w:pStyle w:val="Akapitzlist"/>
        <w:numPr>
          <w:ilvl w:val="1"/>
          <w:numId w:val="3"/>
        </w:numPr>
      </w:pPr>
      <w:r>
        <w:t>Metajęzyk oparty na zwykłym tekście, przeznaczonym do definiowania języków znakowania</w:t>
      </w:r>
    </w:p>
    <w:p w14:paraId="15336FAF" w14:textId="5397EE0E" w:rsidR="00EF31D1" w:rsidRDefault="00EF31D1" w:rsidP="00EF31D1">
      <w:pPr>
        <w:pStyle w:val="Akapitzlist"/>
        <w:numPr>
          <w:ilvl w:val="1"/>
          <w:numId w:val="3"/>
        </w:numPr>
      </w:pPr>
      <w:r>
        <w:t>Stworzony w celu definiowania nowych formatów dokumentów w Internecie</w:t>
      </w:r>
    </w:p>
    <w:p w14:paraId="06946B8D" w14:textId="5AAA69B1" w:rsidR="00EF31D1" w:rsidRDefault="00EF31D1" w:rsidP="00EF31D1">
      <w:pPr>
        <w:pStyle w:val="Akapitzlist"/>
        <w:numPr>
          <w:ilvl w:val="1"/>
          <w:numId w:val="3"/>
        </w:numPr>
      </w:pPr>
      <w:r>
        <w:t>Dostarcza mechanizmów opisywania struktury dokumentu za pomocą znaczników</w:t>
      </w:r>
    </w:p>
    <w:p w14:paraId="71324070" w14:textId="718582FE" w:rsidR="00EF31D1" w:rsidRDefault="00EF31D1" w:rsidP="00EF31D1">
      <w:pPr>
        <w:pStyle w:val="Akapitzlist"/>
        <w:numPr>
          <w:ilvl w:val="1"/>
          <w:numId w:val="3"/>
        </w:numPr>
      </w:pPr>
      <w:r>
        <w:t>Swoją uniwersalnością jest łatwo edytowalny</w:t>
      </w:r>
    </w:p>
    <w:p w14:paraId="779D4984" w14:textId="6562ED9F" w:rsidR="00EF31D1" w:rsidRDefault="00EF31D1" w:rsidP="00EF31D1">
      <w:pPr>
        <w:pStyle w:val="Akapitzlist"/>
        <w:numPr>
          <w:ilvl w:val="0"/>
          <w:numId w:val="3"/>
        </w:numPr>
      </w:pPr>
      <w:r>
        <w:t>Język XML nie ma ustalonego słownika, dlatego można tworzyć słowniki przeznaczone dla określonych aplikacji lub branż</w:t>
      </w:r>
      <w:r>
        <w:br/>
        <w:t>Opracowano już p.:</w:t>
      </w:r>
    </w:p>
    <w:p w14:paraId="1F42D597" w14:textId="07648400" w:rsidR="00EF31D1" w:rsidRDefault="00EF31D1" w:rsidP="00EF31D1">
      <w:pPr>
        <w:pStyle w:val="Akapitzlist"/>
        <w:numPr>
          <w:ilvl w:val="1"/>
          <w:numId w:val="3"/>
        </w:numPr>
      </w:pPr>
      <w:r>
        <w:t>Dla dokumentów internetowych – standard XHTML</w:t>
      </w:r>
    </w:p>
    <w:p w14:paraId="3628B796" w14:textId="56A5898F" w:rsidR="00EF31D1" w:rsidRDefault="00EF31D1" w:rsidP="00EF31D1">
      <w:pPr>
        <w:pStyle w:val="Akapitzlist"/>
        <w:numPr>
          <w:ilvl w:val="1"/>
          <w:numId w:val="3"/>
        </w:numPr>
      </w:pPr>
      <w:r>
        <w:t>Dla protokołów sieciowych – standard SOAP – protokół wywoływania zdalnego dostępu do obiektów</w:t>
      </w:r>
    </w:p>
    <w:p w14:paraId="342B63C9" w14:textId="7C01BC31" w:rsidR="00EF31D1" w:rsidRDefault="00EF31D1" w:rsidP="00EF31D1">
      <w:pPr>
        <w:pStyle w:val="Akapitzlist"/>
        <w:numPr>
          <w:ilvl w:val="0"/>
          <w:numId w:val="3"/>
        </w:numPr>
      </w:pPr>
      <w:r>
        <w:t>Do dokumentu utworzonego w języku XHTML musi zostać wstawiona deklaracja typu dokumentu (DTD). Określa jaka wersja języka HTML jest stosowana na stronie</w:t>
      </w:r>
    </w:p>
    <w:p w14:paraId="699DACD8" w14:textId="4B4998CA" w:rsidR="000352F0" w:rsidRDefault="000352F0" w:rsidP="00EF31D1">
      <w:pPr>
        <w:pStyle w:val="Akapitzlist"/>
        <w:numPr>
          <w:ilvl w:val="0"/>
          <w:numId w:val="3"/>
        </w:numPr>
      </w:pPr>
      <w:r>
        <w:t>Wersje języka HTML:</w:t>
      </w:r>
    </w:p>
    <w:p w14:paraId="7E6FAD20" w14:textId="34E0EB7D" w:rsidR="000352F0" w:rsidRDefault="000352F0" w:rsidP="000352F0">
      <w:pPr>
        <w:pStyle w:val="Akapitzlist"/>
        <w:numPr>
          <w:ilvl w:val="1"/>
          <w:numId w:val="3"/>
        </w:numPr>
      </w:pPr>
      <w:r>
        <w:t>Wersja STRICT</w:t>
      </w:r>
      <w:r>
        <w:br/>
        <w:t xml:space="preserve">Wersja tzw. Ścisła, zwiera znaczniki i atrybuty, które nie są </w:t>
      </w:r>
      <w:proofErr w:type="spellStart"/>
      <w:r>
        <w:t>zdepecjonowane</w:t>
      </w:r>
      <w:proofErr w:type="spellEnd"/>
      <w:r>
        <w:t xml:space="preserve"> i nie pojawiają się w dokumentach z ramkami; nie obejmuje również atrybutu target=”” oraz znacznika &lt;</w:t>
      </w:r>
      <w:proofErr w:type="spellStart"/>
      <w:r>
        <w:t>iframe</w:t>
      </w:r>
      <w:proofErr w:type="spellEnd"/>
      <w:r>
        <w:t>&gt;</w:t>
      </w:r>
    </w:p>
    <w:p w14:paraId="349C2EA9" w14:textId="7906C0B1" w:rsidR="000352F0" w:rsidRDefault="000352F0" w:rsidP="000352F0">
      <w:pPr>
        <w:pStyle w:val="Akapitzlist"/>
        <w:numPr>
          <w:ilvl w:val="1"/>
          <w:numId w:val="3"/>
        </w:numPr>
      </w:pPr>
      <w:r>
        <w:t>Wersja TRANSITIONAL (przejściowa)</w:t>
      </w:r>
      <w:r>
        <w:br/>
        <w:t xml:space="preserve">Tzw. Przejściowa, zwiera wszystkie elementy </w:t>
      </w:r>
      <w:proofErr w:type="spellStart"/>
      <w:r>
        <w:t>strict</w:t>
      </w:r>
      <w:proofErr w:type="spellEnd"/>
      <w:r>
        <w:t>, elementy deprecjonowane oraz znaczniki &lt;</w:t>
      </w:r>
      <w:proofErr w:type="spellStart"/>
      <w:r>
        <w:t>iframe</w:t>
      </w:r>
      <w:proofErr w:type="spellEnd"/>
      <w:r>
        <w:t>&gt; i atrybut target=””</w:t>
      </w:r>
    </w:p>
    <w:p w14:paraId="0A57584E" w14:textId="742B4581" w:rsidR="00D154B3" w:rsidRDefault="000352F0" w:rsidP="00D154B3">
      <w:pPr>
        <w:pStyle w:val="Akapitzlist"/>
        <w:numPr>
          <w:ilvl w:val="1"/>
          <w:numId w:val="3"/>
        </w:numPr>
      </w:pPr>
      <w:r>
        <w:t>Wersja FRAMESET</w:t>
      </w:r>
      <w:r>
        <w:br/>
        <w:t xml:space="preserve">Tzw. Ramkowa, zawiera wszystkie elementy </w:t>
      </w:r>
      <w:proofErr w:type="spellStart"/>
      <w:r>
        <w:t>Transitional</w:t>
      </w:r>
      <w:proofErr w:type="spellEnd"/>
      <w:r>
        <w:t xml:space="preserve"> oraz elementy odnoszące się do ramek (</w:t>
      </w:r>
      <w:proofErr w:type="spellStart"/>
      <w:r>
        <w:t>frame</w:t>
      </w:r>
      <w:proofErr w:type="spellEnd"/>
      <w:r>
        <w:t xml:space="preserve">, </w:t>
      </w:r>
      <w:proofErr w:type="spellStart"/>
      <w:r>
        <w:t>framese</w:t>
      </w:r>
      <w:proofErr w:type="spellEnd"/>
      <w:r>
        <w:t xml:space="preserve">, </w:t>
      </w:r>
      <w:proofErr w:type="spellStart"/>
      <w:r>
        <w:t>noframes</w:t>
      </w:r>
      <w:proofErr w:type="spellEnd"/>
      <w:r w:rsidR="00D154B3">
        <w:t>)</w:t>
      </w:r>
    </w:p>
    <w:p w14:paraId="3B166850" w14:textId="10241ABD" w:rsidR="00D154B3" w:rsidRDefault="00D154B3" w:rsidP="00D154B3">
      <w:pPr>
        <w:pStyle w:val="Akapitzlist"/>
        <w:numPr>
          <w:ilvl w:val="1"/>
          <w:numId w:val="3"/>
        </w:numPr>
      </w:pPr>
      <w:proofErr w:type="spellStart"/>
      <w:r>
        <w:t>Werjsa</w:t>
      </w:r>
      <w:proofErr w:type="spellEnd"/>
      <w:r>
        <w:t xml:space="preserve"> XHTML 1.1</w:t>
      </w:r>
    </w:p>
    <w:p w14:paraId="54227D4E" w14:textId="316F5922" w:rsidR="00D45DB4" w:rsidRDefault="00D45DB4" w:rsidP="00D45DB4">
      <w:pPr>
        <w:pStyle w:val="Akapitzlist"/>
        <w:numPr>
          <w:ilvl w:val="0"/>
          <w:numId w:val="3"/>
        </w:numPr>
      </w:pPr>
      <w:r>
        <w:t>Różnice pomiędzy HTML 4 a XHTML 1.0:</w:t>
      </w:r>
    </w:p>
    <w:p w14:paraId="17BB2F97" w14:textId="4CC674E0" w:rsidR="00D45DB4" w:rsidRDefault="00D45DB4" w:rsidP="00D45DB4">
      <w:pPr>
        <w:pStyle w:val="Akapitzlist"/>
        <w:numPr>
          <w:ilvl w:val="1"/>
          <w:numId w:val="3"/>
        </w:numPr>
      </w:pPr>
      <w:r>
        <w:t>Cały dokument musi być poprawnym kodem w języku XML</w:t>
      </w:r>
    </w:p>
    <w:p w14:paraId="2F32D948" w14:textId="60DAE045" w:rsidR="00D45DB4" w:rsidRDefault="00D45DB4" w:rsidP="00D45DB4">
      <w:pPr>
        <w:pStyle w:val="Akapitzlist"/>
        <w:numPr>
          <w:ilvl w:val="1"/>
          <w:numId w:val="3"/>
        </w:numPr>
      </w:pPr>
      <w:r>
        <w:t>Znaczniki zamykające są obowiązkowe</w:t>
      </w:r>
    </w:p>
    <w:p w14:paraId="47DAA0A4" w14:textId="6FAC74C3" w:rsidR="00D45DB4" w:rsidRDefault="00D45DB4" w:rsidP="00D45DB4">
      <w:pPr>
        <w:pStyle w:val="Akapitzlist"/>
        <w:numPr>
          <w:ilvl w:val="1"/>
          <w:numId w:val="3"/>
        </w:numPr>
      </w:pPr>
      <w:r>
        <w:lastRenderedPageBreak/>
        <w:t>Wartkości atrybutów muszą być ujęte w cudzysłowy</w:t>
      </w:r>
    </w:p>
    <w:p w14:paraId="46083EB2" w14:textId="30C2D13C" w:rsidR="00D45DB4" w:rsidRDefault="00D45DB4" w:rsidP="00D45DB4">
      <w:pPr>
        <w:pStyle w:val="Akapitzlist"/>
        <w:numPr>
          <w:ilvl w:val="1"/>
          <w:numId w:val="3"/>
        </w:numPr>
      </w:pPr>
      <w:r>
        <w:t>Nie można pomijać atrybutów logicznych</w:t>
      </w:r>
    </w:p>
    <w:p w14:paraId="3CE1C2FD" w14:textId="5A6E7653" w:rsidR="00D45DB4" w:rsidRDefault="00D45DB4" w:rsidP="00D45DB4">
      <w:pPr>
        <w:pStyle w:val="Akapitzlist"/>
        <w:numPr>
          <w:ilvl w:val="0"/>
          <w:numId w:val="3"/>
        </w:numPr>
      </w:pPr>
      <w:r>
        <w:t>Elementami pustymi są:</w:t>
      </w:r>
    </w:p>
    <w:p w14:paraId="5ABE3747" w14:textId="368A1312" w:rsidR="00D45DB4" w:rsidRDefault="000736EA" w:rsidP="00D45DB4">
      <w:pPr>
        <w:pStyle w:val="Akapitzlist"/>
        <w:numPr>
          <w:ilvl w:val="1"/>
          <w:numId w:val="3"/>
        </w:numPr>
      </w:pPr>
      <w:proofErr w:type="spellStart"/>
      <w:r>
        <w:t>Area</w:t>
      </w:r>
      <w:proofErr w:type="spellEnd"/>
    </w:p>
    <w:p w14:paraId="6A0A5973" w14:textId="23A36480" w:rsidR="000736EA" w:rsidRDefault="000736EA" w:rsidP="00D45DB4">
      <w:pPr>
        <w:pStyle w:val="Akapitzlist"/>
        <w:numPr>
          <w:ilvl w:val="1"/>
          <w:numId w:val="3"/>
        </w:numPr>
      </w:pPr>
      <w:r>
        <w:t>Base</w:t>
      </w:r>
    </w:p>
    <w:p w14:paraId="5E219661" w14:textId="5BEA1F6E" w:rsidR="000736EA" w:rsidRDefault="000736EA" w:rsidP="00D45DB4">
      <w:pPr>
        <w:pStyle w:val="Akapitzlist"/>
        <w:numPr>
          <w:ilvl w:val="1"/>
          <w:numId w:val="3"/>
        </w:numPr>
      </w:pPr>
      <w:r>
        <w:t>Br</w:t>
      </w:r>
    </w:p>
    <w:p w14:paraId="0C6218B2" w14:textId="261B3206" w:rsidR="000736EA" w:rsidRDefault="000736EA" w:rsidP="00D45DB4">
      <w:pPr>
        <w:pStyle w:val="Akapitzlist"/>
        <w:numPr>
          <w:ilvl w:val="1"/>
          <w:numId w:val="3"/>
        </w:numPr>
      </w:pPr>
      <w:r>
        <w:t>Buton</w:t>
      </w:r>
    </w:p>
    <w:p w14:paraId="7E7D23A9" w14:textId="5671DCE1" w:rsidR="000736EA" w:rsidRDefault="000736EA" w:rsidP="00D45DB4">
      <w:pPr>
        <w:pStyle w:val="Akapitzlist"/>
        <w:numPr>
          <w:ilvl w:val="1"/>
          <w:numId w:val="3"/>
        </w:numPr>
      </w:pPr>
      <w:r>
        <w:t>Col</w:t>
      </w:r>
    </w:p>
    <w:p w14:paraId="728BE598" w14:textId="457CF3AC" w:rsidR="000736EA" w:rsidRDefault="000736EA" w:rsidP="00D45DB4">
      <w:pPr>
        <w:pStyle w:val="Akapitzlist"/>
        <w:numPr>
          <w:ilvl w:val="1"/>
          <w:numId w:val="3"/>
        </w:numPr>
      </w:pPr>
      <w:proofErr w:type="spellStart"/>
      <w:r>
        <w:t>Hr</w:t>
      </w:r>
      <w:proofErr w:type="spellEnd"/>
    </w:p>
    <w:p w14:paraId="47F7DAEC" w14:textId="1C3E0961" w:rsidR="000736EA" w:rsidRDefault="000736EA" w:rsidP="00D45DB4">
      <w:pPr>
        <w:pStyle w:val="Akapitzlist"/>
        <w:numPr>
          <w:ilvl w:val="1"/>
          <w:numId w:val="3"/>
        </w:numPr>
      </w:pPr>
      <w:proofErr w:type="spellStart"/>
      <w:r>
        <w:t>Img</w:t>
      </w:r>
      <w:proofErr w:type="spellEnd"/>
    </w:p>
    <w:p w14:paraId="1D206DCF" w14:textId="6D427CA6" w:rsidR="000736EA" w:rsidRDefault="000736EA" w:rsidP="00D45DB4">
      <w:pPr>
        <w:pStyle w:val="Akapitzlist"/>
        <w:numPr>
          <w:ilvl w:val="1"/>
          <w:numId w:val="3"/>
        </w:numPr>
      </w:pPr>
      <w:r>
        <w:t>Input</w:t>
      </w:r>
    </w:p>
    <w:p w14:paraId="112C1E26" w14:textId="3C29FBA9" w:rsidR="000736EA" w:rsidRDefault="000736EA" w:rsidP="00D45DB4">
      <w:pPr>
        <w:pStyle w:val="Akapitzlist"/>
        <w:numPr>
          <w:ilvl w:val="1"/>
          <w:numId w:val="3"/>
        </w:numPr>
      </w:pPr>
      <w:r>
        <w:t>Link</w:t>
      </w:r>
    </w:p>
    <w:p w14:paraId="7A5F0713" w14:textId="307A72F3" w:rsidR="000736EA" w:rsidRDefault="000736EA" w:rsidP="00D45DB4">
      <w:pPr>
        <w:pStyle w:val="Akapitzlist"/>
        <w:numPr>
          <w:ilvl w:val="1"/>
          <w:numId w:val="3"/>
        </w:numPr>
      </w:pPr>
      <w:r>
        <w:t>Meta</w:t>
      </w:r>
    </w:p>
    <w:p w14:paraId="14AAB0ED" w14:textId="3579F939" w:rsidR="000736EA" w:rsidRDefault="000736EA" w:rsidP="00D45DB4">
      <w:pPr>
        <w:pStyle w:val="Akapitzlist"/>
        <w:numPr>
          <w:ilvl w:val="1"/>
          <w:numId w:val="3"/>
        </w:numPr>
      </w:pPr>
      <w:r>
        <w:t>Param</w:t>
      </w:r>
    </w:p>
    <w:p w14:paraId="5E8E3547" w14:textId="3C4EC7A8" w:rsidR="000736EA" w:rsidRDefault="000736EA" w:rsidP="000736EA">
      <w:pPr>
        <w:pStyle w:val="Akapitzlist"/>
        <w:numPr>
          <w:ilvl w:val="0"/>
          <w:numId w:val="3"/>
        </w:numPr>
      </w:pPr>
      <w:r>
        <w:t xml:space="preserve">Znaki specjalne </w:t>
      </w:r>
      <w:r w:rsidR="008A5AF4">
        <w:t>–</w:t>
      </w:r>
      <w:r>
        <w:t xml:space="preserve"> tabelka</w:t>
      </w:r>
    </w:p>
    <w:p w14:paraId="19B8371E" w14:textId="6D851D4E" w:rsidR="008A5AF4" w:rsidRDefault="008A5AF4" w:rsidP="000736EA">
      <w:pPr>
        <w:pStyle w:val="Akapitzlist"/>
        <w:numPr>
          <w:ilvl w:val="0"/>
          <w:numId w:val="3"/>
        </w:numPr>
      </w:pPr>
      <w:r>
        <w:t>&lt;</w:t>
      </w:r>
      <w:proofErr w:type="spellStart"/>
      <w:r>
        <w:t>pre</w:t>
      </w:r>
      <w:proofErr w:type="spellEnd"/>
      <w:r>
        <w:t xml:space="preserve">&gt; - nie </w:t>
      </w:r>
      <w:proofErr w:type="spellStart"/>
      <w:r>
        <w:t>preformatuje</w:t>
      </w:r>
      <w:proofErr w:type="spellEnd"/>
      <w:r>
        <w:t xml:space="preserve"> tego </w:t>
      </w:r>
      <w:r w:rsidR="0003469C">
        <w:t>c</w:t>
      </w:r>
      <w:r>
        <w:t>o jest wewnątrz znacznika</w:t>
      </w:r>
    </w:p>
    <w:p w14:paraId="08CBCA33" w14:textId="26C21B6B" w:rsidR="00404E43" w:rsidRDefault="00404E43" w:rsidP="000736EA">
      <w:pPr>
        <w:pStyle w:val="Akapitzlist"/>
        <w:numPr>
          <w:ilvl w:val="0"/>
          <w:numId w:val="3"/>
        </w:numPr>
      </w:pPr>
      <w:r>
        <w:t xml:space="preserve">Atrybuty </w:t>
      </w:r>
      <w:r w:rsidR="0003469C">
        <w:t>z</w:t>
      </w:r>
      <w:r>
        <w:t>naczników:</w:t>
      </w:r>
    </w:p>
    <w:p w14:paraId="499D2039" w14:textId="56BE55B4" w:rsidR="00404E43" w:rsidRDefault="00404E43" w:rsidP="00404E43">
      <w:pPr>
        <w:pStyle w:val="Akapitzlist"/>
        <w:numPr>
          <w:ilvl w:val="1"/>
          <w:numId w:val="3"/>
        </w:numPr>
      </w:pPr>
      <w:r>
        <w:t>Znaczniki otwierające mogą posiadać atrybuty</w:t>
      </w:r>
    </w:p>
    <w:p w14:paraId="616B55F4" w14:textId="22D398E7" w:rsidR="00404E43" w:rsidRDefault="00404E43" w:rsidP="00404E43">
      <w:pPr>
        <w:pStyle w:val="Akapitzlist"/>
        <w:numPr>
          <w:ilvl w:val="1"/>
          <w:numId w:val="3"/>
        </w:numPr>
      </w:pPr>
      <w:r>
        <w:t>Rola atrybutów polega na nadawaniu dodatkowych właściwości elementom</w:t>
      </w:r>
    </w:p>
    <w:p w14:paraId="2A9D9B74" w14:textId="47C6E369" w:rsidR="003C60AA" w:rsidRDefault="00B85CD0" w:rsidP="003C60AA">
      <w:pPr>
        <w:pStyle w:val="Akapitzlist"/>
        <w:numPr>
          <w:ilvl w:val="0"/>
          <w:numId w:val="3"/>
        </w:numPr>
      </w:pPr>
      <w:r>
        <w:t>Atrybuty logiczne i wyliczeniowe:</w:t>
      </w:r>
    </w:p>
    <w:p w14:paraId="340F01D2" w14:textId="683B615A" w:rsidR="00B85CD0" w:rsidRDefault="00B85CD0" w:rsidP="00B85CD0">
      <w:pPr>
        <w:pStyle w:val="Akapitzlist"/>
        <w:numPr>
          <w:ilvl w:val="1"/>
          <w:numId w:val="3"/>
        </w:numPr>
      </w:pPr>
      <w:r>
        <w:t>Wszystkie atrybuty elementów XHTML można podzielić na trzy grupy:</w:t>
      </w:r>
    </w:p>
    <w:p w14:paraId="4912B64D" w14:textId="19B0E883" w:rsidR="00B85CD0" w:rsidRDefault="00B85CD0" w:rsidP="00B85CD0">
      <w:pPr>
        <w:pStyle w:val="Akapitzlist"/>
        <w:numPr>
          <w:ilvl w:val="2"/>
          <w:numId w:val="3"/>
        </w:numPr>
      </w:pPr>
      <w:r>
        <w:t>Logiczne</w:t>
      </w:r>
    </w:p>
    <w:p w14:paraId="32D49D11" w14:textId="0A74550A" w:rsidR="00B85CD0" w:rsidRDefault="00B85CD0" w:rsidP="00B85CD0">
      <w:pPr>
        <w:pStyle w:val="Akapitzlist"/>
        <w:numPr>
          <w:ilvl w:val="2"/>
          <w:numId w:val="3"/>
        </w:numPr>
      </w:pPr>
      <w:r>
        <w:t>Wyliczeniowe</w:t>
      </w:r>
    </w:p>
    <w:p w14:paraId="22FE7DFD" w14:textId="27BE6BCB" w:rsidR="008F09A0" w:rsidRDefault="00B85CD0" w:rsidP="008F09A0">
      <w:pPr>
        <w:pStyle w:val="Akapitzlist"/>
        <w:numPr>
          <w:ilvl w:val="2"/>
          <w:numId w:val="3"/>
        </w:numPr>
      </w:pPr>
      <w:r>
        <w:t>Inne</w:t>
      </w:r>
    </w:p>
    <w:p w14:paraId="4F3A2063" w14:textId="1E587065" w:rsidR="008F09A0" w:rsidRDefault="008F09A0" w:rsidP="008F09A0">
      <w:pPr>
        <w:pStyle w:val="Akapitzlist"/>
        <w:numPr>
          <w:ilvl w:val="0"/>
          <w:numId w:val="3"/>
        </w:numPr>
      </w:pPr>
      <w:r>
        <w:t xml:space="preserve">Co to są znaki </w:t>
      </w:r>
      <w:proofErr w:type="spellStart"/>
      <w:r>
        <w:t>diakretyczne</w:t>
      </w:r>
      <w:proofErr w:type="spellEnd"/>
      <w:r>
        <w:t>:</w:t>
      </w:r>
    </w:p>
    <w:p w14:paraId="41DCA184" w14:textId="6A304294" w:rsidR="008F09A0" w:rsidRDefault="008F09A0" w:rsidP="008F09A0">
      <w:pPr>
        <w:pStyle w:val="Akapitzlist"/>
        <w:numPr>
          <w:ilvl w:val="1"/>
          <w:numId w:val="3"/>
        </w:numPr>
      </w:pPr>
      <w:r>
        <w:t>Są to takie litery jak: ą, ć, ę, ł, ń, ó, ś, ź, ż plus ich wielkie odpowiedniki</w:t>
      </w:r>
    </w:p>
    <w:p w14:paraId="58771F20" w14:textId="36219081" w:rsidR="008F09A0" w:rsidRDefault="008F09A0" w:rsidP="008F09A0">
      <w:pPr>
        <w:pStyle w:val="Akapitzlist"/>
        <w:numPr>
          <w:ilvl w:val="1"/>
          <w:numId w:val="3"/>
        </w:numPr>
      </w:pPr>
      <w:r>
        <w:t xml:space="preserve">Przygotowując stronę www z polskimi znakami </w:t>
      </w:r>
      <w:proofErr w:type="spellStart"/>
      <w:r>
        <w:t>diakretycznymi</w:t>
      </w:r>
      <w:proofErr w:type="spellEnd"/>
      <w:r>
        <w:t>, musimy p</w:t>
      </w:r>
      <w:bookmarkStart w:id="0" w:name="_GoBack"/>
      <w:bookmarkEnd w:id="0"/>
      <w:r>
        <w:t>amiętać o dwóch zagadnieniach:</w:t>
      </w:r>
    </w:p>
    <w:p w14:paraId="5724AFE1" w14:textId="3984F1E7" w:rsidR="008F09A0" w:rsidRDefault="008F09A0" w:rsidP="008F09A0">
      <w:pPr>
        <w:pStyle w:val="Akapitzlist"/>
        <w:numPr>
          <w:ilvl w:val="2"/>
          <w:numId w:val="3"/>
        </w:numPr>
      </w:pPr>
      <w:r>
        <w:t>Kodowanie znaków w pliku</w:t>
      </w:r>
    </w:p>
    <w:p w14:paraId="3C40EEA7" w14:textId="3AA063CD" w:rsidR="008F09A0" w:rsidRDefault="008F09A0" w:rsidP="008F09A0">
      <w:pPr>
        <w:pStyle w:val="Akapitzlist"/>
        <w:numPr>
          <w:ilvl w:val="2"/>
          <w:numId w:val="3"/>
        </w:numPr>
      </w:pPr>
      <w:r>
        <w:t>Elemencie meta w kodzie XHTML</w:t>
      </w:r>
    </w:p>
    <w:sectPr w:rsidR="008F0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61A5E" w14:textId="77777777" w:rsidR="00F77301" w:rsidRDefault="00F77301" w:rsidP="004E61A9">
      <w:pPr>
        <w:spacing w:after="0" w:line="240" w:lineRule="auto"/>
      </w:pPr>
      <w:r>
        <w:separator/>
      </w:r>
    </w:p>
  </w:endnote>
  <w:endnote w:type="continuationSeparator" w:id="0">
    <w:p w14:paraId="3D9838F4" w14:textId="77777777" w:rsidR="00F77301" w:rsidRDefault="00F77301" w:rsidP="004E6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0F996" w14:textId="77777777" w:rsidR="00F77301" w:rsidRDefault="00F77301" w:rsidP="004E61A9">
      <w:pPr>
        <w:spacing w:after="0" w:line="240" w:lineRule="auto"/>
      </w:pPr>
      <w:r>
        <w:separator/>
      </w:r>
    </w:p>
  </w:footnote>
  <w:footnote w:type="continuationSeparator" w:id="0">
    <w:p w14:paraId="2AE28E61" w14:textId="77777777" w:rsidR="00F77301" w:rsidRDefault="00F77301" w:rsidP="004E6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0BB1"/>
    <w:multiLevelType w:val="hybridMultilevel"/>
    <w:tmpl w:val="F03008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133AD"/>
    <w:multiLevelType w:val="hybridMultilevel"/>
    <w:tmpl w:val="E6E805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73516"/>
    <w:multiLevelType w:val="hybridMultilevel"/>
    <w:tmpl w:val="04C2F0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C069C"/>
    <w:multiLevelType w:val="hybridMultilevel"/>
    <w:tmpl w:val="3EC8FA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9A"/>
    <w:rsid w:val="0003469C"/>
    <w:rsid w:val="000352F0"/>
    <w:rsid w:val="000527E0"/>
    <w:rsid w:val="000736EA"/>
    <w:rsid w:val="0035109A"/>
    <w:rsid w:val="0038109E"/>
    <w:rsid w:val="003C60AA"/>
    <w:rsid w:val="00404E43"/>
    <w:rsid w:val="004E61A9"/>
    <w:rsid w:val="008A5AF4"/>
    <w:rsid w:val="008F09A0"/>
    <w:rsid w:val="009E3493"/>
    <w:rsid w:val="00AF476A"/>
    <w:rsid w:val="00B85CD0"/>
    <w:rsid w:val="00D154B3"/>
    <w:rsid w:val="00D45DB4"/>
    <w:rsid w:val="00DD2B5E"/>
    <w:rsid w:val="00EB22DA"/>
    <w:rsid w:val="00EF31D1"/>
    <w:rsid w:val="00F41A3F"/>
    <w:rsid w:val="00F77301"/>
    <w:rsid w:val="00FB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4183"/>
  <w15:chartTrackingRefBased/>
  <w15:docId w15:val="{0DDB0BA0-DE7E-4214-89AF-AD979C6F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527E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61A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61A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61A9"/>
    <w:rPr>
      <w:vertAlign w:val="superscript"/>
    </w:rPr>
  </w:style>
  <w:style w:type="table" w:styleId="Tabela-Siatka">
    <w:name w:val="Table Grid"/>
    <w:basedOn w:val="Standardowy"/>
    <w:uiPriority w:val="39"/>
    <w:rsid w:val="00073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539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11</cp:revision>
  <dcterms:created xsi:type="dcterms:W3CDTF">2018-09-05T06:57:00Z</dcterms:created>
  <dcterms:modified xsi:type="dcterms:W3CDTF">2018-09-10T09:52:00Z</dcterms:modified>
</cp:coreProperties>
</file>