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1.5</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1.5, for NCA Assistant v1.4.0</w:t>
      </w:r>
    </w:p>
    <w:p w14:paraId="7AF583C4" w14:textId="77777777" w:rsidR="00631871" w:rsidRDefault="0013387A">
      <w:r>
        <w:br w:type="page"/>
      </w:r>
    </w:p>
    <w:p w14:paraId="37CCE878" w14:textId="77777777" w:rsidR="00631871" w:rsidRDefault="0013387A">
      <w:pPr>
        <w:pStyle w:val="Kop1"/>
      </w:pPr>
      <w:bookmarkStart w:id="0" w:name="_Toc240574616"/>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bl>
    <w:p w14:paraId="3A11E0A2" w14:textId="77777777" w:rsidR="00631871" w:rsidRDefault="0013387A">
      <w:r>
        <w:br w:type="page"/>
      </w:r>
    </w:p>
    <w:p w14:paraId="5AE37753" w14:textId="77777777" w:rsidR="00631871" w:rsidRDefault="0013387A">
      <w:pPr>
        <w:pStyle w:val="Kop1"/>
      </w:pPr>
      <w:bookmarkStart w:id="1" w:name="_Toc240574617"/>
      <w:r>
        <w:lastRenderedPageBreak/>
        <w:t>Table of Contents</w:t>
      </w:r>
      <w:bookmarkEnd w:id="1"/>
    </w:p>
    <w:sdt>
      <w:sdtPr>
        <w:alias w:val="Table of Contents"/>
        <w:id w:val="-1533791606"/>
      </w:sdtPr>
      <w:sdtEndPr/>
      <w:sdtContent>
        <w:p w14:paraId="7240C22E" w14:textId="35FDFDD2" w:rsidR="0054188C" w:rsidRDefault="0013387A">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0574616" w:history="1">
            <w:r w:rsidR="0054188C" w:rsidRPr="0005274C">
              <w:rPr>
                <w:rStyle w:val="Hyperlink"/>
                <w:noProof/>
              </w:rPr>
              <w:t>Document Control</w:t>
            </w:r>
            <w:r w:rsidR="0054188C">
              <w:rPr>
                <w:noProof/>
              </w:rPr>
              <w:tab/>
            </w:r>
            <w:r w:rsidR="0054188C">
              <w:rPr>
                <w:noProof/>
              </w:rPr>
              <w:fldChar w:fldCharType="begin"/>
            </w:r>
            <w:r w:rsidR="0054188C">
              <w:rPr>
                <w:noProof/>
              </w:rPr>
              <w:instrText xml:space="preserve"> PAGEREF _Toc240574616 \h </w:instrText>
            </w:r>
            <w:r w:rsidR="0054188C">
              <w:rPr>
                <w:noProof/>
              </w:rPr>
            </w:r>
            <w:r w:rsidR="0054188C">
              <w:rPr>
                <w:noProof/>
              </w:rPr>
              <w:fldChar w:fldCharType="separate"/>
            </w:r>
            <w:r w:rsidR="0054188C">
              <w:rPr>
                <w:noProof/>
              </w:rPr>
              <w:t>2</w:t>
            </w:r>
            <w:r w:rsidR="0054188C">
              <w:rPr>
                <w:noProof/>
              </w:rPr>
              <w:fldChar w:fldCharType="end"/>
            </w:r>
          </w:hyperlink>
        </w:p>
        <w:p w14:paraId="39665613" w14:textId="3550836B" w:rsidR="0054188C" w:rsidRDefault="0054188C">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4617" w:history="1">
            <w:r w:rsidRPr="0005274C">
              <w:rPr>
                <w:rStyle w:val="Hyperlink"/>
                <w:noProof/>
              </w:rPr>
              <w:t>Table of Contents</w:t>
            </w:r>
            <w:r>
              <w:rPr>
                <w:noProof/>
              </w:rPr>
              <w:tab/>
            </w:r>
            <w:r>
              <w:rPr>
                <w:noProof/>
              </w:rPr>
              <w:fldChar w:fldCharType="begin"/>
            </w:r>
            <w:r>
              <w:rPr>
                <w:noProof/>
              </w:rPr>
              <w:instrText xml:space="preserve"> PAGEREF _Toc240574617 \h </w:instrText>
            </w:r>
            <w:r>
              <w:rPr>
                <w:noProof/>
              </w:rPr>
            </w:r>
            <w:r>
              <w:rPr>
                <w:noProof/>
              </w:rPr>
              <w:fldChar w:fldCharType="separate"/>
            </w:r>
            <w:r>
              <w:rPr>
                <w:noProof/>
              </w:rPr>
              <w:t>3</w:t>
            </w:r>
            <w:r>
              <w:rPr>
                <w:noProof/>
              </w:rPr>
              <w:fldChar w:fldCharType="end"/>
            </w:r>
          </w:hyperlink>
        </w:p>
        <w:p w14:paraId="2600D804" w14:textId="452EEEAC" w:rsidR="0054188C" w:rsidRDefault="0054188C">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4618" w:history="1">
            <w:r w:rsidRPr="0005274C">
              <w:rPr>
                <w:rStyle w:val="Hyperlink"/>
                <w:noProof/>
              </w:rPr>
              <w:t>Quick Start Guide</w:t>
            </w:r>
            <w:r>
              <w:rPr>
                <w:noProof/>
              </w:rPr>
              <w:tab/>
            </w:r>
            <w:r>
              <w:rPr>
                <w:noProof/>
              </w:rPr>
              <w:fldChar w:fldCharType="begin"/>
            </w:r>
            <w:r>
              <w:rPr>
                <w:noProof/>
              </w:rPr>
              <w:instrText xml:space="preserve"> PAGEREF _Toc240574618 \h </w:instrText>
            </w:r>
            <w:r>
              <w:rPr>
                <w:noProof/>
              </w:rPr>
            </w:r>
            <w:r>
              <w:rPr>
                <w:noProof/>
              </w:rPr>
              <w:fldChar w:fldCharType="separate"/>
            </w:r>
            <w:r>
              <w:rPr>
                <w:noProof/>
              </w:rPr>
              <w:t>5</w:t>
            </w:r>
            <w:r>
              <w:rPr>
                <w:noProof/>
              </w:rPr>
              <w:fldChar w:fldCharType="end"/>
            </w:r>
          </w:hyperlink>
        </w:p>
        <w:p w14:paraId="096BE560" w14:textId="3E33B708" w:rsidR="0054188C" w:rsidRDefault="0054188C">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4619" w:history="1">
            <w:r w:rsidRPr="0005274C">
              <w:rPr>
                <w:rStyle w:val="Hyperlink"/>
                <w:noProof/>
              </w:rPr>
              <w:t>Part I: Introduction to Non-Compartmental Analysis</w:t>
            </w:r>
            <w:r>
              <w:rPr>
                <w:noProof/>
              </w:rPr>
              <w:tab/>
            </w:r>
            <w:r>
              <w:rPr>
                <w:noProof/>
              </w:rPr>
              <w:fldChar w:fldCharType="begin"/>
            </w:r>
            <w:r>
              <w:rPr>
                <w:noProof/>
              </w:rPr>
              <w:instrText xml:space="preserve"> PAGEREF _Toc240574619 \h </w:instrText>
            </w:r>
            <w:r>
              <w:rPr>
                <w:noProof/>
              </w:rPr>
            </w:r>
            <w:r>
              <w:rPr>
                <w:noProof/>
              </w:rPr>
              <w:fldChar w:fldCharType="separate"/>
            </w:r>
            <w:r>
              <w:rPr>
                <w:noProof/>
              </w:rPr>
              <w:t>6</w:t>
            </w:r>
            <w:r>
              <w:rPr>
                <w:noProof/>
              </w:rPr>
              <w:fldChar w:fldCharType="end"/>
            </w:r>
          </w:hyperlink>
        </w:p>
        <w:p w14:paraId="0B4B5823" w14:textId="10EFD103"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20" w:history="1">
            <w:r w:rsidRPr="0005274C">
              <w:rPr>
                <w:rStyle w:val="Hyperlink"/>
                <w:noProof/>
              </w:rPr>
              <w:t>What Is Non-Compartmental Analysis?</w:t>
            </w:r>
            <w:r>
              <w:rPr>
                <w:noProof/>
              </w:rPr>
              <w:tab/>
            </w:r>
            <w:r>
              <w:rPr>
                <w:noProof/>
              </w:rPr>
              <w:fldChar w:fldCharType="begin"/>
            </w:r>
            <w:r>
              <w:rPr>
                <w:noProof/>
              </w:rPr>
              <w:instrText xml:space="preserve"> PAGEREF _Toc240574620 \h </w:instrText>
            </w:r>
            <w:r>
              <w:rPr>
                <w:noProof/>
              </w:rPr>
            </w:r>
            <w:r>
              <w:rPr>
                <w:noProof/>
              </w:rPr>
              <w:fldChar w:fldCharType="separate"/>
            </w:r>
            <w:r>
              <w:rPr>
                <w:noProof/>
              </w:rPr>
              <w:t>6</w:t>
            </w:r>
            <w:r>
              <w:rPr>
                <w:noProof/>
              </w:rPr>
              <w:fldChar w:fldCharType="end"/>
            </w:r>
          </w:hyperlink>
        </w:p>
        <w:p w14:paraId="6480FC65" w14:textId="2D64597C"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21" w:history="1">
            <w:r w:rsidRPr="0005274C">
              <w:rPr>
                <w:rStyle w:val="Hyperlink"/>
                <w:noProof/>
              </w:rPr>
              <w:t>The Concentration–Time Curve</w:t>
            </w:r>
            <w:r>
              <w:rPr>
                <w:noProof/>
              </w:rPr>
              <w:tab/>
            </w:r>
            <w:r>
              <w:rPr>
                <w:noProof/>
              </w:rPr>
              <w:fldChar w:fldCharType="begin"/>
            </w:r>
            <w:r>
              <w:rPr>
                <w:noProof/>
              </w:rPr>
              <w:instrText xml:space="preserve"> PAGEREF _Toc240574621 \h </w:instrText>
            </w:r>
            <w:r>
              <w:rPr>
                <w:noProof/>
              </w:rPr>
            </w:r>
            <w:r>
              <w:rPr>
                <w:noProof/>
              </w:rPr>
              <w:fldChar w:fldCharType="separate"/>
            </w:r>
            <w:r>
              <w:rPr>
                <w:noProof/>
              </w:rPr>
              <w:t>6</w:t>
            </w:r>
            <w:r>
              <w:rPr>
                <w:noProof/>
              </w:rPr>
              <w:fldChar w:fldCharType="end"/>
            </w:r>
          </w:hyperlink>
        </w:p>
        <w:p w14:paraId="435FAC0C" w14:textId="3D928DFC"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22" w:history="1">
            <w:r w:rsidRPr="0005274C">
              <w:rPr>
                <w:rStyle w:val="Hyperlink"/>
                <w:noProof/>
              </w:rPr>
              <w:t>Key Pharmacokinetic Parameters</w:t>
            </w:r>
            <w:r>
              <w:rPr>
                <w:noProof/>
              </w:rPr>
              <w:tab/>
            </w:r>
            <w:r>
              <w:rPr>
                <w:noProof/>
              </w:rPr>
              <w:fldChar w:fldCharType="begin"/>
            </w:r>
            <w:r>
              <w:rPr>
                <w:noProof/>
              </w:rPr>
              <w:instrText xml:space="preserve"> PAGEREF _Toc240574622 \h </w:instrText>
            </w:r>
            <w:r>
              <w:rPr>
                <w:noProof/>
              </w:rPr>
            </w:r>
            <w:r>
              <w:rPr>
                <w:noProof/>
              </w:rPr>
              <w:fldChar w:fldCharType="separate"/>
            </w:r>
            <w:r>
              <w:rPr>
                <w:noProof/>
              </w:rPr>
              <w:t>6</w:t>
            </w:r>
            <w:r>
              <w:rPr>
                <w:noProof/>
              </w:rPr>
              <w:fldChar w:fldCharType="end"/>
            </w:r>
          </w:hyperlink>
        </w:p>
        <w:p w14:paraId="48581DC7" w14:textId="3E88D388"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23" w:history="1">
            <w:r w:rsidRPr="0005274C">
              <w:rPr>
                <w:rStyle w:val="Hyperlink"/>
                <w:noProof/>
              </w:rPr>
              <w:t>Why NCA Is Used So Widely</w:t>
            </w:r>
            <w:r>
              <w:rPr>
                <w:noProof/>
              </w:rPr>
              <w:tab/>
            </w:r>
            <w:r>
              <w:rPr>
                <w:noProof/>
              </w:rPr>
              <w:fldChar w:fldCharType="begin"/>
            </w:r>
            <w:r>
              <w:rPr>
                <w:noProof/>
              </w:rPr>
              <w:instrText xml:space="preserve"> PAGEREF _Toc240574623 \h </w:instrText>
            </w:r>
            <w:r>
              <w:rPr>
                <w:noProof/>
              </w:rPr>
            </w:r>
            <w:r>
              <w:rPr>
                <w:noProof/>
              </w:rPr>
              <w:fldChar w:fldCharType="separate"/>
            </w:r>
            <w:r>
              <w:rPr>
                <w:noProof/>
              </w:rPr>
              <w:t>6</w:t>
            </w:r>
            <w:r>
              <w:rPr>
                <w:noProof/>
              </w:rPr>
              <w:fldChar w:fldCharType="end"/>
            </w:r>
          </w:hyperlink>
        </w:p>
        <w:p w14:paraId="777B37D4" w14:textId="6ED49FEB"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24" w:history="1">
            <w:r w:rsidRPr="0005274C">
              <w:rPr>
                <w:rStyle w:val="Hyperlink"/>
                <w:noProof/>
              </w:rPr>
              <w:t>When to Use NCA vs. Compartmental Modelling</w:t>
            </w:r>
            <w:r>
              <w:rPr>
                <w:noProof/>
              </w:rPr>
              <w:tab/>
            </w:r>
            <w:r>
              <w:rPr>
                <w:noProof/>
              </w:rPr>
              <w:fldChar w:fldCharType="begin"/>
            </w:r>
            <w:r>
              <w:rPr>
                <w:noProof/>
              </w:rPr>
              <w:instrText xml:space="preserve"> PAGEREF _Toc240574624 \h </w:instrText>
            </w:r>
            <w:r>
              <w:rPr>
                <w:noProof/>
              </w:rPr>
            </w:r>
            <w:r>
              <w:rPr>
                <w:noProof/>
              </w:rPr>
              <w:fldChar w:fldCharType="separate"/>
            </w:r>
            <w:r>
              <w:rPr>
                <w:noProof/>
              </w:rPr>
              <w:t>6</w:t>
            </w:r>
            <w:r>
              <w:rPr>
                <w:noProof/>
              </w:rPr>
              <w:fldChar w:fldCharType="end"/>
            </w:r>
          </w:hyperlink>
        </w:p>
        <w:p w14:paraId="4D19A65E" w14:textId="41E2B9A2" w:rsidR="0054188C" w:rsidRDefault="0054188C">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4625" w:history="1">
            <w:r w:rsidRPr="0005274C">
              <w:rPr>
                <w:rStyle w:val="Hyperlink"/>
                <w:noProof/>
              </w:rPr>
              <w:t>Part II: Preparing Your Data</w:t>
            </w:r>
            <w:r>
              <w:rPr>
                <w:noProof/>
              </w:rPr>
              <w:tab/>
            </w:r>
            <w:r>
              <w:rPr>
                <w:noProof/>
              </w:rPr>
              <w:fldChar w:fldCharType="begin"/>
            </w:r>
            <w:r>
              <w:rPr>
                <w:noProof/>
              </w:rPr>
              <w:instrText xml:space="preserve"> PAGEREF _Toc240574625 \h </w:instrText>
            </w:r>
            <w:r>
              <w:rPr>
                <w:noProof/>
              </w:rPr>
            </w:r>
            <w:r>
              <w:rPr>
                <w:noProof/>
              </w:rPr>
              <w:fldChar w:fldCharType="separate"/>
            </w:r>
            <w:r>
              <w:rPr>
                <w:noProof/>
              </w:rPr>
              <w:t>8</w:t>
            </w:r>
            <w:r>
              <w:rPr>
                <w:noProof/>
              </w:rPr>
              <w:fldChar w:fldCharType="end"/>
            </w:r>
          </w:hyperlink>
        </w:p>
        <w:p w14:paraId="6C1042A1" w14:textId="20272B86"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26" w:history="1">
            <w:r w:rsidRPr="0005274C">
              <w:rPr>
                <w:rStyle w:val="Hyperlink"/>
                <w:noProof/>
              </w:rPr>
              <w:t>General Format Rules</w:t>
            </w:r>
            <w:r>
              <w:rPr>
                <w:noProof/>
              </w:rPr>
              <w:tab/>
            </w:r>
            <w:r>
              <w:rPr>
                <w:noProof/>
              </w:rPr>
              <w:fldChar w:fldCharType="begin"/>
            </w:r>
            <w:r>
              <w:rPr>
                <w:noProof/>
              </w:rPr>
              <w:instrText xml:space="preserve"> PAGEREF _Toc240574626 \h </w:instrText>
            </w:r>
            <w:r>
              <w:rPr>
                <w:noProof/>
              </w:rPr>
            </w:r>
            <w:r>
              <w:rPr>
                <w:noProof/>
              </w:rPr>
              <w:fldChar w:fldCharType="separate"/>
            </w:r>
            <w:r>
              <w:rPr>
                <w:noProof/>
              </w:rPr>
              <w:t>8</w:t>
            </w:r>
            <w:r>
              <w:rPr>
                <w:noProof/>
              </w:rPr>
              <w:fldChar w:fldCharType="end"/>
            </w:r>
          </w:hyperlink>
        </w:p>
        <w:p w14:paraId="46D91C90" w14:textId="16DCC526"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27" w:history="1">
            <w:r w:rsidRPr="0005274C">
              <w:rPr>
                <w:rStyle w:val="Hyperlink"/>
                <w:noProof/>
              </w:rPr>
              <w:t>Decimal Separators and Regional Formats</w:t>
            </w:r>
            <w:r>
              <w:rPr>
                <w:noProof/>
              </w:rPr>
              <w:tab/>
            </w:r>
            <w:r>
              <w:rPr>
                <w:noProof/>
              </w:rPr>
              <w:fldChar w:fldCharType="begin"/>
            </w:r>
            <w:r>
              <w:rPr>
                <w:noProof/>
              </w:rPr>
              <w:instrText xml:space="preserve"> PAGEREF _Toc240574627 \h </w:instrText>
            </w:r>
            <w:r>
              <w:rPr>
                <w:noProof/>
              </w:rPr>
            </w:r>
            <w:r>
              <w:rPr>
                <w:noProof/>
              </w:rPr>
              <w:fldChar w:fldCharType="separate"/>
            </w:r>
            <w:r>
              <w:rPr>
                <w:noProof/>
              </w:rPr>
              <w:t>8</w:t>
            </w:r>
            <w:r>
              <w:rPr>
                <w:noProof/>
              </w:rPr>
              <w:fldChar w:fldCharType="end"/>
            </w:r>
          </w:hyperlink>
        </w:p>
        <w:p w14:paraId="1229A6BE" w14:textId="180A7424"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28" w:history="1">
            <w:r w:rsidRPr="0005274C">
              <w:rPr>
                <w:rStyle w:val="Hyperlink"/>
                <w:noProof/>
              </w:rPr>
              <w:t>Scenario 1: Single Subject</w:t>
            </w:r>
            <w:r>
              <w:rPr>
                <w:noProof/>
              </w:rPr>
              <w:tab/>
            </w:r>
            <w:r>
              <w:rPr>
                <w:noProof/>
              </w:rPr>
              <w:fldChar w:fldCharType="begin"/>
            </w:r>
            <w:r>
              <w:rPr>
                <w:noProof/>
              </w:rPr>
              <w:instrText xml:space="preserve"> PAGEREF _Toc240574628 \h </w:instrText>
            </w:r>
            <w:r>
              <w:rPr>
                <w:noProof/>
              </w:rPr>
            </w:r>
            <w:r>
              <w:rPr>
                <w:noProof/>
              </w:rPr>
              <w:fldChar w:fldCharType="separate"/>
            </w:r>
            <w:r>
              <w:rPr>
                <w:noProof/>
              </w:rPr>
              <w:t>8</w:t>
            </w:r>
            <w:r>
              <w:rPr>
                <w:noProof/>
              </w:rPr>
              <w:fldChar w:fldCharType="end"/>
            </w:r>
          </w:hyperlink>
        </w:p>
        <w:p w14:paraId="62EE861C" w14:textId="459F13EE"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29" w:history="1">
            <w:r w:rsidRPr="0005274C">
              <w:rPr>
                <w:rStyle w:val="Hyperlink"/>
                <w:noProof/>
              </w:rPr>
              <w:t>Scenario 2: Multiple Subjects, Same Dose</w:t>
            </w:r>
            <w:r>
              <w:rPr>
                <w:noProof/>
              </w:rPr>
              <w:tab/>
            </w:r>
            <w:r>
              <w:rPr>
                <w:noProof/>
              </w:rPr>
              <w:fldChar w:fldCharType="begin"/>
            </w:r>
            <w:r>
              <w:rPr>
                <w:noProof/>
              </w:rPr>
              <w:instrText xml:space="preserve"> PAGEREF _Toc240574629 \h </w:instrText>
            </w:r>
            <w:r>
              <w:rPr>
                <w:noProof/>
              </w:rPr>
            </w:r>
            <w:r>
              <w:rPr>
                <w:noProof/>
              </w:rPr>
              <w:fldChar w:fldCharType="separate"/>
            </w:r>
            <w:r>
              <w:rPr>
                <w:noProof/>
              </w:rPr>
              <w:t>8</w:t>
            </w:r>
            <w:r>
              <w:rPr>
                <w:noProof/>
              </w:rPr>
              <w:fldChar w:fldCharType="end"/>
            </w:r>
          </w:hyperlink>
        </w:p>
        <w:p w14:paraId="739BDE20" w14:textId="74E7558B"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30" w:history="1">
            <w:r w:rsidRPr="0005274C">
              <w:rPr>
                <w:rStyle w:val="Hyperlink"/>
                <w:noProof/>
              </w:rPr>
              <w:t>Scenario 3: Multiple Subjects, Different Doses</w:t>
            </w:r>
            <w:r>
              <w:rPr>
                <w:noProof/>
              </w:rPr>
              <w:tab/>
            </w:r>
            <w:r>
              <w:rPr>
                <w:noProof/>
              </w:rPr>
              <w:fldChar w:fldCharType="begin"/>
            </w:r>
            <w:r>
              <w:rPr>
                <w:noProof/>
              </w:rPr>
              <w:instrText xml:space="preserve"> PAGEREF _Toc240574630 \h </w:instrText>
            </w:r>
            <w:r>
              <w:rPr>
                <w:noProof/>
              </w:rPr>
            </w:r>
            <w:r>
              <w:rPr>
                <w:noProof/>
              </w:rPr>
              <w:fldChar w:fldCharType="separate"/>
            </w:r>
            <w:r>
              <w:rPr>
                <w:noProof/>
              </w:rPr>
              <w:t>9</w:t>
            </w:r>
            <w:r>
              <w:rPr>
                <w:noProof/>
              </w:rPr>
              <w:fldChar w:fldCharType="end"/>
            </w:r>
          </w:hyperlink>
        </w:p>
        <w:p w14:paraId="3DA5586D" w14:textId="767568EE"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31" w:history="1">
            <w:r w:rsidRPr="0005274C">
              <w:rPr>
                <w:rStyle w:val="Hyperlink"/>
                <w:noProof/>
              </w:rPr>
              <w:t>Scenario 4: Standard 2-Period Crossover (BE)</w:t>
            </w:r>
            <w:r>
              <w:rPr>
                <w:noProof/>
              </w:rPr>
              <w:tab/>
            </w:r>
            <w:r>
              <w:rPr>
                <w:noProof/>
              </w:rPr>
              <w:fldChar w:fldCharType="begin"/>
            </w:r>
            <w:r>
              <w:rPr>
                <w:noProof/>
              </w:rPr>
              <w:instrText xml:space="preserve"> PAGEREF _Toc240574631 \h </w:instrText>
            </w:r>
            <w:r>
              <w:rPr>
                <w:noProof/>
              </w:rPr>
            </w:r>
            <w:r>
              <w:rPr>
                <w:noProof/>
              </w:rPr>
              <w:fldChar w:fldCharType="separate"/>
            </w:r>
            <w:r>
              <w:rPr>
                <w:noProof/>
              </w:rPr>
              <w:t>9</w:t>
            </w:r>
            <w:r>
              <w:rPr>
                <w:noProof/>
              </w:rPr>
              <w:fldChar w:fldCharType="end"/>
            </w:r>
          </w:hyperlink>
        </w:p>
        <w:p w14:paraId="0B3E2F88" w14:textId="7A18772E"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32" w:history="1">
            <w:r w:rsidRPr="0005274C">
              <w:rPr>
                <w:rStyle w:val="Hyperlink"/>
                <w:noProof/>
              </w:rPr>
              <w:t>Scenario 5: Replicate Designs and Paired Comparison</w:t>
            </w:r>
            <w:r>
              <w:rPr>
                <w:noProof/>
              </w:rPr>
              <w:tab/>
            </w:r>
            <w:r>
              <w:rPr>
                <w:noProof/>
              </w:rPr>
              <w:fldChar w:fldCharType="begin"/>
            </w:r>
            <w:r>
              <w:rPr>
                <w:noProof/>
              </w:rPr>
              <w:instrText xml:space="preserve"> PAGEREF _Toc240574632 \h </w:instrText>
            </w:r>
            <w:r>
              <w:rPr>
                <w:noProof/>
              </w:rPr>
            </w:r>
            <w:r>
              <w:rPr>
                <w:noProof/>
              </w:rPr>
              <w:fldChar w:fldCharType="separate"/>
            </w:r>
            <w:r>
              <w:rPr>
                <w:noProof/>
              </w:rPr>
              <w:t>9</w:t>
            </w:r>
            <w:r>
              <w:rPr>
                <w:noProof/>
              </w:rPr>
              <w:fldChar w:fldCharType="end"/>
            </w:r>
          </w:hyperlink>
        </w:p>
        <w:p w14:paraId="6BB23764" w14:textId="1B778400"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33" w:history="1">
            <w:r w:rsidRPr="0005274C">
              <w:rPr>
                <w:rStyle w:val="Hyperlink"/>
                <w:noProof/>
              </w:rPr>
              <w:t>Scenario 6: Parallel-Group BE</w:t>
            </w:r>
            <w:r>
              <w:rPr>
                <w:noProof/>
              </w:rPr>
              <w:tab/>
            </w:r>
            <w:r>
              <w:rPr>
                <w:noProof/>
              </w:rPr>
              <w:fldChar w:fldCharType="begin"/>
            </w:r>
            <w:r>
              <w:rPr>
                <w:noProof/>
              </w:rPr>
              <w:instrText xml:space="preserve"> PAGEREF _Toc240574633 \h </w:instrText>
            </w:r>
            <w:r>
              <w:rPr>
                <w:noProof/>
              </w:rPr>
            </w:r>
            <w:r>
              <w:rPr>
                <w:noProof/>
              </w:rPr>
              <w:fldChar w:fldCharType="separate"/>
            </w:r>
            <w:r>
              <w:rPr>
                <w:noProof/>
              </w:rPr>
              <w:t>9</w:t>
            </w:r>
            <w:r>
              <w:rPr>
                <w:noProof/>
              </w:rPr>
              <w:fldChar w:fldCharType="end"/>
            </w:r>
          </w:hyperlink>
        </w:p>
        <w:p w14:paraId="2F03E001" w14:textId="1DFFBDCF"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34" w:history="1">
            <w:r w:rsidRPr="0005274C">
              <w:rPr>
                <w:rStyle w:val="Hyperlink"/>
                <w:noProof/>
              </w:rPr>
              <w:t>Scenario 7: Steady-State PK</w:t>
            </w:r>
            <w:r>
              <w:rPr>
                <w:noProof/>
              </w:rPr>
              <w:tab/>
            </w:r>
            <w:r>
              <w:rPr>
                <w:noProof/>
              </w:rPr>
              <w:fldChar w:fldCharType="begin"/>
            </w:r>
            <w:r>
              <w:rPr>
                <w:noProof/>
              </w:rPr>
              <w:instrText xml:space="preserve"> PAGEREF _Toc240574634 \h </w:instrText>
            </w:r>
            <w:r>
              <w:rPr>
                <w:noProof/>
              </w:rPr>
            </w:r>
            <w:r>
              <w:rPr>
                <w:noProof/>
              </w:rPr>
              <w:fldChar w:fldCharType="separate"/>
            </w:r>
            <w:r>
              <w:rPr>
                <w:noProof/>
              </w:rPr>
              <w:t>9</w:t>
            </w:r>
            <w:r>
              <w:rPr>
                <w:noProof/>
              </w:rPr>
              <w:fldChar w:fldCharType="end"/>
            </w:r>
          </w:hyperlink>
        </w:p>
        <w:p w14:paraId="42B556C3" w14:textId="5933BE6C"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35" w:history="1">
            <w:r w:rsidRPr="0005274C">
              <w:rPr>
                <w:rStyle w:val="Hyperlink"/>
                <w:noProof/>
              </w:rPr>
              <w:t>Scenario 8: Drug–Drug Interaction Study</w:t>
            </w:r>
            <w:r>
              <w:rPr>
                <w:noProof/>
              </w:rPr>
              <w:tab/>
            </w:r>
            <w:r>
              <w:rPr>
                <w:noProof/>
              </w:rPr>
              <w:fldChar w:fldCharType="begin"/>
            </w:r>
            <w:r>
              <w:rPr>
                <w:noProof/>
              </w:rPr>
              <w:instrText xml:space="preserve"> PAGEREF _Toc240574635 \h </w:instrText>
            </w:r>
            <w:r>
              <w:rPr>
                <w:noProof/>
              </w:rPr>
            </w:r>
            <w:r>
              <w:rPr>
                <w:noProof/>
              </w:rPr>
              <w:fldChar w:fldCharType="separate"/>
            </w:r>
            <w:r>
              <w:rPr>
                <w:noProof/>
              </w:rPr>
              <w:t>9</w:t>
            </w:r>
            <w:r>
              <w:rPr>
                <w:noProof/>
              </w:rPr>
              <w:fldChar w:fldCharType="end"/>
            </w:r>
          </w:hyperlink>
        </w:p>
        <w:p w14:paraId="41CE4CDC" w14:textId="41CFA979"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36" w:history="1">
            <w:r w:rsidRPr="0005274C">
              <w:rPr>
                <w:rStyle w:val="Hyperlink"/>
                <w:noProof/>
              </w:rPr>
              <w:t>Scenario 9: CDISC ADNCA Dataset</w:t>
            </w:r>
            <w:r>
              <w:rPr>
                <w:noProof/>
              </w:rPr>
              <w:tab/>
            </w:r>
            <w:r>
              <w:rPr>
                <w:noProof/>
              </w:rPr>
              <w:fldChar w:fldCharType="begin"/>
            </w:r>
            <w:r>
              <w:rPr>
                <w:noProof/>
              </w:rPr>
              <w:instrText xml:space="preserve"> PAGEREF _Toc240574636 \h </w:instrText>
            </w:r>
            <w:r>
              <w:rPr>
                <w:noProof/>
              </w:rPr>
            </w:r>
            <w:r>
              <w:rPr>
                <w:noProof/>
              </w:rPr>
              <w:fldChar w:fldCharType="separate"/>
            </w:r>
            <w:r>
              <w:rPr>
                <w:noProof/>
              </w:rPr>
              <w:t>10</w:t>
            </w:r>
            <w:r>
              <w:rPr>
                <w:noProof/>
              </w:rPr>
              <w:fldChar w:fldCharType="end"/>
            </w:r>
          </w:hyperlink>
        </w:p>
        <w:p w14:paraId="22675B7B" w14:textId="20C18C52"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37" w:history="1">
            <w:r w:rsidRPr="0005274C">
              <w:rPr>
                <w:rStyle w:val="Hyperlink"/>
                <w:noProof/>
              </w:rPr>
              <w:t>BLQ Handling</w:t>
            </w:r>
            <w:r>
              <w:rPr>
                <w:noProof/>
              </w:rPr>
              <w:tab/>
            </w:r>
            <w:r>
              <w:rPr>
                <w:noProof/>
              </w:rPr>
              <w:fldChar w:fldCharType="begin"/>
            </w:r>
            <w:r>
              <w:rPr>
                <w:noProof/>
              </w:rPr>
              <w:instrText xml:space="preserve"> PAGEREF _Toc240574637 \h </w:instrText>
            </w:r>
            <w:r>
              <w:rPr>
                <w:noProof/>
              </w:rPr>
            </w:r>
            <w:r>
              <w:rPr>
                <w:noProof/>
              </w:rPr>
              <w:fldChar w:fldCharType="separate"/>
            </w:r>
            <w:r>
              <w:rPr>
                <w:noProof/>
              </w:rPr>
              <w:t>10</w:t>
            </w:r>
            <w:r>
              <w:rPr>
                <w:noProof/>
              </w:rPr>
              <w:fldChar w:fldCharType="end"/>
            </w:r>
          </w:hyperlink>
        </w:p>
        <w:p w14:paraId="722D4311" w14:textId="397ED234"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38" w:history="1">
            <w:r w:rsidRPr="0005274C">
              <w:rPr>
                <w:rStyle w:val="Hyperlink"/>
                <w:noProof/>
              </w:rPr>
              <w:t>Common Mistakes</w:t>
            </w:r>
            <w:r>
              <w:rPr>
                <w:noProof/>
              </w:rPr>
              <w:tab/>
            </w:r>
            <w:r>
              <w:rPr>
                <w:noProof/>
              </w:rPr>
              <w:fldChar w:fldCharType="begin"/>
            </w:r>
            <w:r>
              <w:rPr>
                <w:noProof/>
              </w:rPr>
              <w:instrText xml:space="preserve"> PAGEREF _Toc240574638 \h </w:instrText>
            </w:r>
            <w:r>
              <w:rPr>
                <w:noProof/>
              </w:rPr>
            </w:r>
            <w:r>
              <w:rPr>
                <w:noProof/>
              </w:rPr>
              <w:fldChar w:fldCharType="separate"/>
            </w:r>
            <w:r>
              <w:rPr>
                <w:noProof/>
              </w:rPr>
              <w:t>10</w:t>
            </w:r>
            <w:r>
              <w:rPr>
                <w:noProof/>
              </w:rPr>
              <w:fldChar w:fldCharType="end"/>
            </w:r>
          </w:hyperlink>
        </w:p>
        <w:p w14:paraId="4D72C4A8" w14:textId="73D72209" w:rsidR="0054188C" w:rsidRDefault="0054188C">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4639" w:history="1">
            <w:r w:rsidRPr="0005274C">
              <w:rPr>
                <w:rStyle w:val="Hyperlink"/>
                <w:noProof/>
              </w:rPr>
              <w:t>Part III: Using the App</w:t>
            </w:r>
            <w:r>
              <w:rPr>
                <w:noProof/>
              </w:rPr>
              <w:tab/>
            </w:r>
            <w:r>
              <w:rPr>
                <w:noProof/>
              </w:rPr>
              <w:fldChar w:fldCharType="begin"/>
            </w:r>
            <w:r>
              <w:rPr>
                <w:noProof/>
              </w:rPr>
              <w:instrText xml:space="preserve"> PAGEREF _Toc240574639 \h </w:instrText>
            </w:r>
            <w:r>
              <w:rPr>
                <w:noProof/>
              </w:rPr>
            </w:r>
            <w:r>
              <w:rPr>
                <w:noProof/>
              </w:rPr>
              <w:fldChar w:fldCharType="separate"/>
            </w:r>
            <w:r>
              <w:rPr>
                <w:noProof/>
              </w:rPr>
              <w:t>11</w:t>
            </w:r>
            <w:r>
              <w:rPr>
                <w:noProof/>
              </w:rPr>
              <w:fldChar w:fldCharType="end"/>
            </w:r>
          </w:hyperlink>
        </w:p>
        <w:p w14:paraId="46EF4702" w14:textId="36557D4B"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40" w:history="1">
            <w:r w:rsidRPr="0005274C">
              <w:rPr>
                <w:rStyle w:val="Hyperlink"/>
                <w:noProof/>
              </w:rPr>
              <w:t>The Hub Screen</w:t>
            </w:r>
            <w:r>
              <w:rPr>
                <w:noProof/>
              </w:rPr>
              <w:tab/>
            </w:r>
            <w:r>
              <w:rPr>
                <w:noProof/>
              </w:rPr>
              <w:fldChar w:fldCharType="begin"/>
            </w:r>
            <w:r>
              <w:rPr>
                <w:noProof/>
              </w:rPr>
              <w:instrText xml:space="preserve"> PAGEREF _Toc240574640 \h </w:instrText>
            </w:r>
            <w:r>
              <w:rPr>
                <w:noProof/>
              </w:rPr>
            </w:r>
            <w:r>
              <w:rPr>
                <w:noProof/>
              </w:rPr>
              <w:fldChar w:fldCharType="separate"/>
            </w:r>
            <w:r>
              <w:rPr>
                <w:noProof/>
              </w:rPr>
              <w:t>11</w:t>
            </w:r>
            <w:r>
              <w:rPr>
                <w:noProof/>
              </w:rPr>
              <w:fldChar w:fldCharType="end"/>
            </w:r>
          </w:hyperlink>
        </w:p>
        <w:p w14:paraId="6483F9BB" w14:textId="0BB76ACD"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41" w:history="1">
            <w:r w:rsidRPr="0005274C">
              <w:rPr>
                <w:rStyle w:val="Hyperlink"/>
                <w:noProof/>
              </w:rPr>
              <w:t>Path 1: Plan a Study</w:t>
            </w:r>
            <w:r>
              <w:rPr>
                <w:noProof/>
              </w:rPr>
              <w:tab/>
            </w:r>
            <w:r>
              <w:rPr>
                <w:noProof/>
              </w:rPr>
              <w:fldChar w:fldCharType="begin"/>
            </w:r>
            <w:r>
              <w:rPr>
                <w:noProof/>
              </w:rPr>
              <w:instrText xml:space="preserve"> PAGEREF _Toc240574641 \h </w:instrText>
            </w:r>
            <w:r>
              <w:rPr>
                <w:noProof/>
              </w:rPr>
            </w:r>
            <w:r>
              <w:rPr>
                <w:noProof/>
              </w:rPr>
              <w:fldChar w:fldCharType="separate"/>
            </w:r>
            <w:r>
              <w:rPr>
                <w:noProof/>
              </w:rPr>
              <w:t>11</w:t>
            </w:r>
            <w:r>
              <w:rPr>
                <w:noProof/>
              </w:rPr>
              <w:fldChar w:fldCharType="end"/>
            </w:r>
          </w:hyperlink>
        </w:p>
        <w:p w14:paraId="36106B41" w14:textId="20DD9544"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42" w:history="1">
            <w:r w:rsidRPr="0005274C">
              <w:rPr>
                <w:rStyle w:val="Hyperlink"/>
                <w:noProof/>
              </w:rPr>
              <w:t>Path 2: Upload &amp; Check Data</w:t>
            </w:r>
            <w:r>
              <w:rPr>
                <w:noProof/>
              </w:rPr>
              <w:tab/>
            </w:r>
            <w:r>
              <w:rPr>
                <w:noProof/>
              </w:rPr>
              <w:fldChar w:fldCharType="begin"/>
            </w:r>
            <w:r>
              <w:rPr>
                <w:noProof/>
              </w:rPr>
              <w:instrText xml:space="preserve"> PAGEREF _Toc240574642 \h </w:instrText>
            </w:r>
            <w:r>
              <w:rPr>
                <w:noProof/>
              </w:rPr>
            </w:r>
            <w:r>
              <w:rPr>
                <w:noProof/>
              </w:rPr>
              <w:fldChar w:fldCharType="separate"/>
            </w:r>
            <w:r>
              <w:rPr>
                <w:noProof/>
              </w:rPr>
              <w:t>11</w:t>
            </w:r>
            <w:r>
              <w:rPr>
                <w:noProof/>
              </w:rPr>
              <w:fldChar w:fldCharType="end"/>
            </w:r>
          </w:hyperlink>
        </w:p>
        <w:p w14:paraId="2EEF5ACE" w14:textId="6C117B06"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43" w:history="1">
            <w:r w:rsidRPr="0005274C">
              <w:rPr>
                <w:rStyle w:val="Hyperlink"/>
                <w:noProof/>
              </w:rPr>
              <w:t>Path 3: Visualize Data</w:t>
            </w:r>
            <w:r>
              <w:rPr>
                <w:noProof/>
              </w:rPr>
              <w:tab/>
            </w:r>
            <w:r>
              <w:rPr>
                <w:noProof/>
              </w:rPr>
              <w:fldChar w:fldCharType="begin"/>
            </w:r>
            <w:r>
              <w:rPr>
                <w:noProof/>
              </w:rPr>
              <w:instrText xml:space="preserve"> PAGEREF _Toc240574643 \h </w:instrText>
            </w:r>
            <w:r>
              <w:rPr>
                <w:noProof/>
              </w:rPr>
            </w:r>
            <w:r>
              <w:rPr>
                <w:noProof/>
              </w:rPr>
              <w:fldChar w:fldCharType="separate"/>
            </w:r>
            <w:r>
              <w:rPr>
                <w:noProof/>
              </w:rPr>
              <w:t>11</w:t>
            </w:r>
            <w:r>
              <w:rPr>
                <w:noProof/>
              </w:rPr>
              <w:fldChar w:fldCharType="end"/>
            </w:r>
          </w:hyperlink>
        </w:p>
        <w:p w14:paraId="2F7B6189" w14:textId="00E99AFF"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44" w:history="1">
            <w:r w:rsidRPr="0005274C">
              <w:rPr>
                <w:rStyle w:val="Hyperlink"/>
                <w:noProof/>
              </w:rPr>
              <w:t>Plot Types</w:t>
            </w:r>
            <w:r>
              <w:rPr>
                <w:noProof/>
              </w:rPr>
              <w:tab/>
            </w:r>
            <w:r>
              <w:rPr>
                <w:noProof/>
              </w:rPr>
              <w:fldChar w:fldCharType="begin"/>
            </w:r>
            <w:r>
              <w:rPr>
                <w:noProof/>
              </w:rPr>
              <w:instrText xml:space="preserve"> PAGEREF _Toc240574644 \h </w:instrText>
            </w:r>
            <w:r>
              <w:rPr>
                <w:noProof/>
              </w:rPr>
            </w:r>
            <w:r>
              <w:rPr>
                <w:noProof/>
              </w:rPr>
              <w:fldChar w:fldCharType="separate"/>
            </w:r>
            <w:r>
              <w:rPr>
                <w:noProof/>
              </w:rPr>
              <w:t>11</w:t>
            </w:r>
            <w:r>
              <w:rPr>
                <w:noProof/>
              </w:rPr>
              <w:fldChar w:fldCharType="end"/>
            </w:r>
          </w:hyperlink>
        </w:p>
        <w:p w14:paraId="2B59904D" w14:textId="20AFC778"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45" w:history="1">
            <w:r w:rsidRPr="0005274C">
              <w:rPr>
                <w:rStyle w:val="Hyperlink"/>
                <w:noProof/>
              </w:rPr>
              <w:t>Sidebar Controls</w:t>
            </w:r>
            <w:r>
              <w:rPr>
                <w:noProof/>
              </w:rPr>
              <w:tab/>
            </w:r>
            <w:r>
              <w:rPr>
                <w:noProof/>
              </w:rPr>
              <w:fldChar w:fldCharType="begin"/>
            </w:r>
            <w:r>
              <w:rPr>
                <w:noProof/>
              </w:rPr>
              <w:instrText xml:space="preserve"> PAGEREF _Toc240574645 \h </w:instrText>
            </w:r>
            <w:r>
              <w:rPr>
                <w:noProof/>
              </w:rPr>
            </w:r>
            <w:r>
              <w:rPr>
                <w:noProof/>
              </w:rPr>
              <w:fldChar w:fldCharType="separate"/>
            </w:r>
            <w:r>
              <w:rPr>
                <w:noProof/>
              </w:rPr>
              <w:t>12</w:t>
            </w:r>
            <w:r>
              <w:rPr>
                <w:noProof/>
              </w:rPr>
              <w:fldChar w:fldCharType="end"/>
            </w:r>
          </w:hyperlink>
        </w:p>
        <w:p w14:paraId="2601910C" w14:textId="6C5B236E"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46" w:history="1">
            <w:r w:rsidRPr="0005274C">
              <w:rPr>
                <w:rStyle w:val="Hyperlink"/>
                <w:noProof/>
              </w:rPr>
              <w:t>Suggested Figure Legend</w:t>
            </w:r>
            <w:r>
              <w:rPr>
                <w:noProof/>
              </w:rPr>
              <w:tab/>
            </w:r>
            <w:r>
              <w:rPr>
                <w:noProof/>
              </w:rPr>
              <w:fldChar w:fldCharType="begin"/>
            </w:r>
            <w:r>
              <w:rPr>
                <w:noProof/>
              </w:rPr>
              <w:instrText xml:space="preserve"> PAGEREF _Toc240574646 \h </w:instrText>
            </w:r>
            <w:r>
              <w:rPr>
                <w:noProof/>
              </w:rPr>
            </w:r>
            <w:r>
              <w:rPr>
                <w:noProof/>
              </w:rPr>
              <w:fldChar w:fldCharType="separate"/>
            </w:r>
            <w:r>
              <w:rPr>
                <w:noProof/>
              </w:rPr>
              <w:t>12</w:t>
            </w:r>
            <w:r>
              <w:rPr>
                <w:noProof/>
              </w:rPr>
              <w:fldChar w:fldCharType="end"/>
            </w:r>
          </w:hyperlink>
        </w:p>
        <w:p w14:paraId="2526403E" w14:textId="49DDEA46"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47" w:history="1">
            <w:r w:rsidRPr="0005274C">
              <w:rPr>
                <w:rStyle w:val="Hyperlink"/>
                <w:noProof/>
              </w:rPr>
              <w:t>Exporting a Figure</w:t>
            </w:r>
            <w:r>
              <w:rPr>
                <w:noProof/>
              </w:rPr>
              <w:tab/>
            </w:r>
            <w:r>
              <w:rPr>
                <w:noProof/>
              </w:rPr>
              <w:fldChar w:fldCharType="begin"/>
            </w:r>
            <w:r>
              <w:rPr>
                <w:noProof/>
              </w:rPr>
              <w:instrText xml:space="preserve"> PAGEREF _Toc240574647 \h </w:instrText>
            </w:r>
            <w:r>
              <w:rPr>
                <w:noProof/>
              </w:rPr>
            </w:r>
            <w:r>
              <w:rPr>
                <w:noProof/>
              </w:rPr>
              <w:fldChar w:fldCharType="separate"/>
            </w:r>
            <w:r>
              <w:rPr>
                <w:noProof/>
              </w:rPr>
              <w:t>12</w:t>
            </w:r>
            <w:r>
              <w:rPr>
                <w:noProof/>
              </w:rPr>
              <w:fldChar w:fldCharType="end"/>
            </w:r>
          </w:hyperlink>
        </w:p>
        <w:p w14:paraId="477B5DEB" w14:textId="54E1F915"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48" w:history="1">
            <w:r w:rsidRPr="0005274C">
              <w:rPr>
                <w:rStyle w:val="Hyperlink"/>
                <w:noProof/>
              </w:rPr>
              <w:t>Interactive Preview vs. Static Export</w:t>
            </w:r>
            <w:r>
              <w:rPr>
                <w:noProof/>
              </w:rPr>
              <w:tab/>
            </w:r>
            <w:r>
              <w:rPr>
                <w:noProof/>
              </w:rPr>
              <w:fldChar w:fldCharType="begin"/>
            </w:r>
            <w:r>
              <w:rPr>
                <w:noProof/>
              </w:rPr>
              <w:instrText xml:space="preserve"> PAGEREF _Toc240574648 \h </w:instrText>
            </w:r>
            <w:r>
              <w:rPr>
                <w:noProof/>
              </w:rPr>
            </w:r>
            <w:r>
              <w:rPr>
                <w:noProof/>
              </w:rPr>
              <w:fldChar w:fldCharType="separate"/>
            </w:r>
            <w:r>
              <w:rPr>
                <w:noProof/>
              </w:rPr>
              <w:t>13</w:t>
            </w:r>
            <w:r>
              <w:rPr>
                <w:noProof/>
              </w:rPr>
              <w:fldChar w:fldCharType="end"/>
            </w:r>
          </w:hyperlink>
        </w:p>
        <w:p w14:paraId="62CEE094" w14:textId="11BC2940"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49" w:history="1">
            <w:r w:rsidRPr="0005274C">
              <w:rPr>
                <w:rStyle w:val="Hyperlink"/>
                <w:noProof/>
              </w:rPr>
              <w:t>Worked Examples</w:t>
            </w:r>
            <w:r>
              <w:rPr>
                <w:noProof/>
              </w:rPr>
              <w:tab/>
            </w:r>
            <w:r>
              <w:rPr>
                <w:noProof/>
              </w:rPr>
              <w:fldChar w:fldCharType="begin"/>
            </w:r>
            <w:r>
              <w:rPr>
                <w:noProof/>
              </w:rPr>
              <w:instrText xml:space="preserve"> PAGEREF _Toc240574649 \h </w:instrText>
            </w:r>
            <w:r>
              <w:rPr>
                <w:noProof/>
              </w:rPr>
            </w:r>
            <w:r>
              <w:rPr>
                <w:noProof/>
              </w:rPr>
              <w:fldChar w:fldCharType="separate"/>
            </w:r>
            <w:r>
              <w:rPr>
                <w:noProof/>
              </w:rPr>
              <w:t>13</w:t>
            </w:r>
            <w:r>
              <w:rPr>
                <w:noProof/>
              </w:rPr>
              <w:fldChar w:fldCharType="end"/>
            </w:r>
          </w:hyperlink>
        </w:p>
        <w:p w14:paraId="358A704C" w14:textId="3121AE84"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50" w:history="1">
            <w:r w:rsidRPr="0005274C">
              <w:rPr>
                <w:rStyle w:val="Hyperlink"/>
                <w:noProof/>
              </w:rPr>
              <w:t>Common Questions</w:t>
            </w:r>
            <w:r>
              <w:rPr>
                <w:noProof/>
              </w:rPr>
              <w:tab/>
            </w:r>
            <w:r>
              <w:rPr>
                <w:noProof/>
              </w:rPr>
              <w:fldChar w:fldCharType="begin"/>
            </w:r>
            <w:r>
              <w:rPr>
                <w:noProof/>
              </w:rPr>
              <w:instrText xml:space="preserve"> PAGEREF _Toc240574650 \h </w:instrText>
            </w:r>
            <w:r>
              <w:rPr>
                <w:noProof/>
              </w:rPr>
            </w:r>
            <w:r>
              <w:rPr>
                <w:noProof/>
              </w:rPr>
              <w:fldChar w:fldCharType="separate"/>
            </w:r>
            <w:r>
              <w:rPr>
                <w:noProof/>
              </w:rPr>
              <w:t>13</w:t>
            </w:r>
            <w:r>
              <w:rPr>
                <w:noProof/>
              </w:rPr>
              <w:fldChar w:fldCharType="end"/>
            </w:r>
          </w:hyperlink>
        </w:p>
        <w:p w14:paraId="1B02E7FB" w14:textId="107D1C4D"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51" w:history="1">
            <w:r w:rsidRPr="0005274C">
              <w:rPr>
                <w:rStyle w:val="Hyperlink"/>
                <w:noProof/>
              </w:rPr>
              <w:t>Path 4: One Subject at a Time</w:t>
            </w:r>
            <w:r>
              <w:rPr>
                <w:noProof/>
              </w:rPr>
              <w:tab/>
            </w:r>
            <w:r>
              <w:rPr>
                <w:noProof/>
              </w:rPr>
              <w:fldChar w:fldCharType="begin"/>
            </w:r>
            <w:r>
              <w:rPr>
                <w:noProof/>
              </w:rPr>
              <w:instrText xml:space="preserve"> PAGEREF _Toc240574651 \h </w:instrText>
            </w:r>
            <w:r>
              <w:rPr>
                <w:noProof/>
              </w:rPr>
            </w:r>
            <w:r>
              <w:rPr>
                <w:noProof/>
              </w:rPr>
              <w:fldChar w:fldCharType="separate"/>
            </w:r>
            <w:r>
              <w:rPr>
                <w:noProof/>
              </w:rPr>
              <w:t>14</w:t>
            </w:r>
            <w:r>
              <w:rPr>
                <w:noProof/>
              </w:rPr>
              <w:fldChar w:fldCharType="end"/>
            </w:r>
          </w:hyperlink>
        </w:p>
        <w:p w14:paraId="598A4FE4" w14:textId="4117A47B"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52" w:history="1">
            <w:r w:rsidRPr="0005274C">
              <w:rPr>
                <w:rStyle w:val="Hyperlink"/>
                <w:noProof/>
              </w:rPr>
              <w:t>Path 5: All Subjects (Batch)</w:t>
            </w:r>
            <w:r>
              <w:rPr>
                <w:noProof/>
              </w:rPr>
              <w:tab/>
            </w:r>
            <w:r>
              <w:rPr>
                <w:noProof/>
              </w:rPr>
              <w:fldChar w:fldCharType="begin"/>
            </w:r>
            <w:r>
              <w:rPr>
                <w:noProof/>
              </w:rPr>
              <w:instrText xml:space="preserve"> PAGEREF _Toc240574652 \h </w:instrText>
            </w:r>
            <w:r>
              <w:rPr>
                <w:noProof/>
              </w:rPr>
            </w:r>
            <w:r>
              <w:rPr>
                <w:noProof/>
              </w:rPr>
              <w:fldChar w:fldCharType="separate"/>
            </w:r>
            <w:r>
              <w:rPr>
                <w:noProof/>
              </w:rPr>
              <w:t>14</w:t>
            </w:r>
            <w:r>
              <w:rPr>
                <w:noProof/>
              </w:rPr>
              <w:fldChar w:fldCharType="end"/>
            </w:r>
          </w:hyperlink>
        </w:p>
        <w:p w14:paraId="2A27B126" w14:textId="080AF8C0"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53" w:history="1">
            <w:r w:rsidRPr="0005274C">
              <w:rPr>
                <w:rStyle w:val="Hyperlink"/>
                <w:noProof/>
              </w:rPr>
              <w:t>Path 6: Bioequivalence</w:t>
            </w:r>
            <w:r>
              <w:rPr>
                <w:noProof/>
              </w:rPr>
              <w:tab/>
            </w:r>
            <w:r>
              <w:rPr>
                <w:noProof/>
              </w:rPr>
              <w:fldChar w:fldCharType="begin"/>
            </w:r>
            <w:r>
              <w:rPr>
                <w:noProof/>
              </w:rPr>
              <w:instrText xml:space="preserve"> PAGEREF _Toc240574653 \h </w:instrText>
            </w:r>
            <w:r>
              <w:rPr>
                <w:noProof/>
              </w:rPr>
            </w:r>
            <w:r>
              <w:rPr>
                <w:noProof/>
              </w:rPr>
              <w:fldChar w:fldCharType="separate"/>
            </w:r>
            <w:r>
              <w:rPr>
                <w:noProof/>
              </w:rPr>
              <w:t>14</w:t>
            </w:r>
            <w:r>
              <w:rPr>
                <w:noProof/>
              </w:rPr>
              <w:fldChar w:fldCharType="end"/>
            </w:r>
          </w:hyperlink>
        </w:p>
        <w:p w14:paraId="4FC3D80B" w14:textId="1133425E"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54" w:history="1">
            <w:r w:rsidRPr="0005274C">
              <w:rPr>
                <w:rStyle w:val="Hyperlink"/>
                <w:noProof/>
              </w:rPr>
              <w:t>Analysing Drug–Drug Interaction Studies</w:t>
            </w:r>
            <w:r>
              <w:rPr>
                <w:noProof/>
              </w:rPr>
              <w:tab/>
            </w:r>
            <w:r>
              <w:rPr>
                <w:noProof/>
              </w:rPr>
              <w:fldChar w:fldCharType="begin"/>
            </w:r>
            <w:r>
              <w:rPr>
                <w:noProof/>
              </w:rPr>
              <w:instrText xml:space="preserve"> PAGEREF _Toc240574654 \h </w:instrText>
            </w:r>
            <w:r>
              <w:rPr>
                <w:noProof/>
              </w:rPr>
            </w:r>
            <w:r>
              <w:rPr>
                <w:noProof/>
              </w:rPr>
              <w:fldChar w:fldCharType="separate"/>
            </w:r>
            <w:r>
              <w:rPr>
                <w:noProof/>
              </w:rPr>
              <w:t>15</w:t>
            </w:r>
            <w:r>
              <w:rPr>
                <w:noProof/>
              </w:rPr>
              <w:fldChar w:fldCharType="end"/>
            </w:r>
          </w:hyperlink>
        </w:p>
        <w:p w14:paraId="274404A6" w14:textId="074F448A"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55" w:history="1">
            <w:r w:rsidRPr="0005274C">
              <w:rPr>
                <w:rStyle w:val="Hyperlink"/>
                <w:noProof/>
              </w:rPr>
              <w:t>How to Set Up a DDI Analysis</w:t>
            </w:r>
            <w:r>
              <w:rPr>
                <w:noProof/>
              </w:rPr>
              <w:tab/>
            </w:r>
            <w:r>
              <w:rPr>
                <w:noProof/>
              </w:rPr>
              <w:fldChar w:fldCharType="begin"/>
            </w:r>
            <w:r>
              <w:rPr>
                <w:noProof/>
              </w:rPr>
              <w:instrText xml:space="preserve"> PAGEREF _Toc240574655 \h </w:instrText>
            </w:r>
            <w:r>
              <w:rPr>
                <w:noProof/>
              </w:rPr>
            </w:r>
            <w:r>
              <w:rPr>
                <w:noProof/>
              </w:rPr>
              <w:fldChar w:fldCharType="separate"/>
            </w:r>
            <w:r>
              <w:rPr>
                <w:noProof/>
              </w:rPr>
              <w:t>15</w:t>
            </w:r>
            <w:r>
              <w:rPr>
                <w:noProof/>
              </w:rPr>
              <w:fldChar w:fldCharType="end"/>
            </w:r>
          </w:hyperlink>
        </w:p>
        <w:p w14:paraId="7773284C" w14:textId="68405D2C"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56" w:history="1">
            <w:r w:rsidRPr="0005274C">
              <w:rPr>
                <w:rStyle w:val="Hyperlink"/>
                <w:noProof/>
              </w:rPr>
              <w:t>Interpreting DDI Results</w:t>
            </w:r>
            <w:r>
              <w:rPr>
                <w:noProof/>
              </w:rPr>
              <w:tab/>
            </w:r>
            <w:r>
              <w:rPr>
                <w:noProof/>
              </w:rPr>
              <w:fldChar w:fldCharType="begin"/>
            </w:r>
            <w:r>
              <w:rPr>
                <w:noProof/>
              </w:rPr>
              <w:instrText xml:space="preserve"> PAGEREF _Toc240574656 \h </w:instrText>
            </w:r>
            <w:r>
              <w:rPr>
                <w:noProof/>
              </w:rPr>
            </w:r>
            <w:r>
              <w:rPr>
                <w:noProof/>
              </w:rPr>
              <w:fldChar w:fldCharType="separate"/>
            </w:r>
            <w:r>
              <w:rPr>
                <w:noProof/>
              </w:rPr>
              <w:t>15</w:t>
            </w:r>
            <w:r>
              <w:rPr>
                <w:noProof/>
              </w:rPr>
              <w:fldChar w:fldCharType="end"/>
            </w:r>
          </w:hyperlink>
        </w:p>
        <w:p w14:paraId="17DDDD34" w14:textId="1714B83D"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57" w:history="1">
            <w:r w:rsidRPr="0005274C">
              <w:rPr>
                <w:rStyle w:val="Hyperlink"/>
                <w:noProof/>
              </w:rPr>
              <w:t>Practical Considerations</w:t>
            </w:r>
            <w:r>
              <w:rPr>
                <w:noProof/>
              </w:rPr>
              <w:tab/>
            </w:r>
            <w:r>
              <w:rPr>
                <w:noProof/>
              </w:rPr>
              <w:fldChar w:fldCharType="begin"/>
            </w:r>
            <w:r>
              <w:rPr>
                <w:noProof/>
              </w:rPr>
              <w:instrText xml:space="preserve"> PAGEREF _Toc240574657 \h </w:instrText>
            </w:r>
            <w:r>
              <w:rPr>
                <w:noProof/>
              </w:rPr>
            </w:r>
            <w:r>
              <w:rPr>
                <w:noProof/>
              </w:rPr>
              <w:fldChar w:fldCharType="separate"/>
            </w:r>
            <w:r>
              <w:rPr>
                <w:noProof/>
              </w:rPr>
              <w:t>15</w:t>
            </w:r>
            <w:r>
              <w:rPr>
                <w:noProof/>
              </w:rPr>
              <w:fldChar w:fldCharType="end"/>
            </w:r>
          </w:hyperlink>
        </w:p>
        <w:p w14:paraId="357BD574" w14:textId="669BA989"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58" w:history="1">
            <w:r w:rsidRPr="0005274C">
              <w:rPr>
                <w:rStyle w:val="Hyperlink"/>
                <w:noProof/>
              </w:rPr>
              <w:t>Complete Analysis Record</w:t>
            </w:r>
            <w:r>
              <w:rPr>
                <w:noProof/>
              </w:rPr>
              <w:tab/>
            </w:r>
            <w:r>
              <w:rPr>
                <w:noProof/>
              </w:rPr>
              <w:fldChar w:fldCharType="begin"/>
            </w:r>
            <w:r>
              <w:rPr>
                <w:noProof/>
              </w:rPr>
              <w:instrText xml:space="preserve"> PAGEREF _Toc240574658 \h </w:instrText>
            </w:r>
            <w:r>
              <w:rPr>
                <w:noProof/>
              </w:rPr>
            </w:r>
            <w:r>
              <w:rPr>
                <w:noProof/>
              </w:rPr>
              <w:fldChar w:fldCharType="separate"/>
            </w:r>
            <w:r>
              <w:rPr>
                <w:noProof/>
              </w:rPr>
              <w:t>15</w:t>
            </w:r>
            <w:r>
              <w:rPr>
                <w:noProof/>
              </w:rPr>
              <w:fldChar w:fldCharType="end"/>
            </w:r>
          </w:hyperlink>
        </w:p>
        <w:p w14:paraId="6AB89A81" w14:textId="005EC10D" w:rsidR="0054188C" w:rsidRDefault="0054188C">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4659" w:history="1">
            <w:r w:rsidRPr="0005274C">
              <w:rPr>
                <w:rStyle w:val="Hyperlink"/>
                <w:noProof/>
              </w:rPr>
              <w:t>Part IV: Worked Examples</w:t>
            </w:r>
            <w:r>
              <w:rPr>
                <w:noProof/>
              </w:rPr>
              <w:tab/>
            </w:r>
            <w:r>
              <w:rPr>
                <w:noProof/>
              </w:rPr>
              <w:fldChar w:fldCharType="begin"/>
            </w:r>
            <w:r>
              <w:rPr>
                <w:noProof/>
              </w:rPr>
              <w:instrText xml:space="preserve"> PAGEREF _Toc240574659 \h </w:instrText>
            </w:r>
            <w:r>
              <w:rPr>
                <w:noProof/>
              </w:rPr>
            </w:r>
            <w:r>
              <w:rPr>
                <w:noProof/>
              </w:rPr>
              <w:fldChar w:fldCharType="separate"/>
            </w:r>
            <w:r>
              <w:rPr>
                <w:noProof/>
              </w:rPr>
              <w:t>17</w:t>
            </w:r>
            <w:r>
              <w:rPr>
                <w:noProof/>
              </w:rPr>
              <w:fldChar w:fldCharType="end"/>
            </w:r>
          </w:hyperlink>
        </w:p>
        <w:p w14:paraId="470C3F20" w14:textId="59E1CDB7"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60" w:history="1">
            <w:r w:rsidRPr="0005274C">
              <w:rPr>
                <w:rStyle w:val="Hyperlink"/>
                <w:noProof/>
              </w:rPr>
              <w:t>Exercise 1: Theoph Dataset (Batch NCA)</w:t>
            </w:r>
            <w:r>
              <w:rPr>
                <w:noProof/>
              </w:rPr>
              <w:tab/>
            </w:r>
            <w:r>
              <w:rPr>
                <w:noProof/>
              </w:rPr>
              <w:fldChar w:fldCharType="begin"/>
            </w:r>
            <w:r>
              <w:rPr>
                <w:noProof/>
              </w:rPr>
              <w:instrText xml:space="preserve"> PAGEREF _Toc240574660 \h </w:instrText>
            </w:r>
            <w:r>
              <w:rPr>
                <w:noProof/>
              </w:rPr>
            </w:r>
            <w:r>
              <w:rPr>
                <w:noProof/>
              </w:rPr>
              <w:fldChar w:fldCharType="separate"/>
            </w:r>
            <w:r>
              <w:rPr>
                <w:noProof/>
              </w:rPr>
              <w:t>17</w:t>
            </w:r>
            <w:r>
              <w:rPr>
                <w:noProof/>
              </w:rPr>
              <w:fldChar w:fldCharType="end"/>
            </w:r>
          </w:hyperlink>
        </w:p>
        <w:p w14:paraId="3BDE768F" w14:textId="315089F5"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61" w:history="1">
            <w:r w:rsidRPr="0005274C">
              <w:rPr>
                <w:rStyle w:val="Hyperlink"/>
                <w:noProof/>
              </w:rPr>
              <w:t>Exercise 2: Bioequivalence</w:t>
            </w:r>
            <w:r>
              <w:rPr>
                <w:noProof/>
              </w:rPr>
              <w:tab/>
            </w:r>
            <w:r>
              <w:rPr>
                <w:noProof/>
              </w:rPr>
              <w:fldChar w:fldCharType="begin"/>
            </w:r>
            <w:r>
              <w:rPr>
                <w:noProof/>
              </w:rPr>
              <w:instrText xml:space="preserve"> PAGEREF _Toc240574661 \h </w:instrText>
            </w:r>
            <w:r>
              <w:rPr>
                <w:noProof/>
              </w:rPr>
            </w:r>
            <w:r>
              <w:rPr>
                <w:noProof/>
              </w:rPr>
              <w:fldChar w:fldCharType="separate"/>
            </w:r>
            <w:r>
              <w:rPr>
                <w:noProof/>
              </w:rPr>
              <w:t>17</w:t>
            </w:r>
            <w:r>
              <w:rPr>
                <w:noProof/>
              </w:rPr>
              <w:fldChar w:fldCharType="end"/>
            </w:r>
          </w:hyperlink>
        </w:p>
        <w:p w14:paraId="60770DCF" w14:textId="38573A87"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62" w:history="1">
            <w:r w:rsidRPr="0005274C">
              <w:rPr>
                <w:rStyle w:val="Hyperlink"/>
                <w:noProof/>
              </w:rPr>
              <w:t>Exercise 3: Power Calculation</w:t>
            </w:r>
            <w:r>
              <w:rPr>
                <w:noProof/>
              </w:rPr>
              <w:tab/>
            </w:r>
            <w:r>
              <w:rPr>
                <w:noProof/>
              </w:rPr>
              <w:fldChar w:fldCharType="begin"/>
            </w:r>
            <w:r>
              <w:rPr>
                <w:noProof/>
              </w:rPr>
              <w:instrText xml:space="preserve"> PAGEREF _Toc240574662 \h </w:instrText>
            </w:r>
            <w:r>
              <w:rPr>
                <w:noProof/>
              </w:rPr>
            </w:r>
            <w:r>
              <w:rPr>
                <w:noProof/>
              </w:rPr>
              <w:fldChar w:fldCharType="separate"/>
            </w:r>
            <w:r>
              <w:rPr>
                <w:noProof/>
              </w:rPr>
              <w:t>17</w:t>
            </w:r>
            <w:r>
              <w:rPr>
                <w:noProof/>
              </w:rPr>
              <w:fldChar w:fldCharType="end"/>
            </w:r>
          </w:hyperlink>
        </w:p>
        <w:p w14:paraId="5259B170" w14:textId="43D067EF" w:rsidR="0054188C" w:rsidRDefault="0054188C">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4663" w:history="1">
            <w:r w:rsidRPr="0005274C">
              <w:rPr>
                <w:rStyle w:val="Hyperlink"/>
                <w:noProof/>
              </w:rPr>
              <w:t>Part V: Theoretical Background</w:t>
            </w:r>
            <w:r>
              <w:rPr>
                <w:noProof/>
              </w:rPr>
              <w:tab/>
            </w:r>
            <w:r>
              <w:rPr>
                <w:noProof/>
              </w:rPr>
              <w:fldChar w:fldCharType="begin"/>
            </w:r>
            <w:r>
              <w:rPr>
                <w:noProof/>
              </w:rPr>
              <w:instrText xml:space="preserve"> PAGEREF _Toc240574663 \h </w:instrText>
            </w:r>
            <w:r>
              <w:rPr>
                <w:noProof/>
              </w:rPr>
            </w:r>
            <w:r>
              <w:rPr>
                <w:noProof/>
              </w:rPr>
              <w:fldChar w:fldCharType="separate"/>
            </w:r>
            <w:r>
              <w:rPr>
                <w:noProof/>
              </w:rPr>
              <w:t>18</w:t>
            </w:r>
            <w:r>
              <w:rPr>
                <w:noProof/>
              </w:rPr>
              <w:fldChar w:fldCharType="end"/>
            </w:r>
          </w:hyperlink>
        </w:p>
        <w:p w14:paraId="55F8FD76" w14:textId="28C76BEA"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64" w:history="1">
            <w:r w:rsidRPr="0005274C">
              <w:rPr>
                <w:rStyle w:val="Hyperlink"/>
                <w:noProof/>
              </w:rPr>
              <w:t>Trapezoidal Methods for AUC Calculation</w:t>
            </w:r>
            <w:r>
              <w:rPr>
                <w:noProof/>
              </w:rPr>
              <w:tab/>
            </w:r>
            <w:r>
              <w:rPr>
                <w:noProof/>
              </w:rPr>
              <w:fldChar w:fldCharType="begin"/>
            </w:r>
            <w:r>
              <w:rPr>
                <w:noProof/>
              </w:rPr>
              <w:instrText xml:space="preserve"> PAGEREF _Toc240574664 \h </w:instrText>
            </w:r>
            <w:r>
              <w:rPr>
                <w:noProof/>
              </w:rPr>
            </w:r>
            <w:r>
              <w:rPr>
                <w:noProof/>
              </w:rPr>
              <w:fldChar w:fldCharType="separate"/>
            </w:r>
            <w:r>
              <w:rPr>
                <w:noProof/>
              </w:rPr>
              <w:t>18</w:t>
            </w:r>
            <w:r>
              <w:rPr>
                <w:noProof/>
              </w:rPr>
              <w:fldChar w:fldCharType="end"/>
            </w:r>
          </w:hyperlink>
        </w:p>
        <w:p w14:paraId="4C2087A9" w14:textId="2959B8BC"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65" w:history="1">
            <w:r w:rsidRPr="0005274C">
              <w:rPr>
                <w:rStyle w:val="Hyperlink"/>
                <w:noProof/>
              </w:rPr>
              <w:t>The Linear Trapezoidal Rule</w:t>
            </w:r>
            <w:r>
              <w:rPr>
                <w:noProof/>
              </w:rPr>
              <w:tab/>
            </w:r>
            <w:r>
              <w:rPr>
                <w:noProof/>
              </w:rPr>
              <w:fldChar w:fldCharType="begin"/>
            </w:r>
            <w:r>
              <w:rPr>
                <w:noProof/>
              </w:rPr>
              <w:instrText xml:space="preserve"> PAGEREF _Toc240574665 \h </w:instrText>
            </w:r>
            <w:r>
              <w:rPr>
                <w:noProof/>
              </w:rPr>
            </w:r>
            <w:r>
              <w:rPr>
                <w:noProof/>
              </w:rPr>
              <w:fldChar w:fldCharType="separate"/>
            </w:r>
            <w:r>
              <w:rPr>
                <w:noProof/>
              </w:rPr>
              <w:t>18</w:t>
            </w:r>
            <w:r>
              <w:rPr>
                <w:noProof/>
              </w:rPr>
              <w:fldChar w:fldCharType="end"/>
            </w:r>
          </w:hyperlink>
        </w:p>
        <w:p w14:paraId="17013889" w14:textId="07EDE704"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66" w:history="1">
            <w:r w:rsidRPr="0005274C">
              <w:rPr>
                <w:rStyle w:val="Hyperlink"/>
                <w:noProof/>
              </w:rPr>
              <w:t>The Logarithmic Trapezoidal Rule</w:t>
            </w:r>
            <w:r>
              <w:rPr>
                <w:noProof/>
              </w:rPr>
              <w:tab/>
            </w:r>
            <w:r>
              <w:rPr>
                <w:noProof/>
              </w:rPr>
              <w:fldChar w:fldCharType="begin"/>
            </w:r>
            <w:r>
              <w:rPr>
                <w:noProof/>
              </w:rPr>
              <w:instrText xml:space="preserve"> PAGEREF _Toc240574666 \h </w:instrText>
            </w:r>
            <w:r>
              <w:rPr>
                <w:noProof/>
              </w:rPr>
            </w:r>
            <w:r>
              <w:rPr>
                <w:noProof/>
              </w:rPr>
              <w:fldChar w:fldCharType="separate"/>
            </w:r>
            <w:r>
              <w:rPr>
                <w:noProof/>
              </w:rPr>
              <w:t>18</w:t>
            </w:r>
            <w:r>
              <w:rPr>
                <w:noProof/>
              </w:rPr>
              <w:fldChar w:fldCharType="end"/>
            </w:r>
          </w:hyperlink>
        </w:p>
        <w:p w14:paraId="24E2A6F4" w14:textId="20D01E0C"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67" w:history="1">
            <w:r w:rsidRPr="0005274C">
              <w:rPr>
                <w:rStyle w:val="Hyperlink"/>
                <w:noProof/>
              </w:rPr>
              <w:t>The Linear-Up / Log-Down Hybrid</w:t>
            </w:r>
            <w:r>
              <w:rPr>
                <w:noProof/>
              </w:rPr>
              <w:tab/>
            </w:r>
            <w:r>
              <w:rPr>
                <w:noProof/>
              </w:rPr>
              <w:fldChar w:fldCharType="begin"/>
            </w:r>
            <w:r>
              <w:rPr>
                <w:noProof/>
              </w:rPr>
              <w:instrText xml:space="preserve"> PAGEREF _Toc240574667 \h </w:instrText>
            </w:r>
            <w:r>
              <w:rPr>
                <w:noProof/>
              </w:rPr>
            </w:r>
            <w:r>
              <w:rPr>
                <w:noProof/>
              </w:rPr>
              <w:fldChar w:fldCharType="separate"/>
            </w:r>
            <w:r>
              <w:rPr>
                <w:noProof/>
              </w:rPr>
              <w:t>18</w:t>
            </w:r>
            <w:r>
              <w:rPr>
                <w:noProof/>
              </w:rPr>
              <w:fldChar w:fldCharType="end"/>
            </w:r>
          </w:hyperlink>
        </w:p>
        <w:p w14:paraId="262BA78C" w14:textId="62B30A95"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68" w:history="1">
            <w:r w:rsidRPr="0005274C">
              <w:rPr>
                <w:rStyle w:val="Hyperlink"/>
                <w:noProof/>
              </w:rPr>
              <w:t>Terminal Phase Characterisation and Half-Life Estimation</w:t>
            </w:r>
            <w:r>
              <w:rPr>
                <w:noProof/>
              </w:rPr>
              <w:tab/>
            </w:r>
            <w:r>
              <w:rPr>
                <w:noProof/>
              </w:rPr>
              <w:fldChar w:fldCharType="begin"/>
            </w:r>
            <w:r>
              <w:rPr>
                <w:noProof/>
              </w:rPr>
              <w:instrText xml:space="preserve"> PAGEREF _Toc240574668 \h </w:instrText>
            </w:r>
            <w:r>
              <w:rPr>
                <w:noProof/>
              </w:rPr>
            </w:r>
            <w:r>
              <w:rPr>
                <w:noProof/>
              </w:rPr>
              <w:fldChar w:fldCharType="separate"/>
            </w:r>
            <w:r>
              <w:rPr>
                <w:noProof/>
              </w:rPr>
              <w:t>18</w:t>
            </w:r>
            <w:r>
              <w:rPr>
                <w:noProof/>
              </w:rPr>
              <w:fldChar w:fldCharType="end"/>
            </w:r>
          </w:hyperlink>
        </w:p>
        <w:p w14:paraId="73C77595" w14:textId="57593830"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69" w:history="1">
            <w:r w:rsidRPr="0005274C">
              <w:rPr>
                <w:rStyle w:val="Hyperlink"/>
                <w:noProof/>
              </w:rPr>
              <w:t>What Is the Terminal Phase?</w:t>
            </w:r>
            <w:r>
              <w:rPr>
                <w:noProof/>
              </w:rPr>
              <w:tab/>
            </w:r>
            <w:r>
              <w:rPr>
                <w:noProof/>
              </w:rPr>
              <w:fldChar w:fldCharType="begin"/>
            </w:r>
            <w:r>
              <w:rPr>
                <w:noProof/>
              </w:rPr>
              <w:instrText xml:space="preserve"> PAGEREF _Toc240574669 \h </w:instrText>
            </w:r>
            <w:r>
              <w:rPr>
                <w:noProof/>
              </w:rPr>
            </w:r>
            <w:r>
              <w:rPr>
                <w:noProof/>
              </w:rPr>
              <w:fldChar w:fldCharType="separate"/>
            </w:r>
            <w:r>
              <w:rPr>
                <w:noProof/>
              </w:rPr>
              <w:t>18</w:t>
            </w:r>
            <w:r>
              <w:rPr>
                <w:noProof/>
              </w:rPr>
              <w:fldChar w:fldCharType="end"/>
            </w:r>
          </w:hyperlink>
        </w:p>
        <w:p w14:paraId="45F6B928" w14:textId="2A2C4103"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70" w:history="1">
            <w:r w:rsidRPr="0005274C">
              <w:rPr>
                <w:rStyle w:val="Hyperlink"/>
                <w:noProof/>
              </w:rPr>
              <w:t>Automated Point Selection</w:t>
            </w:r>
            <w:r>
              <w:rPr>
                <w:noProof/>
              </w:rPr>
              <w:tab/>
            </w:r>
            <w:r>
              <w:rPr>
                <w:noProof/>
              </w:rPr>
              <w:fldChar w:fldCharType="begin"/>
            </w:r>
            <w:r>
              <w:rPr>
                <w:noProof/>
              </w:rPr>
              <w:instrText xml:space="preserve"> PAGEREF _Toc240574670 \h </w:instrText>
            </w:r>
            <w:r>
              <w:rPr>
                <w:noProof/>
              </w:rPr>
            </w:r>
            <w:r>
              <w:rPr>
                <w:noProof/>
              </w:rPr>
              <w:fldChar w:fldCharType="separate"/>
            </w:r>
            <w:r>
              <w:rPr>
                <w:noProof/>
              </w:rPr>
              <w:t>18</w:t>
            </w:r>
            <w:r>
              <w:rPr>
                <w:noProof/>
              </w:rPr>
              <w:fldChar w:fldCharType="end"/>
            </w:r>
          </w:hyperlink>
        </w:p>
        <w:p w14:paraId="252A2041" w14:textId="2F6DE81E" w:rsidR="0054188C" w:rsidRDefault="0054188C">
          <w:pPr>
            <w:pStyle w:val="Inhopg3"/>
            <w:tabs>
              <w:tab w:val="right" w:leader="dot" w:pos="9016"/>
            </w:tabs>
            <w:rPr>
              <w:rFonts w:asciiTheme="minorHAnsi" w:eastAsiaTheme="minorEastAsia" w:hAnsiTheme="minorHAnsi" w:cstheme="minorBidi"/>
              <w:noProof/>
              <w:kern w:val="2"/>
              <w:sz w:val="24"/>
              <w:szCs w:val="24"/>
              <w14:ligatures w14:val="standardContextual"/>
            </w:rPr>
          </w:pPr>
          <w:hyperlink w:anchor="_Toc240574671" w:history="1">
            <w:r w:rsidRPr="0005274C">
              <w:rPr>
                <w:rStyle w:val="Hyperlink"/>
                <w:noProof/>
              </w:rPr>
              <w:t>Manual Point Selection</w:t>
            </w:r>
            <w:r>
              <w:rPr>
                <w:noProof/>
              </w:rPr>
              <w:tab/>
            </w:r>
            <w:r>
              <w:rPr>
                <w:noProof/>
              </w:rPr>
              <w:fldChar w:fldCharType="begin"/>
            </w:r>
            <w:r>
              <w:rPr>
                <w:noProof/>
              </w:rPr>
              <w:instrText xml:space="preserve"> PAGEREF _Toc240574671 \h </w:instrText>
            </w:r>
            <w:r>
              <w:rPr>
                <w:noProof/>
              </w:rPr>
            </w:r>
            <w:r>
              <w:rPr>
                <w:noProof/>
              </w:rPr>
              <w:fldChar w:fldCharType="separate"/>
            </w:r>
            <w:r>
              <w:rPr>
                <w:noProof/>
              </w:rPr>
              <w:t>18</w:t>
            </w:r>
            <w:r>
              <w:rPr>
                <w:noProof/>
              </w:rPr>
              <w:fldChar w:fldCharType="end"/>
            </w:r>
          </w:hyperlink>
        </w:p>
        <w:p w14:paraId="5C242698" w14:textId="7BE2D24C"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72" w:history="1">
            <w:r w:rsidRPr="0005274C">
              <w:rPr>
                <w:rStyle w:val="Hyperlink"/>
                <w:noProof/>
              </w:rPr>
              <w:t>BLQ Handling: Pharmacological Rationale</w:t>
            </w:r>
            <w:r>
              <w:rPr>
                <w:noProof/>
              </w:rPr>
              <w:tab/>
            </w:r>
            <w:r>
              <w:rPr>
                <w:noProof/>
              </w:rPr>
              <w:fldChar w:fldCharType="begin"/>
            </w:r>
            <w:r>
              <w:rPr>
                <w:noProof/>
              </w:rPr>
              <w:instrText xml:space="preserve"> PAGEREF _Toc240574672 \h </w:instrText>
            </w:r>
            <w:r>
              <w:rPr>
                <w:noProof/>
              </w:rPr>
            </w:r>
            <w:r>
              <w:rPr>
                <w:noProof/>
              </w:rPr>
              <w:fldChar w:fldCharType="separate"/>
            </w:r>
            <w:r>
              <w:rPr>
                <w:noProof/>
              </w:rPr>
              <w:t>19</w:t>
            </w:r>
            <w:r>
              <w:rPr>
                <w:noProof/>
              </w:rPr>
              <w:fldChar w:fldCharType="end"/>
            </w:r>
          </w:hyperlink>
        </w:p>
        <w:p w14:paraId="71E96BE8" w14:textId="777F3177"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73" w:history="1">
            <w:r w:rsidRPr="0005274C">
              <w:rPr>
                <w:rStyle w:val="Hyperlink"/>
                <w:noProof/>
              </w:rPr>
              <w:t>Steady-State Considerations</w:t>
            </w:r>
            <w:r>
              <w:rPr>
                <w:noProof/>
              </w:rPr>
              <w:tab/>
            </w:r>
            <w:r>
              <w:rPr>
                <w:noProof/>
              </w:rPr>
              <w:fldChar w:fldCharType="begin"/>
            </w:r>
            <w:r>
              <w:rPr>
                <w:noProof/>
              </w:rPr>
              <w:instrText xml:space="preserve"> PAGEREF _Toc240574673 \h </w:instrText>
            </w:r>
            <w:r>
              <w:rPr>
                <w:noProof/>
              </w:rPr>
            </w:r>
            <w:r>
              <w:rPr>
                <w:noProof/>
              </w:rPr>
              <w:fldChar w:fldCharType="separate"/>
            </w:r>
            <w:r>
              <w:rPr>
                <w:noProof/>
              </w:rPr>
              <w:t>19</w:t>
            </w:r>
            <w:r>
              <w:rPr>
                <w:noProof/>
              </w:rPr>
              <w:fldChar w:fldCharType="end"/>
            </w:r>
          </w:hyperlink>
        </w:p>
        <w:p w14:paraId="22DDA98E" w14:textId="5069BFF9" w:rsidR="0054188C" w:rsidRDefault="0054188C">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4674" w:history="1">
            <w:r w:rsidRPr="0005274C">
              <w:rPr>
                <w:rStyle w:val="Hyperlink"/>
                <w:noProof/>
              </w:rPr>
              <w:t>Part VI: Statistical Methods</w:t>
            </w:r>
            <w:r>
              <w:rPr>
                <w:noProof/>
              </w:rPr>
              <w:tab/>
            </w:r>
            <w:r>
              <w:rPr>
                <w:noProof/>
              </w:rPr>
              <w:fldChar w:fldCharType="begin"/>
            </w:r>
            <w:r>
              <w:rPr>
                <w:noProof/>
              </w:rPr>
              <w:instrText xml:space="preserve"> PAGEREF _Toc240574674 \h </w:instrText>
            </w:r>
            <w:r>
              <w:rPr>
                <w:noProof/>
              </w:rPr>
            </w:r>
            <w:r>
              <w:rPr>
                <w:noProof/>
              </w:rPr>
              <w:fldChar w:fldCharType="separate"/>
            </w:r>
            <w:r>
              <w:rPr>
                <w:noProof/>
              </w:rPr>
              <w:t>20</w:t>
            </w:r>
            <w:r>
              <w:rPr>
                <w:noProof/>
              </w:rPr>
              <w:fldChar w:fldCharType="end"/>
            </w:r>
          </w:hyperlink>
        </w:p>
        <w:p w14:paraId="2CBE733F" w14:textId="24219396"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75" w:history="1">
            <w:r w:rsidRPr="0005274C">
              <w:rPr>
                <w:rStyle w:val="Hyperlink"/>
                <w:noProof/>
              </w:rPr>
              <w:t>The Two One-Sided Tests (TOST) Procedure</w:t>
            </w:r>
            <w:r>
              <w:rPr>
                <w:noProof/>
              </w:rPr>
              <w:tab/>
            </w:r>
            <w:r>
              <w:rPr>
                <w:noProof/>
              </w:rPr>
              <w:fldChar w:fldCharType="begin"/>
            </w:r>
            <w:r>
              <w:rPr>
                <w:noProof/>
              </w:rPr>
              <w:instrText xml:space="preserve"> PAGEREF _Toc240574675 \h </w:instrText>
            </w:r>
            <w:r>
              <w:rPr>
                <w:noProof/>
              </w:rPr>
            </w:r>
            <w:r>
              <w:rPr>
                <w:noProof/>
              </w:rPr>
              <w:fldChar w:fldCharType="separate"/>
            </w:r>
            <w:r>
              <w:rPr>
                <w:noProof/>
              </w:rPr>
              <w:t>20</w:t>
            </w:r>
            <w:r>
              <w:rPr>
                <w:noProof/>
              </w:rPr>
              <w:fldChar w:fldCharType="end"/>
            </w:r>
          </w:hyperlink>
        </w:p>
        <w:p w14:paraId="2157F661" w14:textId="06CC85C6"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76" w:history="1">
            <w:r w:rsidRPr="0005274C">
              <w:rPr>
                <w:rStyle w:val="Hyperlink"/>
                <w:noProof/>
              </w:rPr>
              <w:t>The ANOVA Model for Crossover Designs</w:t>
            </w:r>
            <w:r>
              <w:rPr>
                <w:noProof/>
              </w:rPr>
              <w:tab/>
            </w:r>
            <w:r>
              <w:rPr>
                <w:noProof/>
              </w:rPr>
              <w:fldChar w:fldCharType="begin"/>
            </w:r>
            <w:r>
              <w:rPr>
                <w:noProof/>
              </w:rPr>
              <w:instrText xml:space="preserve"> PAGEREF _Toc240574676 \h </w:instrText>
            </w:r>
            <w:r>
              <w:rPr>
                <w:noProof/>
              </w:rPr>
            </w:r>
            <w:r>
              <w:rPr>
                <w:noProof/>
              </w:rPr>
              <w:fldChar w:fldCharType="separate"/>
            </w:r>
            <w:r>
              <w:rPr>
                <w:noProof/>
              </w:rPr>
              <w:t>20</w:t>
            </w:r>
            <w:r>
              <w:rPr>
                <w:noProof/>
              </w:rPr>
              <w:fldChar w:fldCharType="end"/>
            </w:r>
          </w:hyperlink>
        </w:p>
        <w:p w14:paraId="4693AD72" w14:textId="55A7DD33"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77" w:history="1">
            <w:r w:rsidRPr="0005274C">
              <w:rPr>
                <w:rStyle w:val="Hyperlink"/>
                <w:noProof/>
              </w:rPr>
              <w:t>Fixed-Effects vs. Mixed-Effects Models</w:t>
            </w:r>
            <w:r>
              <w:rPr>
                <w:noProof/>
              </w:rPr>
              <w:tab/>
            </w:r>
            <w:r>
              <w:rPr>
                <w:noProof/>
              </w:rPr>
              <w:fldChar w:fldCharType="begin"/>
            </w:r>
            <w:r>
              <w:rPr>
                <w:noProof/>
              </w:rPr>
              <w:instrText xml:space="preserve"> PAGEREF _Toc240574677 \h </w:instrText>
            </w:r>
            <w:r>
              <w:rPr>
                <w:noProof/>
              </w:rPr>
            </w:r>
            <w:r>
              <w:rPr>
                <w:noProof/>
              </w:rPr>
              <w:fldChar w:fldCharType="separate"/>
            </w:r>
            <w:r>
              <w:rPr>
                <w:noProof/>
              </w:rPr>
              <w:t>20</w:t>
            </w:r>
            <w:r>
              <w:rPr>
                <w:noProof/>
              </w:rPr>
              <w:fldChar w:fldCharType="end"/>
            </w:r>
          </w:hyperlink>
        </w:p>
        <w:p w14:paraId="2A71CFD3" w14:textId="0F4466AB"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78" w:history="1">
            <w:r w:rsidRPr="0005274C">
              <w:rPr>
                <w:rStyle w:val="Hyperlink"/>
                <w:noProof/>
              </w:rPr>
              <w:t>Confidence Interval Construction</w:t>
            </w:r>
            <w:r>
              <w:rPr>
                <w:noProof/>
              </w:rPr>
              <w:tab/>
            </w:r>
            <w:r>
              <w:rPr>
                <w:noProof/>
              </w:rPr>
              <w:fldChar w:fldCharType="begin"/>
            </w:r>
            <w:r>
              <w:rPr>
                <w:noProof/>
              </w:rPr>
              <w:instrText xml:space="preserve"> PAGEREF _Toc240574678 \h </w:instrText>
            </w:r>
            <w:r>
              <w:rPr>
                <w:noProof/>
              </w:rPr>
            </w:r>
            <w:r>
              <w:rPr>
                <w:noProof/>
              </w:rPr>
              <w:fldChar w:fldCharType="separate"/>
            </w:r>
            <w:r>
              <w:rPr>
                <w:noProof/>
              </w:rPr>
              <w:t>20</w:t>
            </w:r>
            <w:r>
              <w:rPr>
                <w:noProof/>
              </w:rPr>
              <w:fldChar w:fldCharType="end"/>
            </w:r>
          </w:hyperlink>
        </w:p>
        <w:p w14:paraId="6B3E8A39" w14:textId="3DC3037F"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79" w:history="1">
            <w:r w:rsidRPr="0005274C">
              <w:rPr>
                <w:rStyle w:val="Hyperlink"/>
                <w:noProof/>
              </w:rPr>
              <w:t>Design-Specific Models</w:t>
            </w:r>
            <w:r>
              <w:rPr>
                <w:noProof/>
              </w:rPr>
              <w:tab/>
            </w:r>
            <w:r>
              <w:rPr>
                <w:noProof/>
              </w:rPr>
              <w:fldChar w:fldCharType="begin"/>
            </w:r>
            <w:r>
              <w:rPr>
                <w:noProof/>
              </w:rPr>
              <w:instrText xml:space="preserve"> PAGEREF _Toc240574679 \h </w:instrText>
            </w:r>
            <w:r>
              <w:rPr>
                <w:noProof/>
              </w:rPr>
            </w:r>
            <w:r>
              <w:rPr>
                <w:noProof/>
              </w:rPr>
              <w:fldChar w:fldCharType="separate"/>
            </w:r>
            <w:r>
              <w:rPr>
                <w:noProof/>
              </w:rPr>
              <w:t>20</w:t>
            </w:r>
            <w:r>
              <w:rPr>
                <w:noProof/>
              </w:rPr>
              <w:fldChar w:fldCharType="end"/>
            </w:r>
          </w:hyperlink>
        </w:p>
        <w:p w14:paraId="59498BDD" w14:textId="6587203B"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80" w:history="1">
            <w:r w:rsidRPr="0005274C">
              <w:rPr>
                <w:rStyle w:val="Hyperlink"/>
                <w:noProof/>
              </w:rPr>
              <w:t>Drug–Drug Interaction Analysis</w:t>
            </w:r>
            <w:r>
              <w:rPr>
                <w:noProof/>
              </w:rPr>
              <w:tab/>
            </w:r>
            <w:r>
              <w:rPr>
                <w:noProof/>
              </w:rPr>
              <w:fldChar w:fldCharType="begin"/>
            </w:r>
            <w:r>
              <w:rPr>
                <w:noProof/>
              </w:rPr>
              <w:instrText xml:space="preserve"> PAGEREF _Toc240574680 \h </w:instrText>
            </w:r>
            <w:r>
              <w:rPr>
                <w:noProof/>
              </w:rPr>
            </w:r>
            <w:r>
              <w:rPr>
                <w:noProof/>
              </w:rPr>
              <w:fldChar w:fldCharType="separate"/>
            </w:r>
            <w:r>
              <w:rPr>
                <w:noProof/>
              </w:rPr>
              <w:t>21</w:t>
            </w:r>
            <w:r>
              <w:rPr>
                <w:noProof/>
              </w:rPr>
              <w:fldChar w:fldCharType="end"/>
            </w:r>
          </w:hyperlink>
        </w:p>
        <w:p w14:paraId="75879159" w14:textId="086908E4"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81" w:history="1">
            <w:r w:rsidRPr="0005274C">
              <w:rPr>
                <w:rStyle w:val="Hyperlink"/>
                <w:noProof/>
              </w:rPr>
              <w:t>Power and Sample Size for Bioequivalence</w:t>
            </w:r>
            <w:r>
              <w:rPr>
                <w:noProof/>
              </w:rPr>
              <w:tab/>
            </w:r>
            <w:r>
              <w:rPr>
                <w:noProof/>
              </w:rPr>
              <w:fldChar w:fldCharType="begin"/>
            </w:r>
            <w:r>
              <w:rPr>
                <w:noProof/>
              </w:rPr>
              <w:instrText xml:space="preserve"> PAGEREF _Toc240574681 \h </w:instrText>
            </w:r>
            <w:r>
              <w:rPr>
                <w:noProof/>
              </w:rPr>
            </w:r>
            <w:r>
              <w:rPr>
                <w:noProof/>
              </w:rPr>
              <w:fldChar w:fldCharType="separate"/>
            </w:r>
            <w:r>
              <w:rPr>
                <w:noProof/>
              </w:rPr>
              <w:t>21</w:t>
            </w:r>
            <w:r>
              <w:rPr>
                <w:noProof/>
              </w:rPr>
              <w:fldChar w:fldCharType="end"/>
            </w:r>
          </w:hyperlink>
        </w:p>
        <w:p w14:paraId="6CDFEB08" w14:textId="10079244"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82" w:history="1">
            <w:r w:rsidRPr="0005274C">
              <w:rPr>
                <w:rStyle w:val="Hyperlink"/>
                <w:noProof/>
              </w:rPr>
              <w:t>Regulatory Guidelines</w:t>
            </w:r>
            <w:r>
              <w:rPr>
                <w:noProof/>
              </w:rPr>
              <w:tab/>
            </w:r>
            <w:r>
              <w:rPr>
                <w:noProof/>
              </w:rPr>
              <w:fldChar w:fldCharType="begin"/>
            </w:r>
            <w:r>
              <w:rPr>
                <w:noProof/>
              </w:rPr>
              <w:instrText xml:space="preserve"> PAGEREF _Toc240574682 \h </w:instrText>
            </w:r>
            <w:r>
              <w:rPr>
                <w:noProof/>
              </w:rPr>
            </w:r>
            <w:r>
              <w:rPr>
                <w:noProof/>
              </w:rPr>
              <w:fldChar w:fldCharType="separate"/>
            </w:r>
            <w:r>
              <w:rPr>
                <w:noProof/>
              </w:rPr>
              <w:t>21</w:t>
            </w:r>
            <w:r>
              <w:rPr>
                <w:noProof/>
              </w:rPr>
              <w:fldChar w:fldCharType="end"/>
            </w:r>
          </w:hyperlink>
        </w:p>
        <w:p w14:paraId="65487ABB" w14:textId="749619C2" w:rsidR="0054188C" w:rsidRDefault="0054188C">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0574683" w:history="1">
            <w:r w:rsidRPr="0005274C">
              <w:rPr>
                <w:rStyle w:val="Hyperlink"/>
                <w:noProof/>
              </w:rPr>
              <w:t>Appendices</w:t>
            </w:r>
            <w:r>
              <w:rPr>
                <w:noProof/>
              </w:rPr>
              <w:tab/>
            </w:r>
            <w:r>
              <w:rPr>
                <w:noProof/>
              </w:rPr>
              <w:fldChar w:fldCharType="begin"/>
            </w:r>
            <w:r>
              <w:rPr>
                <w:noProof/>
              </w:rPr>
              <w:instrText xml:space="preserve"> PAGEREF _Toc240574683 \h </w:instrText>
            </w:r>
            <w:r>
              <w:rPr>
                <w:noProof/>
              </w:rPr>
            </w:r>
            <w:r>
              <w:rPr>
                <w:noProof/>
              </w:rPr>
              <w:fldChar w:fldCharType="separate"/>
            </w:r>
            <w:r>
              <w:rPr>
                <w:noProof/>
              </w:rPr>
              <w:t>22</w:t>
            </w:r>
            <w:r>
              <w:rPr>
                <w:noProof/>
              </w:rPr>
              <w:fldChar w:fldCharType="end"/>
            </w:r>
          </w:hyperlink>
        </w:p>
        <w:p w14:paraId="28993645" w14:textId="36A6EFC6"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84" w:history="1">
            <w:r w:rsidRPr="0005274C">
              <w:rPr>
                <w:rStyle w:val="Hyperlink"/>
                <w:noProof/>
              </w:rPr>
              <w:t>Appendix A: Glossary</w:t>
            </w:r>
            <w:r>
              <w:rPr>
                <w:noProof/>
              </w:rPr>
              <w:tab/>
            </w:r>
            <w:r>
              <w:rPr>
                <w:noProof/>
              </w:rPr>
              <w:fldChar w:fldCharType="begin"/>
            </w:r>
            <w:r>
              <w:rPr>
                <w:noProof/>
              </w:rPr>
              <w:instrText xml:space="preserve"> PAGEREF _Toc240574684 \h </w:instrText>
            </w:r>
            <w:r>
              <w:rPr>
                <w:noProof/>
              </w:rPr>
            </w:r>
            <w:r>
              <w:rPr>
                <w:noProof/>
              </w:rPr>
              <w:fldChar w:fldCharType="separate"/>
            </w:r>
            <w:r>
              <w:rPr>
                <w:noProof/>
              </w:rPr>
              <w:t>22</w:t>
            </w:r>
            <w:r>
              <w:rPr>
                <w:noProof/>
              </w:rPr>
              <w:fldChar w:fldCharType="end"/>
            </w:r>
          </w:hyperlink>
        </w:p>
        <w:p w14:paraId="18C3C2D8" w14:textId="3F8C4A02"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85" w:history="1">
            <w:r w:rsidRPr="0005274C">
              <w:rPr>
                <w:rStyle w:val="Hyperlink"/>
                <w:noProof/>
              </w:rPr>
              <w:t>Appendix B: Recognised Column Names</w:t>
            </w:r>
            <w:r>
              <w:rPr>
                <w:noProof/>
              </w:rPr>
              <w:tab/>
            </w:r>
            <w:r>
              <w:rPr>
                <w:noProof/>
              </w:rPr>
              <w:fldChar w:fldCharType="begin"/>
            </w:r>
            <w:r>
              <w:rPr>
                <w:noProof/>
              </w:rPr>
              <w:instrText xml:space="preserve"> PAGEREF _Toc240574685 \h </w:instrText>
            </w:r>
            <w:r>
              <w:rPr>
                <w:noProof/>
              </w:rPr>
            </w:r>
            <w:r>
              <w:rPr>
                <w:noProof/>
              </w:rPr>
              <w:fldChar w:fldCharType="separate"/>
            </w:r>
            <w:r>
              <w:rPr>
                <w:noProof/>
              </w:rPr>
              <w:t>22</w:t>
            </w:r>
            <w:r>
              <w:rPr>
                <w:noProof/>
              </w:rPr>
              <w:fldChar w:fldCharType="end"/>
            </w:r>
          </w:hyperlink>
        </w:p>
        <w:p w14:paraId="2916A0C7" w14:textId="11A0057A"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86" w:history="1">
            <w:r w:rsidRPr="0005274C">
              <w:rPr>
                <w:rStyle w:val="Hyperlink"/>
                <w:noProof/>
              </w:rPr>
              <w:t>Appendix C: Troubleshooting</w:t>
            </w:r>
            <w:r>
              <w:rPr>
                <w:noProof/>
              </w:rPr>
              <w:tab/>
            </w:r>
            <w:r>
              <w:rPr>
                <w:noProof/>
              </w:rPr>
              <w:fldChar w:fldCharType="begin"/>
            </w:r>
            <w:r>
              <w:rPr>
                <w:noProof/>
              </w:rPr>
              <w:instrText xml:space="preserve"> PAGEREF _Toc240574686 \h </w:instrText>
            </w:r>
            <w:r>
              <w:rPr>
                <w:noProof/>
              </w:rPr>
            </w:r>
            <w:r>
              <w:rPr>
                <w:noProof/>
              </w:rPr>
              <w:fldChar w:fldCharType="separate"/>
            </w:r>
            <w:r>
              <w:rPr>
                <w:noProof/>
              </w:rPr>
              <w:t>23</w:t>
            </w:r>
            <w:r>
              <w:rPr>
                <w:noProof/>
              </w:rPr>
              <w:fldChar w:fldCharType="end"/>
            </w:r>
          </w:hyperlink>
        </w:p>
        <w:p w14:paraId="6422B0A2" w14:textId="47A9B5C0" w:rsidR="0054188C" w:rsidRDefault="0054188C">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0574687" w:history="1">
            <w:r w:rsidRPr="0005274C">
              <w:rPr>
                <w:rStyle w:val="Hyperlink"/>
                <w:noProof/>
              </w:rPr>
              <w:t>Appendix D: References</w:t>
            </w:r>
            <w:r>
              <w:rPr>
                <w:noProof/>
              </w:rPr>
              <w:tab/>
            </w:r>
            <w:r>
              <w:rPr>
                <w:noProof/>
              </w:rPr>
              <w:fldChar w:fldCharType="begin"/>
            </w:r>
            <w:r>
              <w:rPr>
                <w:noProof/>
              </w:rPr>
              <w:instrText xml:space="preserve"> PAGEREF _Toc240574687 \h </w:instrText>
            </w:r>
            <w:r>
              <w:rPr>
                <w:noProof/>
              </w:rPr>
            </w:r>
            <w:r>
              <w:rPr>
                <w:noProof/>
              </w:rPr>
              <w:fldChar w:fldCharType="separate"/>
            </w:r>
            <w:r>
              <w:rPr>
                <w:noProof/>
              </w:rPr>
              <w:t>23</w:t>
            </w:r>
            <w:r>
              <w:rPr>
                <w:noProof/>
              </w:rPr>
              <w:fldChar w:fldCharType="end"/>
            </w:r>
          </w:hyperlink>
        </w:p>
        <w:p w14:paraId="2BA8FB59" w14:textId="21DF157D" w:rsidR="00631871" w:rsidRDefault="0013387A">
          <w:r>
            <w:fldChar w:fldCharType="end"/>
          </w:r>
        </w:p>
      </w:sdtContent>
    </w:sdt>
    <w:p w14:paraId="0CBF3E35" w14:textId="77777777" w:rsidR="00631871" w:rsidRDefault="0013387A">
      <w:pPr>
        <w:spacing w:after="80" w:line="276" w:lineRule="auto"/>
      </w:pPr>
      <w:r>
        <w:rPr>
          <w:color w:val="555555"/>
          <w:sz w:val="20"/>
          <w:szCs w:val="20"/>
        </w:rPr>
        <w:t>Update: right-click → Update Field → Update Entire Table.</w:t>
      </w:r>
    </w:p>
    <w:p w14:paraId="1FC22590" w14:textId="77777777" w:rsidR="00631871" w:rsidRDefault="0013387A">
      <w:r>
        <w:br w:type="page"/>
      </w:r>
    </w:p>
    <w:p w14:paraId="7627C287" w14:textId="77777777" w:rsidR="00631871" w:rsidRDefault="0013387A">
      <w:pPr>
        <w:pStyle w:val="Kop1"/>
      </w:pPr>
      <w:bookmarkStart w:id="2" w:name="_Toc240574618"/>
      <w:r>
        <w:lastRenderedPageBreak/>
        <w:t>Quick Start Guide</w:t>
      </w:r>
      <w:bookmarkEnd w:id="2"/>
    </w:p>
    <w:p w14:paraId="6E5E9E3D" w14:textId="77777777" w:rsidR="00631871" w:rsidRDefault="0013387A">
      <w:pPr>
        <w:spacing w:after="120" w:line="276" w:lineRule="auto"/>
      </w:pPr>
      <w:r>
        <w:rPr>
          <w:b/>
          <w:bCs/>
        </w:rPr>
        <w:t xml:space="preserve">Before you begin: </w:t>
      </w:r>
      <w:r>
        <w:t>check that your data file has the right format. If this is your first time, read Part II (Preparing Your Data) first; most upload errors come from formatting.</w:t>
      </w:r>
    </w:p>
    <w:p w14:paraId="3EE98B43"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209061FB" w14:textId="77777777" w:rsidR="00631871" w:rsidRDefault="0013387A">
      <w:pPr>
        <w:spacing w:after="120" w:line="276" w:lineRule="auto"/>
      </w:pPr>
      <w:r>
        <w:rPr>
          <w:b/>
          <w:bCs/>
        </w:rPr>
        <w:t xml:space="preserve">Step 2. </w:t>
      </w:r>
      <w:r>
        <w:t>Click Upload &amp; Check Data. Choose what kind of file you have (a simple table, or a CDISC ADNCA dataset), upload the CSV or Excel file and check the column mapping the app suggests.</w:t>
      </w:r>
    </w:p>
    <w:p w14:paraId="5E0BAF73" w14:textId="77777777" w:rsidR="00631871" w:rsidRDefault="0013387A">
      <w:pPr>
        <w:spacing w:after="120" w:line="276" w:lineRule="auto"/>
      </w:pPr>
      <w:r>
        <w:rPr>
          <w:b/>
          <w:bCs/>
        </w:rPr>
        <w:t xml:space="preserve">Step 3. </w:t>
      </w:r>
      <w:r>
        <w:t>If the data contain BLQ values, set the LLOQ and choose a BLQ rule. When the app finds entries such as “&lt;0.5”, it offers a blue “Apply LLOQ = X and process” button. Otherwise enter the LLOQ yourself and click Process Data. Leave the LLOQ at 0 if there are no BLQ values.</w:t>
      </w:r>
    </w:p>
    <w:p w14:paraId="0156C3BF" w14:textId="77777777" w:rsidR="00631871" w:rsidRDefault="0013387A">
      <w:pPr>
        <w:spacing w:after="120" w:line="276" w:lineRule="auto"/>
      </w:pPr>
      <w:r>
        <w:rPr>
          <w:b/>
          <w:bCs/>
        </w:rPr>
        <w:t xml:space="preserve">Step 4. </w:t>
      </w:r>
      <w:r>
        <w:t>Optionally, open Visualize Data to look at the individual profiles and the geometric mean curve first. Then go to All Subjects (Batch), set dose, units and route, and click Run Analysis on All Subjects.</w:t>
      </w:r>
    </w:p>
    <w:p w14:paraId="78A01840" w14:textId="77777777" w:rsidR="00631871" w:rsidRDefault="0013387A">
      <w:pPr>
        <w:spacing w:after="120" w:line="276" w:lineRule="auto"/>
      </w:pPr>
      <w:r>
        <w:rPr>
          <w:b/>
          <w:bCs/>
        </w:rPr>
        <w:t xml:space="preserve">Step 5. </w:t>
      </w:r>
      <w:r>
        <w:t>Check the results. Download them (Excel or CSV) or generate a Complete Analysis Record.</w:t>
      </w:r>
    </w:p>
    <w:p w14:paraId="30CF535A" w14:textId="77777777" w:rsidR="00631871" w:rsidRDefault="0013387A">
      <w:pPr>
        <w:spacing w:after="80" w:line="276" w:lineRule="auto"/>
      </w:pPr>
      <w:r>
        <w:rPr>
          <w:color w:val="555555"/>
          <w:sz w:val="20"/>
          <w:szCs w:val="20"/>
        </w:rPr>
        <w:t>For bioequivalence or drug interaction studies, use Bioequivalence (Path 6). Plan a Study needs no data. The Data Preparation Guide, with example datasets, is on the home screen and in the top navigation bar.</w:t>
      </w:r>
    </w:p>
    <w:p w14:paraId="1CBD6B8E" w14:textId="77777777" w:rsidR="00631871" w:rsidRDefault="0013387A">
      <w:r>
        <w:br w:type="page"/>
      </w:r>
    </w:p>
    <w:p w14:paraId="29D3E17B" w14:textId="77777777" w:rsidR="00631871" w:rsidRDefault="0013387A">
      <w:pPr>
        <w:pStyle w:val="Kop1"/>
      </w:pPr>
      <w:bookmarkStart w:id="3" w:name="_Toc240574619"/>
      <w:r>
        <w:lastRenderedPageBreak/>
        <w:t>Part I: Introduction to Non-Compartmental Analysis</w:t>
      </w:r>
      <w:bookmarkEnd w:id="3"/>
    </w:p>
    <w:p w14:paraId="407DFCAE" w14:textId="77777777" w:rsidR="00631871" w:rsidRDefault="0013387A">
      <w:pPr>
        <w:pStyle w:val="Kop2"/>
      </w:pPr>
      <w:bookmarkStart w:id="4" w:name="_Toc240574620"/>
      <w:r>
        <w:t>What Is Non-Compartmental Analysis?</w:t>
      </w:r>
      <w:bookmarkEnd w:id="4"/>
    </w:p>
    <w:p w14:paraId="3C53869D"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6B6001FC" w14:textId="77777777" w:rsidR="00631871" w:rsidRDefault="0013387A">
      <w:pPr>
        <w:spacing w:after="120" w:line="276" w:lineRule="auto"/>
      </w:pPr>
      <w:r>
        <w:t>NCA is the standard approach for pharmacokinetic data in drug development. EMA, FDA and PMDA use it for bioequivalence studies, and it is routine in Phase I trials, dose-finding studies and therapeutic drug monitoring research.</w:t>
      </w:r>
    </w:p>
    <w:p w14:paraId="5D390F4A" w14:textId="77777777" w:rsidR="00631871" w:rsidRDefault="0013387A">
      <w:pPr>
        <w:pStyle w:val="Kop2"/>
      </w:pPr>
      <w:bookmarkStart w:id="5" w:name="_Toc240574621"/>
      <w:r>
        <w:t>The Concentration–Time Curve</w:t>
      </w:r>
      <w:bookmarkEnd w:id="5"/>
    </w:p>
    <w:p w14:paraId="710C758D"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0606A31A" w14:textId="77777777" w:rsidR="00631871" w:rsidRDefault="0013387A">
      <w:pPr>
        <w:pStyle w:val="Kop2"/>
      </w:pPr>
      <w:bookmarkStart w:id="6" w:name="_Toc240574622"/>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2EE05702"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7C14679"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CB9618E" w14:textId="77777777" w:rsidR="00631871" w:rsidRDefault="0013387A">
            <w:r>
              <w:rPr>
                <w:b/>
                <w:bCs/>
                <w:color w:val="FFFFFF"/>
                <w:sz w:val="20"/>
                <w:szCs w:val="20"/>
              </w:rPr>
              <w:t>What it tells you</w:t>
            </w:r>
          </w:p>
        </w:tc>
      </w:tr>
      <w:tr w:rsidR="00631871" w14:paraId="576BF72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D3648"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A837A8" w14:textId="77777777" w:rsidR="00631871" w:rsidRDefault="0013387A">
            <w:r>
              <w:rPr>
                <w:sz w:val="20"/>
                <w:szCs w:val="20"/>
              </w:rPr>
              <w:t>The highest concentration observed. Relevant for efficacy and safety.</w:t>
            </w:r>
          </w:p>
        </w:tc>
      </w:tr>
      <w:tr w:rsidR="00631871" w14:paraId="53CA40FD"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58C2D"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0F8199"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BAFF7" w14:textId="77777777" w:rsidR="00631871" w:rsidRDefault="0013387A">
            <w:r>
              <w:rPr>
                <w:sz w:val="20"/>
                <w:szCs w:val="20"/>
              </w:rPr>
              <w:t>When the peak occurs. Reflects the rate of absorption.</w:t>
            </w:r>
          </w:p>
        </w:tc>
      </w:tr>
      <w:tr w:rsidR="00631871" w14:paraId="162EBC9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2C14D6"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810EF"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1E8DB3" w14:textId="77777777" w:rsidR="00631871" w:rsidRDefault="0013387A">
            <w:r>
              <w:rPr>
                <w:sz w:val="20"/>
                <w:szCs w:val="20"/>
              </w:rPr>
              <w:t>Total drug exposure over time. The most important measure of overall exposure.</w:t>
            </w:r>
          </w:p>
        </w:tc>
      </w:tr>
      <w:tr w:rsidR="00631871" w14:paraId="51AABE9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056E95"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0046C"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68937" w14:textId="77777777" w:rsidR="00631871" w:rsidRDefault="0013387A">
            <w:r>
              <w:rPr>
                <w:sz w:val="20"/>
                <w:szCs w:val="20"/>
              </w:rPr>
              <w:t>Time for the concentration to halve during the terminal phase.</w:t>
            </w:r>
          </w:p>
        </w:tc>
      </w:tr>
      <w:tr w:rsidR="00631871" w14:paraId="4FB80A7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FCA15"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D845D1"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FB59FD" w14:textId="77777777" w:rsidR="00631871" w:rsidRDefault="0013387A">
            <w:r>
              <w:rPr>
                <w:sz w:val="20"/>
                <w:szCs w:val="20"/>
              </w:rPr>
              <w:t>Volume of plasma cleared of drug per unit time, divided by the bioavailability F.</w:t>
            </w:r>
          </w:p>
        </w:tc>
      </w:tr>
      <w:tr w:rsidR="00631871" w14:paraId="4D9513F8"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75481F"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CBA82"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BE0A0" w14:textId="77777777" w:rsidR="00631871" w:rsidRDefault="0013387A">
            <w:r>
              <w:rPr>
                <w:sz w:val="20"/>
                <w:szCs w:val="20"/>
              </w:rPr>
              <w:t>Apparent volume the drug distributes into during the terminal phase.</w:t>
            </w:r>
          </w:p>
        </w:tc>
      </w:tr>
      <w:tr w:rsidR="00631871" w14:paraId="1324E1CB"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2BF39F"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2E157F"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FB70D8" w14:textId="77777777" w:rsidR="00631871" w:rsidRDefault="0013387A">
            <w:r>
              <w:rPr>
                <w:sz w:val="20"/>
                <w:szCs w:val="20"/>
              </w:rPr>
              <w:t>Average time a drug molecule stays in the body.</w:t>
            </w:r>
          </w:p>
        </w:tc>
      </w:tr>
    </w:tbl>
    <w:p w14:paraId="08F6DBA0" w14:textId="77777777" w:rsidR="00631871" w:rsidRDefault="0013387A">
      <w:pPr>
        <w:pStyle w:val="Kop2"/>
      </w:pPr>
      <w:bookmarkStart w:id="7" w:name="_Toc240574623"/>
      <w:r>
        <w:t>Why NCA Is Used So Widely</w:t>
      </w:r>
      <w:bookmarkEnd w:id="7"/>
    </w:p>
    <w:p w14:paraId="0154496B"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9913B81"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73A48F17" w14:textId="77777777" w:rsidR="00631871" w:rsidRDefault="0013387A">
      <w:pPr>
        <w:pStyle w:val="Kop2"/>
      </w:pPr>
      <w:bookmarkStart w:id="8" w:name="_Toc240574624"/>
      <w:r>
        <w:t>When to Use NCA vs. Compartmental Modelling</w:t>
      </w:r>
      <w:bookmarkEnd w:id="8"/>
    </w:p>
    <w:p w14:paraId="0B1258C9" w14:textId="77777777" w:rsidR="00631871" w:rsidRDefault="0013387A">
      <w:pPr>
        <w:spacing w:after="120" w:line="276" w:lineRule="auto"/>
      </w:pPr>
      <w:r>
        <w:lastRenderedPageBreak/>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59E4D6A2" w14:textId="77777777" w:rsidR="00631871" w:rsidRDefault="0013387A">
      <w:r>
        <w:br w:type="page"/>
      </w:r>
    </w:p>
    <w:p w14:paraId="3B0AE6DC" w14:textId="77777777" w:rsidR="00631871" w:rsidRDefault="0013387A">
      <w:pPr>
        <w:pStyle w:val="Kop1"/>
      </w:pPr>
      <w:bookmarkStart w:id="9" w:name="_Toc240574625"/>
      <w:r>
        <w:lastRenderedPageBreak/>
        <w:t>Part II: Preparing Your Data</w:t>
      </w:r>
      <w:bookmarkEnd w:id="9"/>
    </w:p>
    <w:p w14:paraId="2C474FE1" w14:textId="77777777" w:rsidR="00631871" w:rsidRDefault="0013387A">
      <w:pPr>
        <w:pStyle w:val="Kop2"/>
      </w:pPr>
      <w:bookmarkStart w:id="10" w:name="_Toc240574626"/>
      <w:r>
        <w:t>General Format Rules</w:t>
      </w:r>
      <w:bookmarkEnd w:id="10"/>
    </w:p>
    <w:p w14:paraId="46D028EE" w14:textId="77777777" w:rsidR="00631871" w:rsidRDefault="0013387A">
      <w:pPr>
        <w:spacing w:after="120" w:line="276" w:lineRule="auto"/>
      </w:pPr>
      <w:r>
        <w:t xml:space="preserve">The app expects data in </w:t>
      </w:r>
      <w:r>
        <w:rPr>
          <w:b/>
          <w:bCs/>
        </w:rPr>
        <w:t>long format</w:t>
      </w:r>
      <w:r>
        <w:t>: one row per sample, with a subject identifier, the sampling time and the measured concentration. Accepted files are CSV (.csv), text (.txt, .tsv) and Excel (.xlsx, .xls). The app suggests a column mapping from the column names (Appendix B); check it before you process the data. CDISC ADNCA datasets are uploaded differently, see Scenario 9.</w:t>
      </w:r>
    </w:p>
    <w:p w14:paraId="3ABF0329" w14:textId="77777777" w:rsidR="00631871" w:rsidRDefault="0013387A">
      <w:pPr>
        <w:pStyle w:val="Kop3"/>
      </w:pPr>
      <w:bookmarkStart w:id="11" w:name="_Toc240574627"/>
      <w:r>
        <w:t>Decimal Separators and Regional Formats</w:t>
      </w:r>
      <w:bookmarkEnd w:id="11"/>
    </w:p>
    <w:p w14:paraId="4CE9076C"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w:t>
      </w:r>
    </w:p>
    <w:p w14:paraId="22CE97AC"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w:t>
      </w:r>
    </w:p>
    <w:p w14:paraId="6A9D685D" w14:textId="77777777" w:rsidR="00631871" w:rsidRDefault="0013387A">
      <w:pPr>
        <w:pStyle w:val="Kop2"/>
      </w:pPr>
      <w:bookmarkStart w:id="12" w:name="_Toc240574628"/>
      <w:r>
        <w:t>Scenario 1: Single Subject</w:t>
      </w:r>
      <w:bookmarkEnd w:id="12"/>
    </w:p>
    <w:p w14:paraId="33B9B18B"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54"/>
        <w:gridCol w:w="2843"/>
        <w:gridCol w:w="3229"/>
      </w:tblGrid>
      <w:tr w:rsidR="00631871" w14:paraId="1014D564"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DD01B3" w14:textId="77777777" w:rsidR="00631871" w:rsidRDefault="0013387A">
            <w:r>
              <w:rPr>
                <w:b/>
                <w:bCs/>
                <w:color w:val="FFFFFF"/>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A9738EC"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6F8A2D" w14:textId="77777777" w:rsidR="00631871" w:rsidRDefault="0013387A">
            <w:r>
              <w:rPr>
                <w:b/>
                <w:bCs/>
                <w:color w:val="FFFFFF"/>
                <w:sz w:val="20"/>
                <w:szCs w:val="20"/>
              </w:rPr>
              <w:t>Concentration</w:t>
            </w:r>
          </w:p>
        </w:tc>
      </w:tr>
      <w:tr w:rsidR="00631871" w14:paraId="5C3B02E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B062B"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3852DE"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D01824" w14:textId="77777777" w:rsidR="00631871" w:rsidRDefault="0013387A">
            <w:r>
              <w:rPr>
                <w:sz w:val="20"/>
                <w:szCs w:val="20"/>
              </w:rPr>
              <w:t>0</w:t>
            </w:r>
          </w:p>
        </w:tc>
      </w:tr>
      <w:tr w:rsidR="00631871" w14:paraId="25370C9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B5259"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C318E5"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9EC6A2" w14:textId="77777777" w:rsidR="00631871" w:rsidRDefault="0013387A">
            <w:r>
              <w:rPr>
                <w:sz w:val="20"/>
                <w:szCs w:val="20"/>
              </w:rPr>
              <w:t>4.2</w:t>
            </w:r>
          </w:p>
        </w:tc>
      </w:tr>
      <w:tr w:rsidR="00631871" w14:paraId="3638F5D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EAF198"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432DE9"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450762" w14:textId="77777777" w:rsidR="00631871" w:rsidRDefault="0013387A">
            <w:r>
              <w:rPr>
                <w:sz w:val="20"/>
                <w:szCs w:val="20"/>
              </w:rPr>
              <w:t>18.5</w:t>
            </w:r>
          </w:p>
        </w:tc>
      </w:tr>
      <w:tr w:rsidR="00631871" w14:paraId="2A7037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D397D"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D34335"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C61714" w14:textId="77777777" w:rsidR="00631871" w:rsidRDefault="0013387A">
            <w:r>
              <w:rPr>
                <w:sz w:val="20"/>
                <w:szCs w:val="20"/>
              </w:rPr>
              <w:t>12.1</w:t>
            </w:r>
          </w:p>
        </w:tc>
      </w:tr>
      <w:tr w:rsidR="00631871" w14:paraId="276AB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0A3BCB"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49843"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72210D" w14:textId="77777777" w:rsidR="00631871" w:rsidRDefault="0013387A">
            <w:r>
              <w:rPr>
                <w:sz w:val="20"/>
                <w:szCs w:val="20"/>
              </w:rPr>
              <w:t>6.3</w:t>
            </w:r>
          </w:p>
        </w:tc>
      </w:tr>
      <w:tr w:rsidR="00631871" w14:paraId="5CECD0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6D85E2"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B615AE"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6A813D" w14:textId="77777777" w:rsidR="00631871" w:rsidRDefault="0013387A">
            <w:r>
              <w:rPr>
                <w:sz w:val="20"/>
                <w:szCs w:val="20"/>
              </w:rPr>
              <w:t>2.8</w:t>
            </w:r>
          </w:p>
        </w:tc>
      </w:tr>
      <w:tr w:rsidR="00631871" w14:paraId="09DA52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07F2C8" w14:textId="77777777" w:rsidR="00631871" w:rsidRDefault="0013387A">
            <w:r>
              <w:rPr>
                <w:sz w:val="20"/>
                <w:szCs w:val="20"/>
              </w:rPr>
              <w:t>P1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9972E"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29A636" w14:textId="77777777" w:rsidR="00631871" w:rsidRDefault="0013387A">
            <w:r>
              <w:rPr>
                <w:sz w:val="20"/>
                <w:szCs w:val="20"/>
              </w:rPr>
              <w:t>0.4</w:t>
            </w:r>
          </w:p>
        </w:tc>
      </w:tr>
    </w:tbl>
    <w:p w14:paraId="178A1D1B" w14:textId="77777777" w:rsidR="00631871" w:rsidRDefault="0013387A">
      <w:pPr>
        <w:pStyle w:val="Kop2"/>
      </w:pPr>
      <w:bookmarkStart w:id="13" w:name="_Toc240574629"/>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3C99711E"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88B55A0"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460932D"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FAD3BB" w14:textId="77777777" w:rsidR="00631871" w:rsidRDefault="0013387A">
            <w:r>
              <w:rPr>
                <w:b/>
                <w:bCs/>
                <w:color w:val="FFFFFF"/>
                <w:sz w:val="20"/>
                <w:szCs w:val="20"/>
              </w:rPr>
              <w:t>Concentration</w:t>
            </w:r>
          </w:p>
        </w:tc>
      </w:tr>
      <w:tr w:rsidR="00631871" w14:paraId="2F11DEB5"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570FA"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1C01EF"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8302DF" w14:textId="77777777" w:rsidR="00631871" w:rsidRDefault="0013387A">
            <w:r>
              <w:rPr>
                <w:sz w:val="20"/>
                <w:szCs w:val="20"/>
              </w:rPr>
              <w:t>0</w:t>
            </w:r>
          </w:p>
        </w:tc>
      </w:tr>
      <w:tr w:rsidR="00631871" w14:paraId="68462B6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99A59"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324F2"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6D1EE0" w14:textId="77777777" w:rsidR="00631871" w:rsidRDefault="0013387A">
            <w:r>
              <w:rPr>
                <w:sz w:val="20"/>
                <w:szCs w:val="20"/>
              </w:rPr>
              <w:t>22.5</w:t>
            </w:r>
          </w:p>
        </w:tc>
      </w:tr>
      <w:tr w:rsidR="00631871" w14:paraId="6380E44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FADDF6"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20946"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A9347" w14:textId="77777777" w:rsidR="00631871" w:rsidRDefault="0013387A">
            <w:r>
              <w:rPr>
                <w:sz w:val="20"/>
                <w:szCs w:val="20"/>
              </w:rPr>
              <w:t>0.4</w:t>
            </w:r>
          </w:p>
        </w:tc>
      </w:tr>
      <w:tr w:rsidR="00631871" w14:paraId="2CA7F01D"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C18D2B"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51989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58B1BF" w14:textId="77777777" w:rsidR="00631871" w:rsidRDefault="0013387A">
            <w:r>
              <w:rPr>
                <w:sz w:val="20"/>
                <w:szCs w:val="20"/>
              </w:rPr>
              <w:t>0</w:t>
            </w:r>
          </w:p>
        </w:tc>
      </w:tr>
      <w:tr w:rsidR="00631871" w14:paraId="6384C151"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34873"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F3B4C"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28C15" w14:textId="77777777" w:rsidR="00631871" w:rsidRDefault="0013387A">
            <w:r>
              <w:rPr>
                <w:sz w:val="20"/>
                <w:szCs w:val="20"/>
              </w:rPr>
              <w:t>28.1</w:t>
            </w:r>
          </w:p>
        </w:tc>
      </w:tr>
      <w:tr w:rsidR="00631871" w14:paraId="35D327E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92966"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61A40"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19EE2E" w14:textId="77777777" w:rsidR="00631871" w:rsidRDefault="0013387A">
            <w:r>
              <w:rPr>
                <w:sz w:val="20"/>
                <w:szCs w:val="20"/>
              </w:rPr>
              <w:t>0.6</w:t>
            </w:r>
          </w:p>
        </w:tc>
      </w:tr>
    </w:tbl>
    <w:p w14:paraId="00AE0CC1" w14:textId="77777777" w:rsidR="00631871" w:rsidRDefault="0013387A">
      <w:pPr>
        <w:pStyle w:val="Kop2"/>
      </w:pPr>
      <w:bookmarkStart w:id="14" w:name="_Toc240574630"/>
      <w:r>
        <w:lastRenderedPageBreak/>
        <w:t>Scenario 3: Multiple Subjects, Different Doses</w:t>
      </w:r>
      <w:bookmarkEnd w:id="14"/>
    </w:p>
    <w:p w14:paraId="302C010F"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w:t>
      </w:r>
    </w:p>
    <w:p w14:paraId="23317817" w14:textId="77777777" w:rsidR="00631871" w:rsidRDefault="0013387A">
      <w:pPr>
        <w:pStyle w:val="Kop2"/>
      </w:pPr>
      <w:bookmarkStart w:id="15" w:name="_Toc240574631"/>
      <w:r>
        <w:t>Scenario 4: Standard 2-Period Crossover (BE)</w:t>
      </w:r>
      <w:bookmarkEnd w:id="15"/>
    </w:p>
    <w:p w14:paraId="3BD8CE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10805536"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883881"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EC5E2B"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E55F06"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F7B6D5A"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D1EFF6B"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9399119" w14:textId="77777777" w:rsidR="00631871" w:rsidRDefault="0013387A">
            <w:r>
              <w:rPr>
                <w:b/>
                <w:bCs/>
                <w:color w:val="FFFFFF"/>
                <w:sz w:val="20"/>
                <w:szCs w:val="20"/>
              </w:rPr>
              <w:t>Conc</w:t>
            </w:r>
          </w:p>
        </w:tc>
      </w:tr>
      <w:tr w:rsidR="00631871" w14:paraId="5C878A2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51A607"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5B10DE"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2E293"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DAF7A5"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5B5166"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4EBBCC" w14:textId="77777777" w:rsidR="00631871" w:rsidRDefault="0013387A">
            <w:r>
              <w:rPr>
                <w:sz w:val="20"/>
                <w:szCs w:val="20"/>
              </w:rPr>
              <w:t>0</w:t>
            </w:r>
          </w:p>
        </w:tc>
      </w:tr>
      <w:tr w:rsidR="00631871" w14:paraId="4E43EE0C"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CBDC8C"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D8D3A7"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3CA3FB"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6BA6C2"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E91A66"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A67E31" w14:textId="77777777" w:rsidR="00631871" w:rsidRDefault="0013387A">
            <w:r>
              <w:rPr>
                <w:sz w:val="20"/>
                <w:szCs w:val="20"/>
              </w:rPr>
              <w:t>24.5</w:t>
            </w:r>
          </w:p>
        </w:tc>
      </w:tr>
      <w:tr w:rsidR="00631871" w14:paraId="4D18A3C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030C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2D1EA2"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FD17DA"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88C85C"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7B33CE"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F637D" w14:textId="77777777" w:rsidR="00631871" w:rsidRDefault="0013387A">
            <w:r>
              <w:rPr>
                <w:sz w:val="20"/>
                <w:szCs w:val="20"/>
              </w:rPr>
              <w:t>0</w:t>
            </w:r>
          </w:p>
        </w:tc>
      </w:tr>
      <w:tr w:rsidR="00631871" w14:paraId="3175888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4FDC5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C3CCCB"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45885"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4B8D0"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02DCE1"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06AFE" w14:textId="77777777" w:rsidR="00631871" w:rsidRDefault="0013387A">
            <w:r>
              <w:rPr>
                <w:sz w:val="20"/>
                <w:szCs w:val="20"/>
              </w:rPr>
              <w:t>22.8</w:t>
            </w:r>
          </w:p>
        </w:tc>
      </w:tr>
    </w:tbl>
    <w:p w14:paraId="0502D532" w14:textId="77777777" w:rsidR="00631871" w:rsidRDefault="0013387A">
      <w:pPr>
        <w:pStyle w:val="Kop2"/>
      </w:pPr>
      <w:bookmarkStart w:id="16" w:name="_Toc240574632"/>
      <w:r>
        <w:t>Scenario 5: Replicate Designs and Paired Comparison</w:t>
      </w:r>
      <w:bookmarkEnd w:id="16"/>
    </w:p>
    <w:p w14:paraId="58B99D34"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63D0BD03" w14:textId="77777777" w:rsidR="00631871" w:rsidRDefault="0013387A">
      <w:pPr>
        <w:pStyle w:val="Kop2"/>
      </w:pPr>
      <w:bookmarkStart w:id="17" w:name="_Toc240574633"/>
      <w:r>
        <w:t>Scenario 6: Parallel-Group BE</w:t>
      </w:r>
      <w:bookmarkEnd w:id="17"/>
    </w:p>
    <w:p w14:paraId="59F01639" w14:textId="77777777" w:rsidR="00631871" w:rsidRDefault="0013387A">
      <w:pPr>
        <w:spacing w:after="120" w:line="276" w:lineRule="auto"/>
      </w:pPr>
      <w:r>
        <w:t>Four columns: Subject, Treatment, Time, Concentration. No Period or Sequence needed.</w:t>
      </w:r>
    </w:p>
    <w:p w14:paraId="6A916564" w14:textId="77777777" w:rsidR="00631871" w:rsidRDefault="0013387A">
      <w:pPr>
        <w:pStyle w:val="Kop2"/>
      </w:pPr>
      <w:bookmarkStart w:id="18" w:name="_Toc240574634"/>
      <w:r>
        <w:t>Scenario 7: Steady-State PK</w:t>
      </w:r>
      <w:bookmarkEnd w:id="18"/>
    </w:p>
    <w:p w14:paraId="66EBA19D" w14:textId="77777777" w:rsidR="00631871" w:rsidRDefault="0013387A">
      <w:pPr>
        <w:spacing w:after="120" w:line="276" w:lineRule="auto"/>
      </w:pPr>
      <w:r>
        <w:t>Same layout as Scenario 2, with one dosing interval per subject. Time 0 is just before the dose of that interval, and the pre-dose concentration is above zero. Sample exactly one interval: the app takes the dosing interval (τ) as the last minus the first sampling time, so AUCτ, average concentration and fluctuation are only correct when sampling ends at τ. Tick “Steady-state (drug given repeatedly)” in the app.</w:t>
      </w:r>
    </w:p>
    <w:p w14:paraId="78A400A3" w14:textId="77777777" w:rsidR="00631871" w:rsidRDefault="0013387A">
      <w:pPr>
        <w:pStyle w:val="Kop2"/>
      </w:pPr>
      <w:bookmarkStart w:id="19" w:name="_Toc240574635"/>
      <w:r>
        <w:t>Scenario 8: Drug–Drug Interaction Study</w:t>
      </w:r>
      <w:bookmarkEnd w:id="19"/>
    </w:p>
    <w:p w14:paraId="46B9700A"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530C0F04" w14:textId="77777777" w:rsidR="00631871" w:rsidRDefault="0013387A">
      <w:pPr>
        <w:spacing w:after="120" w:line="276" w:lineRule="auto"/>
      </w:pPr>
      <w:r>
        <w:lastRenderedPageBreak/>
        <w:t>Use the same six columns as a crossover BE study (Scenario 4). Label the victim drug alone as “Reference” and the victim drug with the perpetrator as “Test”, or choose the Reference treatment in the app. The ratio is then (with perpetrator) ÷ (alone), the fold-change in exposure. Part III explains how to interpret the result.</w:t>
      </w:r>
    </w:p>
    <w:p w14:paraId="10A8EF10" w14:textId="77777777" w:rsidR="00631871" w:rsidRDefault="0013387A">
      <w:pPr>
        <w:pStyle w:val="Kop2"/>
      </w:pPr>
      <w:bookmarkStart w:id="20" w:name="_Toc240574636"/>
      <w:r>
        <w:t>Scenario 9: CDISC ADNCA Dataset</w:t>
      </w:r>
      <w:bookmarkEnd w:id="20"/>
    </w:p>
    <w:p w14:paraId="3BE7EDCA" w14:textId="77777777" w:rsidR="00631871" w:rsidRDefault="0013387A">
      <w:pPr>
        <w:spacing w:after="120" w:line="276" w:lineRule="auto"/>
      </w:pPr>
      <w:r>
        <w:t>If your data come as a CDISC ADNCA dataset (columns such as USUBJID, AVAL, PARAMCD, NRRLT, ARRLT and ANL01FL), do not convert them by hand. On the Upload page, set “What kind of file?” to “CDISC ADNCA dataset” and upload the .csv or .xlsx file. The app shows a summary and asks which time to use (NRRLT nominal, ARRLT or MRRLT actual; AFRLT, time since the first dose, is refused) and, if there are several, which analyte. It applies ANL01FL, drops records with PCSTAT “NOT DONE”, and refuses datasets it cannot convert safely, such as derived records (DTYPE), several units, or AVAL missing without a BLQ result. The choices are stored in the Analysis Record. SAS transport (.xpt) files are not read: converters/ADNCA_TO_FLAT.md in the repository gives a two-line R recipe to convert them to CSV. The same conversion is available outside the app as converters/adnca_to_flat.R.</w:t>
      </w:r>
    </w:p>
    <w:p w14:paraId="4B9A21F8" w14:textId="77777777" w:rsidR="00631871" w:rsidRDefault="0013387A">
      <w:pPr>
        <w:pStyle w:val="Kop2"/>
      </w:pPr>
      <w:bookmarkStart w:id="21" w:name="_Toc240574637"/>
      <w:r>
        <w:t>BLQ Handling</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7B8ED07D"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315FAC9" w14:textId="77777777" w:rsidR="00631871" w:rsidRDefault="0013387A">
            <w:r>
              <w:rPr>
                <w:b/>
                <w:bCs/>
                <w:color w:val="FFFFFF"/>
                <w:sz w:val="20"/>
                <w:szCs w:val="20"/>
              </w:rPr>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D42ED1A" w14:textId="77777777" w:rsidR="00631871" w:rsidRDefault="0013387A">
            <w:r>
              <w:rPr>
                <w:b/>
                <w:bCs/>
                <w:color w:val="FFFFFF"/>
                <w:sz w:val="20"/>
                <w:szCs w:val="20"/>
              </w:rPr>
              <w:t>Description</w:t>
            </w:r>
          </w:p>
        </w:tc>
      </w:tr>
      <w:tr w:rsidR="00631871" w14:paraId="321AE7F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E147A4"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863E90" w14:textId="77777777" w:rsidR="00631871" w:rsidRDefault="0013387A">
            <w:r>
              <w:rPr>
                <w:sz w:val="20"/>
                <w:szCs w:val="20"/>
              </w:rPr>
              <w:t>Pre-first-quantifiable = 0, post-last-quantifiable = missing, between = 0 (default)</w:t>
            </w:r>
          </w:p>
        </w:tc>
      </w:tr>
      <w:tr w:rsidR="00631871" w14:paraId="5600674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0C2EB"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829E51" w14:textId="77777777" w:rsidR="00631871" w:rsidRDefault="0013387A">
            <w:r>
              <w:rPr>
                <w:sz w:val="20"/>
                <w:szCs w:val="20"/>
              </w:rPr>
              <w:t>All BLQ = 0</w:t>
            </w:r>
          </w:p>
        </w:tc>
      </w:tr>
      <w:tr w:rsidR="00631871" w14:paraId="04E136E2"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883264"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02075C" w14:textId="77777777" w:rsidR="00631871" w:rsidRDefault="0013387A">
            <w:r>
              <w:rPr>
                <w:sz w:val="20"/>
                <w:szCs w:val="20"/>
              </w:rPr>
              <w:t>All BLQ = excluded</w:t>
            </w:r>
          </w:p>
        </w:tc>
      </w:tr>
      <w:tr w:rsidR="00631871" w14:paraId="1B38823B"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032323"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67E7E8" w14:textId="77777777" w:rsidR="00631871" w:rsidRDefault="0013387A">
            <w:r>
              <w:rPr>
                <w:sz w:val="20"/>
                <w:szCs w:val="20"/>
              </w:rPr>
              <w:t>All BLQ = LLOQ/2</w:t>
            </w:r>
          </w:p>
        </w:tc>
      </w:tr>
      <w:tr w:rsidR="00631871" w14:paraId="52884E8D"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8C7D4"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0B46" w14:textId="77777777" w:rsidR="00631871" w:rsidRDefault="0013387A">
            <w:r>
              <w:rPr>
                <w:sz w:val="20"/>
                <w:szCs w:val="20"/>
              </w:rPr>
              <w:t>Before Cmax = 0, after Cmax = missing</w:t>
            </w:r>
          </w:p>
        </w:tc>
      </w:tr>
      <w:tr w:rsidR="00631871" w14:paraId="79678E0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A540F"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B79F50" w14:textId="77777777" w:rsidR="00631871" w:rsidRDefault="0013387A">
            <w:r>
              <w:rPr>
                <w:sz w:val="20"/>
                <w:szCs w:val="20"/>
              </w:rPr>
              <w:t>Before first quantifiable = LLOQ/2, rest = 0 (for drugs with absorption lag)</w:t>
            </w:r>
          </w:p>
        </w:tc>
      </w:tr>
    </w:tbl>
    <w:p w14:paraId="14C1D907" w14:textId="77777777" w:rsidR="00631871" w:rsidRDefault="0013387A">
      <w:pPr>
        <w:spacing w:after="80" w:line="276" w:lineRule="auto"/>
      </w:pPr>
      <w:r>
        <w:rPr>
          <w:color w:val="555555"/>
          <w:sz w:val="20"/>
          <w:szCs w:val="20"/>
        </w:rP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When the app finds “&lt;X” entries, it offers an “Apply LLOQ = X and process” button.</w:t>
      </w:r>
    </w:p>
    <w:p w14:paraId="6BAF9385" w14:textId="77777777" w:rsidR="00631871" w:rsidRDefault="0013387A">
      <w:pPr>
        <w:pStyle w:val="Kop2"/>
      </w:pPr>
      <w:bookmarkStart w:id="22" w:name="_Toc240574638"/>
      <w:r>
        <w:t>Common Mistakes</w:t>
      </w:r>
      <w:bookmarkEnd w:id="22"/>
    </w:p>
    <w:p w14:paraId="49BB3513" w14:textId="77777777" w:rsidR="00631871" w:rsidRDefault="0013387A">
      <w:pPr>
        <w:spacing w:after="120" w:line="276" w:lineRule="auto"/>
      </w:pPr>
      <w:r>
        <w:rPr>
          <w:b/>
          <w:bCs/>
        </w:rPr>
        <w:t>Wide format</w:t>
      </w:r>
      <w:r>
        <w:rPr>
          <w:bCs/>
        </w:rPr>
        <w:t xml:space="preserve">: subjects as columns instead of rows. </w:t>
      </w:r>
      <w:r>
        <w:rPr>
          <w:b/>
          <w:bCs/>
        </w:rPr>
        <w:t>Time not reset</w:t>
      </w:r>
      <w:r>
        <w:rPr>
          <w:bCs/>
        </w:rPr>
        <w:t xml:space="preserve">: in a crossover, time restarts at 0 in every period. </w:t>
      </w:r>
      <w:r>
        <w:rPr>
          <w:b/>
          <w:bCs/>
        </w:rPr>
        <w:t>0 for a missing sample</w:t>
      </w:r>
      <w:r>
        <w:rPr>
          <w:bCs/>
        </w:rPr>
        <w:t xml:space="preserve">: leave the cell empty, or write NS. </w:t>
      </w:r>
      <w:r>
        <w:rPr>
          <w:b/>
          <w:bCs/>
        </w:rPr>
        <w:t>Duplicate time points</w:t>
      </w:r>
      <w:r>
        <w:rPr>
          <w:bCs/>
        </w:rPr>
        <w:t xml:space="preserve">: usually several analytes, matrices or periods in one column; filter the file, or map the Treatment and Period columns. </w:t>
      </w:r>
      <w:r>
        <w:rPr>
          <w:b/>
          <w:bCs/>
        </w:rPr>
        <w:t>LLOQ left at 0</w:t>
      </w:r>
      <w:r>
        <w:rPr>
          <w:bCs/>
        </w:rPr>
        <w:t xml:space="preserve">: processing is blocked when BLQ text is present. </w:t>
      </w:r>
      <w:r>
        <w:rPr>
          <w:b/>
          <w:bCs/>
        </w:rPr>
        <w:t>Dates or clock times as time</w:t>
      </w:r>
      <w:r>
        <w:rPr>
          <w:bCs/>
        </w:rPr>
        <w:t xml:space="preserve">: the Time column must be elapsed time since the dose. </w:t>
      </w:r>
      <w:r>
        <w:rPr>
          <w:b/>
          <w:bCs/>
        </w:rPr>
        <w:t>Mixed or wrong units</w:t>
      </w:r>
      <w:r>
        <w:rPr>
          <w:bCs/>
        </w:rPr>
        <w:t>: select the units that match the file; they drive the clearance and volume conversion.</w:t>
      </w:r>
    </w:p>
    <w:p w14:paraId="2DEFF8FD" w14:textId="77777777" w:rsidR="00631871" w:rsidRDefault="0013387A">
      <w:r>
        <w:br w:type="page"/>
      </w:r>
    </w:p>
    <w:p w14:paraId="6A2FC8A4" w14:textId="77777777" w:rsidR="00631871" w:rsidRDefault="0013387A">
      <w:pPr>
        <w:pStyle w:val="Kop1"/>
      </w:pPr>
      <w:bookmarkStart w:id="23" w:name="_Toc240574639"/>
      <w:r>
        <w:lastRenderedPageBreak/>
        <w:t>Part III: Using the App</w:t>
      </w:r>
      <w:bookmarkEnd w:id="23"/>
    </w:p>
    <w:p w14:paraId="46312766" w14:textId="77777777" w:rsidR="00631871" w:rsidRDefault="0013387A">
      <w:pPr>
        <w:pStyle w:val="Kop2"/>
      </w:pPr>
      <w:bookmarkStart w:id="24" w:name="_Toc240574640"/>
      <w:r>
        <w:t>The Hub Screen</w:t>
      </w:r>
      <w:bookmarkEnd w:id="24"/>
    </w:p>
    <w:p w14:paraId="66C15C81" w14:textId="77777777" w:rsidR="00631871" w:rsidRDefault="0013387A">
      <w:pPr>
        <w:spacing w:after="120" w:line="276" w:lineRule="auto"/>
      </w:pPr>
      <w:r>
        <w:t>Six cards for the six workflow paths, in two rows of three: Plan a Study, Upload &amp; Check Data and Visualize Data on top; One Subject at a Time, All Subjects (Batch) and Bioequivalence below. The top navigation bar links to Statistical Methods, the Data Guide, About (with the version history) and this User Manual.</w:t>
      </w:r>
    </w:p>
    <w:p w14:paraId="2306A2A6" w14:textId="77777777" w:rsidR="00631871" w:rsidRDefault="0013387A">
      <w:pPr>
        <w:pStyle w:val="Kop2"/>
      </w:pPr>
      <w:bookmarkStart w:id="25" w:name="_Toc240574641"/>
      <w:r>
        <w:t>Path 1: Plan a Study</w:t>
      </w:r>
      <w:bookmarkEnd w:id="25"/>
    </w:p>
    <w:p w14:paraId="509A6F5A" w14:textId="77777777" w:rsidR="00631871" w:rsidRDefault="0013387A">
      <w:pPr>
        <w:spacing w:after="120" w:line="276" w:lineRule="auto"/>
      </w:pPr>
      <w:r>
        <w:t>Calculates the sample size, or the power for a given number of subjects, with the PowerTOST package. Choose the method: standard average bioequivalence (ABE), highly variable drugs (EMA ABEL or FDA RSABE), or narrow therapeutic index drugs (FDA NTID). The designs are those of Bioequivalence except the paired comparison: 2×2, 2×2×3, 2×3×3, 2×2×4 and parallel groups for ABE; the replicate designs for ABEL and RSABE; only 2×2×4 for NTID.</w:t>
      </w:r>
    </w:p>
    <w:p w14:paraId="4FAEC09D" w14:textId="77777777" w:rsidR="00631871" w:rsidRDefault="0013387A">
      <w:pPr>
        <w:spacing w:after="120" w:line="276" w:lineRule="auto"/>
      </w:pPr>
      <w:r>
        <w:t>Enter the expected Test/Reference ratio (95% is the usual assumption), the within-subject CV and, for sample size, the target power. For the scaled methods enter two CVs, of the Test and of the Reference product; both change the sample size. The significance level (0.05) and, for ABE, the acceptance limits can be changed under the advanced settings. After a log-transformed bioequivalence analysis of your own data, a button offers its within-subject CV for Cmax. The spread of Cmax between subjects in batch results is not a within-subject CV, so the app does not offer it. The results show a power curve and a plot of sample size against CV.</w:t>
      </w:r>
    </w:p>
    <w:p w14:paraId="7E20169B" w14:textId="77777777" w:rsidR="00631871" w:rsidRDefault="0013387A">
      <w:pPr>
        <w:pStyle w:val="Kop2"/>
      </w:pPr>
      <w:bookmarkStart w:id="26" w:name="_Toc240574642"/>
      <w:r>
        <w:t>Path 2: Upload &amp; Check Data</w:t>
      </w:r>
      <w:bookmarkEnd w:id="26"/>
    </w:p>
    <w:p w14:paraId="301034C4" w14:textId="77777777" w:rsidR="00631871" w:rsidRDefault="0013387A">
      <w:pPr>
        <w:spacing w:after="120" w:line="276" w:lineRule="auto"/>
      </w:pPr>
      <w:r>
        <w:t>Choose what kind of file you have, upload it, check the column mapping, set the LLOQ and BLQ rule, and click Process Data. The app runs more than 20 quality checks: errors block processing, warnings do not. Some checks stop data the app cannot analyse safely: a CDISC-style file uploaded as a simple table, mixed units, dates or clock times in the Time column, profiles that do not start near time zero (time since the first dose), and several profiles stacked in one column (duplicate times). Processing a new file clears all previous results. Afterwards a panel links to the next steps: Visualize Data, Single Subject, Batch Analysis and Bioequivalence.</w:t>
      </w:r>
    </w:p>
    <w:p w14:paraId="78C511CD" w14:textId="77777777" w:rsidR="00631871" w:rsidRDefault="0013387A">
      <w:pPr>
        <w:pStyle w:val="Kop2"/>
      </w:pPr>
      <w:bookmarkStart w:id="27" w:name="_Toc240574643"/>
      <w:r>
        <w:t>Path 3: Visualize Data</w:t>
      </w:r>
      <w:bookmarkEnd w:id="27"/>
    </w:p>
    <w:p w14:paraId="3B48D411"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73FC6DE9" w14:textId="77777777" w:rsidR="00631871" w:rsidRDefault="0013387A">
      <w:pPr>
        <w:spacing w:after="120" w:line="276" w:lineRule="auto"/>
      </w:pPr>
      <w:r>
        <w:t>Layout: settings sidebar on the left, stacked plot area on the right. There are no tabs: the Plot Type control decides which plots appear.</w:t>
      </w:r>
    </w:p>
    <w:p w14:paraId="36116667" w14:textId="77777777" w:rsidR="00631871" w:rsidRDefault="0013387A">
      <w:pPr>
        <w:pStyle w:val="Kop3"/>
      </w:pPr>
      <w:bookmarkStart w:id="28" w:name="_Toc240574644"/>
      <w:r>
        <w:t>Plot Types</w:t>
      </w:r>
      <w:bookmarkEnd w:id="28"/>
    </w:p>
    <w:p w14:paraId="54924054" w14:textId="77777777" w:rsidR="00631871" w:rsidRDefault="0013387A">
      <w:pPr>
        <w:spacing w:after="120" w:line="276" w:lineRule="auto"/>
      </w:pPr>
      <w:r>
        <w:t xml:space="preserve">The Plot Type radio button has three options. “Individual Profiles (spaghetti plot)” draws one concentration–time line per subject, coloured by a grouping of your choice; use it to look at </w:t>
      </w:r>
      <w:r>
        <w:lastRenderedPageBreak/>
        <w:t>individual variability, outliers and carry-over. “Summary Plot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9BAB83A" w14:textId="77777777" w:rsidR="00631871" w:rsidRDefault="0013387A">
      <w:pPr>
        <w:spacing w:after="120" w:line="276" w:lineRule="auto"/>
      </w:pPr>
      <w:r>
        <w:t>Concentrations at a time point are usually skewed to the right, so the geometric mean describes the typical profile better than the arithmetic mean. Arithmetic mean ± SD is available, with a warning.</w:t>
      </w:r>
    </w:p>
    <w:p w14:paraId="5B3A3726" w14:textId="77777777" w:rsidR="00631871" w:rsidRDefault="0013387A">
      <w:pPr>
        <w:pStyle w:val="Kop3"/>
      </w:pPr>
      <w:bookmarkStart w:id="29" w:name="_Toc240574645"/>
      <w:r>
        <w:t>Sidebar Controls</w:t>
      </w:r>
      <w:bookmarkEnd w:id="29"/>
    </w:p>
    <w:p w14:paraId="6362A1D7" w14:textId="77777777" w:rsidR="00631871" w:rsidRDefault="0013387A">
      <w:pPr>
        <w:spacing w:after="120" w:line="276" w:lineRule="auto"/>
      </w:pPr>
      <w:r>
        <w:t>Y-axis scale (Linear or Log₁₀): the semi-log view makes the terminal elimination phase linear, which is useful for identifying biphasic profiles or half-life estimation issues. When log scale is active and zero concentrations are present they are omitted from the plot and a note is shown.</w:t>
      </w:r>
    </w:p>
    <w:p w14:paraId="59E7AAAB" w14:textId="77777777" w:rsidR="00631871" w:rsidRDefault="0013387A">
      <w:pPr>
        <w:spacing w:after="120" w:line="276" w:lineRule="auto"/>
      </w:pPr>
      <w:r>
        <w:t>Colour lines by (spaghetti plot, dropdown): the options come from the columns mapped during upload: Subject ID (always available), Treatment, Period, Sequence (each available only when that column was mapped), and None. In a crossover, colour by Period to look for period effects, or by Treatment to compare formulations.</w:t>
      </w:r>
    </w:p>
    <w:p w14:paraId="278B3BBD" w14:textId="77777777" w:rsidR="00631871" w:rsidRDefault="0013387A">
      <w:pPr>
        <w:spacing w:after="120" w:line="276" w:lineRule="auto"/>
      </w:pPr>
      <w:r>
        <w:t>Normalize to dose (show C/Dose), a checkbox that appears only when a Dose column was mapped: concentrations are divided by the dose, so the Y axis shows C/Dose (for example ng/mL per mg). Useful for dose-escalation studies. A missing or zero dose gives a missing value. Change the Y-axis label to match, for example “C/Dose (ng·mL⁻¹·mg⁻¹)”.</w:t>
      </w:r>
    </w:p>
    <w:p w14:paraId="237F7E6E"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6D220159"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edit it to add units, e.g. “Cyclosporin (ng/mL)”. The default X-axis label is “Time (h)”.</w:t>
      </w:r>
    </w:p>
    <w:p w14:paraId="4C9AA6CC" w14:textId="77777777" w:rsidR="00631871" w:rsidRDefault="0013387A">
      <w:pPr>
        <w:pStyle w:val="Kop3"/>
      </w:pPr>
      <w:bookmarkStart w:id="30" w:name="_Toc240574646"/>
      <w:r>
        <w:t>Suggested Figure Legend</w:t>
      </w:r>
      <w:bookmarkEnd w:id="30"/>
    </w:p>
    <w:p w14:paraId="63FDB680" w14:textId="77777777" w:rsidR="00631871" w:rsidRDefault="0013387A">
      <w:pPr>
        <w:spacing w:after="120" w:line="276" w:lineRule="auto"/>
      </w:pPr>
      <w:r>
        <w:t>Above the plot area, a card titled “Suggested figure legend” holds a ready-to-copy description of the current figure, generated from your data and settings: number of subjects and observations, plot type, summary statistic, error bars, treatment names, the number of concentrations ≤ 0 left out of the geometric mean, Y-axis scale and colour grouping. It updates when you change settings. Paste it into your report and add the drug name and units.</w:t>
      </w:r>
    </w:p>
    <w:p w14:paraId="174F36E7" w14:textId="77777777" w:rsidR="00631871" w:rsidRDefault="0013387A">
      <w:pPr>
        <w:pStyle w:val="Kop3"/>
      </w:pPr>
      <w:bookmarkStart w:id="31" w:name="_Toc240574647"/>
      <w:r>
        <w:t>Exporting a Figure</w:t>
      </w:r>
      <w:bookmarkEnd w:id="31"/>
    </w:p>
    <w:p w14:paraId="54F9ECB2" w14:textId="77777777" w:rsidR="00631871" w:rsidRDefault="0013387A">
      <w:pPr>
        <w:spacing w:after="120" w:line="276" w:lineRule="auto"/>
      </w:pPr>
      <w:r>
        <w:t>Export controls are at the bottom of the settings sidebar under the heading “Export Figure”, always visible. A small “Will export” label above the Download button shows exactly which plot will be downloaded. When “Both plots” is selected, a radio button appears asking which plot to export; only one file is produced per download.</w:t>
      </w:r>
    </w:p>
    <w:p w14:paraId="12FA4C06" w14:textId="77777777" w:rsidR="00631871" w:rsidRDefault="0013387A">
      <w:pPr>
        <w:spacing w:after="120" w:line="276" w:lineRule="auto"/>
      </w:pPr>
      <w:r>
        <w:t xml:space="preserve">Format: PNG (good for Word documents, presentations, and emails), PDF (vector; text and lines remain sharp at any zoom level; recommended for journal submission when the journal accepts PDF figures), or SVG (scalable vector graphics; open and edit in Inkscape, Adobe </w:t>
      </w:r>
      <w:r>
        <w:lastRenderedPageBreak/>
        <w:t>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2743301D" w14:textId="77777777" w:rsidR="00631871" w:rsidRDefault="0013387A">
      <w:pPr>
        <w:pStyle w:val="Kop3"/>
      </w:pPr>
      <w:bookmarkStart w:id="32" w:name="_Toc240574648"/>
      <w:r>
        <w:t>Interactive Preview vs. Static Export</w:t>
      </w:r>
      <w:bookmarkEnd w:id="32"/>
    </w:p>
    <w:p w14:paraId="57998946" w14:textId="77777777" w:rsidR="00631871" w:rsidRDefault="0013387A">
      <w:pPr>
        <w:spacing w:after="120" w:line="276" w:lineRule="auto"/>
      </w:pPr>
      <w:r>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(font size, theme and colour palette); use it for reports and manuscripts.</w:t>
      </w:r>
    </w:p>
    <w:p w14:paraId="383419DF" w14:textId="77777777" w:rsidR="00631871" w:rsidRDefault="0013387A">
      <w:pPr>
        <w:pStyle w:val="Kop3"/>
      </w:pPr>
      <w:bookmarkStart w:id="33" w:name="_Toc240574649"/>
      <w:r>
        <w:t>Worked Examples</w:t>
      </w:r>
      <w:bookmarkEnd w:id="33"/>
    </w:p>
    <w:p w14:paraId="41D158E0"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12 coloured lines, one per subject, on a linear Y scale. Switch the Y axis to Log₁₀; a straight tail points to mono-exponential elimination. This is a visual check only; no analysis settings are required.</w:t>
      </w:r>
    </w:p>
    <w:p w14:paraId="174B738D" w14:textId="77777777" w:rsidR="00631871" w:rsidRDefault="0013387A">
      <w:pPr>
        <w:spacing w:after="120" w:line="276" w:lineRule="auto"/>
      </w:pPr>
      <w:r>
        <w:rPr>
          <w:b/>
          <w:bCs/>
        </w:rPr>
        <w:t xml:space="preserve">Example 2: Summary plot for a crossover BE study. </w:t>
      </w:r>
      <w:r>
        <w:t>Upload a crossover dataset with a Treatment column mapped, open Visualize Data and select “Summary Plot”. The plot overlays one curve per treatment. This is a visual check, not a test: only the confidence interval in Bioequivalence tells whether the formulations are bioequivalent. For the report, go to Export Figure in the sidebar, select PDF, 7 × 5 in, 300 DPI, and click Download.</w:t>
      </w:r>
    </w:p>
    <w:p w14:paraId="449CAA76" w14:textId="77777777" w:rsidR="00631871" w:rsidRDefault="0013387A">
      <w:pPr>
        <w:spacing w:after="120" w:line="276" w:lineRule="auto"/>
      </w:pPr>
      <w:r>
        <w:rPr>
          <w:b/>
          <w:bCs/>
        </w:rPr>
        <w:t xml:space="preserve">Example 3: Dose-escalation spaghetti plot. </w:t>
      </w:r>
      <w:r>
        <w:t>Upload data with a Dose column and different doses per subject. Tick “Normalize to dose (show C/Dose)”, colour the lines by Subject, and change the Y-axis label to “C/Dose (ng·mL⁻¹·mg⁻¹)”. With dose-proportional pharmacokinetics the normalised profiles overlap; profiles that diverge suggest non-linear pharmacokinetics.</w:t>
      </w:r>
    </w:p>
    <w:p w14:paraId="49443A39" w14:textId="77777777" w:rsidR="00631871" w:rsidRDefault="0013387A">
      <w:pPr>
        <w:pStyle w:val="Kop3"/>
      </w:pPr>
      <w:bookmarkStart w:id="34" w:name="_Toc240574650"/>
      <w:r>
        <w:t>Common Questions</w:t>
      </w:r>
      <w:bookmarkEnd w:id="34"/>
    </w:p>
    <w:p w14:paraId="597A6FE0"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wait for the plot to appear.</w:t>
      </w:r>
    </w:p>
    <w:p w14:paraId="4922D60A"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587A2C87" w14:textId="77777777" w:rsidR="00631871" w:rsidRDefault="0013387A">
      <w:pPr>
        <w:spacing w:after="120" w:line="276" w:lineRule="auto"/>
      </w:pPr>
      <w:r>
        <w:rPr>
          <w:b/>
          <w:bCs/>
        </w:rPr>
        <w:t xml:space="preserve">I see “N observations with concentration ≤ 0 excluded.” </w:t>
      </w:r>
      <w:r>
        <w:t>Zeros, for example BLQ values set to 0 by rules 1, 2 or 5, cannot be log-transformed, so they are left out of the geometric mean at that time point. They stay in your data.</w:t>
      </w:r>
    </w:p>
    <w:p w14:paraId="620B0A49" w14:textId="77777777" w:rsidR="00631871" w:rsidRDefault="0013387A">
      <w:pPr>
        <w:spacing w:after="120" w:line="276" w:lineRule="auto"/>
      </w:pPr>
      <w:r>
        <w:rPr>
          <w:b/>
          <w:bCs/>
        </w:rPr>
        <w:lastRenderedPageBreak/>
        <w:t xml:space="preserve">My spaghetti plot has too many colours to distinguish. </w:t>
      </w:r>
      <w:r>
        <w:t>Try the Okabe-Ito (“Colorblind-safe”) palette. With more than eight groups, consider switching to Grayscale and annotating the exported figure in a graphics application.</w:t>
      </w:r>
    </w:p>
    <w:p w14:paraId="5C968B27" w14:textId="77777777" w:rsidR="00631871" w:rsidRDefault="0013387A">
      <w:pPr>
        <w:pStyle w:val="Kop2"/>
      </w:pPr>
      <w:bookmarkStart w:id="35" w:name="_Toc240574651"/>
      <w:r>
        <w:t>Path 4: One Subject at a Time</w:t>
      </w:r>
      <w:bookmarkEnd w:id="35"/>
    </w:p>
    <w:p w14:paraId="166541F2" w14:textId="77777777" w:rsidR="00631871" w:rsidRDefault="0013387A">
      <w:pPr>
        <w:spacing w:after="120" w:line="276" w:lineRule="auto"/>
      </w:pPr>
      <w:r>
        <w:t>Step through the profiles with Previous/Next, or enter data by hand. Set dose (filled in from the Dose column when there is one), units, route and minimum R², and click Run PK Analysis. The half-life inspector lets you choose the terminal-phase points yourself. The result belongs to the profile it was computed for: selecting another profile clears it. Downloads: CSV and a Complete Analysis Record.</w:t>
      </w:r>
    </w:p>
    <w:p w14:paraId="459F8E2C" w14:textId="77777777" w:rsidR="00631871" w:rsidRDefault="0013387A">
      <w:pPr>
        <w:pStyle w:val="Kop2"/>
      </w:pPr>
      <w:bookmarkStart w:id="36" w:name="_Toc240574652"/>
      <w:r>
        <w:t>Path 5: All Subjects (Batch)</w:t>
      </w:r>
      <w:bookmarkEnd w:id="36"/>
    </w:p>
    <w:p w14:paraId="151DFCBD" w14:textId="77777777" w:rsidR="00631871" w:rsidRDefault="0013387A">
      <w:pPr>
        <w:spacing w:after="120" w:line="276" w:lineRule="auto"/>
      </w:pPr>
      <w:r>
        <w:t>Settings: route, dose (one dose for all, or from the Dose column per subject and period), units, steady state, trapezoidal method and minimum R². Result tabs: concentration–time profiles, parameter table (37 columns when expanded; AUC % Extrapolated above 20% is flagged in amber), summary statistics per treatment, an individual grid, and Half-Life Review. When the automatic terminal fit of a profile has an adjusted R² below the minimum (default 0.70), its half-life, AUC∞, CL/F, Vz/F and MRT are left empty and a note names the profile; select the points in Half-Life Review if you want a value. Profiles with fewer than 2 positive concentrations are left out, with an amber note listing them. A CDISC parameter codes panel lists the official code of each parameter. Downloads: CSV, Excel (with summary statistics per treatment and a sheet of CDISC codes) and a Complete Analysis Record.</w:t>
      </w:r>
    </w:p>
    <w:p w14:paraId="3A758E77" w14:textId="77777777" w:rsidR="00631871" w:rsidRDefault="0013387A">
      <w:pPr>
        <w:pStyle w:val="Kop2"/>
      </w:pPr>
      <w:bookmarkStart w:id="37" w:name="_Toc240574653"/>
      <w:r>
        <w:t>Path 6: Bioequivalence</w:t>
      </w:r>
      <w:bookmarkEnd w:id="37"/>
    </w:p>
    <w:p w14:paraId="4AE740B9" w14:textId="77777777" w:rsidR="00631871" w:rsidRDefault="0013387A">
      <w:pPr>
        <w:spacing w:after="120" w:line="276" w:lineRule="auto"/>
      </w:pPr>
      <w:r>
        <w:t>Runs the NCA, then the ANOVA, then the confidence interval (90% by default) and a forest plot. Choose the design: 2×2 standard crossover, 2×2×3 or 2×2×4 full replicate, 2×3×3 partial replicate, parallel groups, or paired comparison. Choose the Reference treatment (the ratio is Test ÷ Reference); the run is blocked until one is chosen, and the results table shows the comparison, for example “New / Old”. The model has Sequence, Subject, Period and Treatment as factors. With fixed effects this is EMA Method A; with mixed effects Subject is a random effect. The Model column says which was fitted. The verdict uses confidence limits rounded to two decimals. With limits wider than 80–125% the point estimate must also lie within 80.00–125.00%, unless you untick that (only for comparisons without such a rule, such as drug-interaction no-effect boundaries). Tmax, untransformed parameters and paired comparisons get a ratio or difference but no verdict. If all subjects received the treatments in the same order, the data are analysed as a paired comparison. For replicate designs a table shows the within-subject variability of the Reference (and of the Test when replicated) and the EMA widened limits it would imply, for information only: the app does not issue a scaled (ABEL or RSABE) verdict. A design summary and an amber warning for subjects missing a treatment appear after the NCA. Tick “Steady-state (drug given repeatedly)” for steady-state data; AUCτ then replaces AUC∞.</w:t>
      </w:r>
    </w:p>
    <w:p w14:paraId="24AADCB7" w14:textId="77777777" w:rsidR="00631871" w:rsidRDefault="0013387A">
      <w:pPr>
        <w:spacing w:after="120" w:line="276" w:lineRule="auto"/>
      </w:pPr>
      <w:r>
        <w:t xml:space="preserve">Settings: route (oral/IM/SC or IV bolus; IV infusion is not supported here), dose, units, trapezoidal method, minimum R², the parameters to compare (Cmax, AUC to last point and AUC to infinity by default; Tmax and half-life can be added), log transformation, confidence level (80 to 99%) and acceptance limits. Tabs: the comparison with forest plot, the PK </w:t>
      </w:r>
      <w:r>
        <w:lastRenderedPageBreak/>
        <w:t>parameter table, the ANOVA tables, concentration-time profiles, individual profiles and Half-Life Review. Downloads: Excel, CSV and a Complete Analysis Record.</w:t>
      </w:r>
    </w:p>
    <w:p w14:paraId="49E21459" w14:textId="77777777" w:rsidR="00631871" w:rsidRDefault="0013387A">
      <w:pPr>
        <w:pStyle w:val="Kop2"/>
      </w:pPr>
      <w:bookmarkStart w:id="38" w:name="_Toc240574654"/>
      <w:r>
        <w:t>Analysing Drug–Drug Interaction Studies</w:t>
      </w:r>
      <w:bookmarkEnd w:id="38"/>
    </w:p>
    <w:p w14:paraId="01337932"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2EBD24FE" w14:textId="77777777" w:rsidR="00631871" w:rsidRDefault="0013387A">
      <w:pPr>
        <w:pStyle w:val="Kop3"/>
      </w:pPr>
      <w:bookmarkStart w:id="39" w:name="_Toc240574655"/>
      <w:r>
        <w:t>How to Set Up a DDI Analysis</w:t>
      </w:r>
      <w:bookmarkEnd w:id="39"/>
    </w:p>
    <w:p w14:paraId="2940F619" w14:textId="77777777" w:rsidR="00631871" w:rsidRDefault="0013387A">
      <w:pPr>
        <w:spacing w:after="120" w:line="276" w:lineRule="auto"/>
      </w:pPr>
      <w:r>
        <w:t>Prepare the data as a crossover dataset (Scenario 4 or 5 in Part II). Choose the victim drug given alone as the Reference treatment, so the ratio is (with perpetrator) ÷ (alone): the fold-change in exposure. Upload, map the columns and select the design.</w:t>
      </w:r>
    </w:p>
    <w:p w14:paraId="3C2DE98C" w14:textId="77777777" w:rsidR="00631871" w:rsidRDefault="0013387A">
      <w:pPr>
        <w:spacing w:after="120" w:line="276" w:lineRule="auto"/>
      </w:pPr>
      <w:r>
        <w:t>Run the analysis. The app reports the geometric mean ratio and confidence interval for Cmax and AUC. A ratio of 200% means the perpetrator doubled the victim's exposure; 50% means it halved it. Check the Comparison column to confirm which treatment is in the denominator.</w:t>
      </w:r>
    </w:p>
    <w:p w14:paraId="4865747E" w14:textId="77777777" w:rsidR="00631871" w:rsidRDefault="0013387A">
      <w:pPr>
        <w:pStyle w:val="Kop3"/>
      </w:pPr>
      <w:bookmarkStart w:id="40" w:name="_Toc240574656"/>
      <w:r>
        <w:t>Interpreting DDI Results</w:t>
      </w:r>
      <w:bookmarkEnd w:id="40"/>
    </w:p>
    <w:p w14:paraId="7732D2B9"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Interpret the result against no-effect boundaries for the victim drug, preferably based on its exposure-response relationship (section 5.3.1).</w:t>
      </w:r>
    </w:p>
    <w:p w14:paraId="73CAF1F3" w14:textId="77777777" w:rsidR="00631871" w:rsidRDefault="0013387A">
      <w:pPr>
        <w:spacing w:after="120" w:line="276" w:lineRule="auto"/>
      </w:pPr>
      <w:r>
        <w:t xml:space="preserve">• </w:t>
      </w:r>
      <w:r>
        <w:rPr>
          <w:b/>
          <w:bCs/>
        </w:rPr>
        <w:t>Default no-effect boundaries</w:t>
      </w:r>
      <w:r>
        <w:t>: a 90% CI within 80–125%. M12 calls this generally acceptable but overly conservative for most drugs.</w:t>
      </w:r>
    </w:p>
    <w:p w14:paraId="4BB0E2F3"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5BFF5EDD" w14:textId="77777777" w:rsidR="00631871" w:rsidRDefault="0013387A">
      <w:pPr>
        <w:pStyle w:val="Kop3"/>
      </w:pPr>
      <w:bookmarkStart w:id="41" w:name="_Toc240574657"/>
      <w:r>
        <w:t>Practical Considerations</w:t>
      </w:r>
      <w:bookmarkEnd w:id="41"/>
    </w:p>
    <w:p w14:paraId="6EE73546" w14:textId="77777777" w:rsidR="00631871" w:rsidRDefault="0013387A">
      <w:pPr>
        <w:spacing w:after="120" w:line="276" w:lineRule="auto"/>
      </w:pPr>
      <w:r>
        <w:t>The app reports the ratio as Test ÷ Reference, in percent, with the Reference you chose. A ratio of 350% means the perpetrator increased the victim's AUC 3.5-fold.</w:t>
      </w:r>
    </w:p>
    <w:p w14:paraId="36F3BB56"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w:t>
      </w:r>
    </w:p>
    <w:p w14:paraId="3F66A44A" w14:textId="77777777" w:rsidR="00631871" w:rsidRDefault="0013387A">
      <w:pPr>
        <w:spacing w:after="120" w:line="276" w:lineRule="auto"/>
      </w:pPr>
      <w:r>
        <w:t>The forest plot and confidence interval table can be used in the DDI section of a clinical study report. To compare with no-effect boundaries, enter them as acceptance limits and untick the point-estimate requirement if it does not apply.</w:t>
      </w:r>
    </w:p>
    <w:p w14:paraId="5FB980C0" w14:textId="77777777" w:rsidR="00631871" w:rsidRDefault="0013387A">
      <w:pPr>
        <w:pStyle w:val="Kop2"/>
      </w:pPr>
      <w:bookmarkStart w:id="42" w:name="_Toc240574658"/>
      <w:r>
        <w:t>Complete Analysis Record</w:t>
      </w:r>
      <w:bookmarkEnd w:id="42"/>
    </w:p>
    <w:p w14:paraId="6A8D25BB" w14:textId="77777777" w:rsidR="00631871" w:rsidRDefault="0013387A">
      <w:pPr>
        <w:spacing w:after="120" w:line="276" w:lineRule="auto"/>
      </w:pPr>
      <w:r>
        <w:t xml:space="preserve">Available from One Subject at a Time, All Subjects and Bioequivalence; Visualize Data produces a similar Figure Record. The zip contains results.xlsx, app_results_reference.csv, analysis_settings.json, nca_pipeline.R (the app's own data-processing code), </w:t>
      </w:r>
      <w:r>
        <w:lastRenderedPageBreak/>
        <w:t>reproduce_analysis.R, reproduction_check.txt, data_integrity.txt, analysis_summary.html and a copy of the data file. When it creates the record, the app runs the reproduction script and reports whether the result matches (MATCH). data_integrity.txt holds SHA-256 hashes of the data, the settings and the results. A SHA-256 hash is a 64-character fingerprint that changes if a single character in the file changes, so anyone can check later that the files are the ones analysed.</w:t>
      </w:r>
    </w:p>
    <w:p w14:paraId="43ED6AEC" w14:textId="77777777" w:rsidR="00631871" w:rsidRDefault="0013387A">
      <w:r>
        <w:br w:type="page"/>
      </w:r>
    </w:p>
    <w:p w14:paraId="062BC078" w14:textId="77777777" w:rsidR="00631871" w:rsidRDefault="0013387A">
      <w:pPr>
        <w:pStyle w:val="Kop1"/>
      </w:pPr>
      <w:bookmarkStart w:id="43" w:name="_Toc240574659"/>
      <w:r>
        <w:lastRenderedPageBreak/>
        <w:t>Part IV: Worked Examples</w:t>
      </w:r>
      <w:bookmarkEnd w:id="43"/>
    </w:p>
    <w:p w14:paraId="5783822D" w14:textId="77777777" w:rsidR="00631871" w:rsidRDefault="0013387A">
      <w:pPr>
        <w:pStyle w:val="Kop2"/>
      </w:pPr>
      <w:bookmarkStart w:id="44" w:name="_Toc240574660"/>
      <w:r>
        <w:t>Exercise 1: Theoph Dataset (Batch NCA)</w:t>
      </w:r>
      <w:bookmarkEnd w:id="44"/>
    </w:p>
    <w:p w14:paraId="6B25D63B" w14:textId="77777777" w:rsidR="00631871" w:rsidRDefault="0013387A">
      <w:pPr>
        <w:spacing w:after="120" w:line="276" w:lineRule="auto"/>
      </w:pPr>
      <w:r>
        <w:t xml:space="preserve">Download the theophylline dataset: open the </w:t>
      </w:r>
      <w:r>
        <w:rPr>
          <w:b/>
          <w:bCs/>
        </w:rPr>
        <w:t>Data Preparation Guide</w:t>
      </w:r>
      <w:r>
        <w:t xml:space="preserve"> (home screen or top navigation bar) and click </w:t>
      </w:r>
      <w:r>
        <w:rPr>
          <w:b/>
          <w:bCs/>
        </w:rPr>
        <w:t>example_theoph.csv</w:t>
      </w:r>
      <w:r>
        <w:t xml:space="preserve"> under Example Datasets.</w:t>
      </w:r>
    </w:p>
    <w:p w14:paraId="25988621"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675E5AA8" w14:textId="77777777" w:rsidR="00631871" w:rsidRDefault="0013387A">
      <w:pPr>
        <w:spacing w:after="120" w:line="276" w:lineRule="auto"/>
      </w:pPr>
      <w:r>
        <w:t>Upload it. The file has a Dose column in mg/kg; for this exercise do not use it. In All Subjects (Batch) set “Same dose for all subjects”, dose = 320 mg, concentration unit mg/L, route = Oral / IM / SC (extravascular), method = Linear-up / Log-down, and run. “Extravascular” means the drug was not injected into a vein and had to be absorbed first (oral, intramuscular or subcutaneous). Because the fraction absorbed (F) is unknown, clearance and volume are reported as apparent values, CL/F and Vz/F.</w:t>
      </w:r>
    </w:p>
    <w:p w14:paraId="29C8C17D"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15B3A5D0" w14:textId="77777777" w:rsidR="00631871" w:rsidRDefault="0013387A">
      <w:pPr>
        <w:spacing w:after="80" w:line="276" w:lineRule="auto"/>
      </w:pPr>
      <w:r>
        <w:rPr>
          <w:color w:val="555555"/>
          <w:sz w:val="20"/>
          <w:szCs w:val="20"/>
        </w:rPr>
        <w:t>Answers: 1) 8.76 mg/L. 2) 98.7 h·mg/L. 3) 1.14 h. 4) Subject 1 (14.3 h). 5) 28%.</w:t>
      </w:r>
    </w:p>
    <w:p w14:paraId="27ECE864" w14:textId="77777777" w:rsidR="00631871" w:rsidRDefault="0013387A">
      <w:pPr>
        <w:pStyle w:val="Kop2"/>
      </w:pPr>
      <w:bookmarkStart w:id="45" w:name="_Toc240574661"/>
      <w:r>
        <w:t>Exercise 2: Bioequivalence</w:t>
      </w:r>
      <w:bookmarkEnd w:id="45"/>
    </w:p>
    <w:p w14:paraId="469C1746" w14:textId="77777777" w:rsidR="00631871" w:rsidRDefault="0013387A">
      <w:pPr>
        <w:spacing w:after="120" w:line="276" w:lineRule="auto"/>
      </w:pPr>
      <w:r>
        <w:t xml:space="preserve">Download the crossover dataset from the </w:t>
      </w:r>
      <w:r>
        <w:rPr>
          <w:b/>
          <w:bCs/>
        </w:rPr>
        <w:t>Data Preparation Guide</w:t>
      </w:r>
      <w:r>
        <w:t xml:space="preserve"> and click </w:t>
      </w:r>
      <w:r>
        <w:rPr>
          <w:b/>
          <w:bCs/>
        </w:rPr>
        <w:t>example_be_crossover.csv</w:t>
      </w:r>
      <w:r>
        <w:t>. Upload it and check the mapping. In Bioequivalence set dose = 100 mg, design = 2×2 standard crossover, and check that “Reference” is selected as the Reference treatment. Run.</w:t>
      </w:r>
    </w:p>
    <w:p w14:paraId="6D35B530" w14:textId="77777777" w:rsidR="00631871" w:rsidRDefault="0013387A">
      <w:pPr>
        <w:spacing w:after="120" w:line="276" w:lineRule="auto"/>
      </w:pPr>
      <w:r>
        <w:rPr>
          <w:b/>
          <w:bCs/>
        </w:rPr>
        <w:t xml:space="preserve">Questions: </w:t>
      </w:r>
      <w:r>
        <w:t>1) Ratio and 90% CI for Cmax? 2) For AUC to last point? 3) Bioequivalent for both? 4) Within-subject CV for Cmax (from the residual variance)?</w:t>
      </w:r>
    </w:p>
    <w:p w14:paraId="4074EDB2" w14:textId="77777777" w:rsidR="00631871" w:rsidRDefault="0013387A">
      <w:pPr>
        <w:spacing w:after="80" w:line="276" w:lineRule="auto"/>
      </w:pPr>
      <w:r>
        <w:rPr>
          <w:color w:val="555555"/>
          <w:sz w:val="20"/>
          <w:szCs w:val="20"/>
        </w:rPr>
        <w:t>Answers: 1) 108.62% (106.27–111.02%). 2) 111.25% (108.95–113.60%). 3) Yes, both intervals lie within 80.00–125.00%. 4) About 1.8% (CV = √(exp(MSE) − 1)); the example data are simulated with very little noise.</w:t>
      </w:r>
    </w:p>
    <w:p w14:paraId="60CF97DC" w14:textId="77777777" w:rsidR="00631871" w:rsidRDefault="0013387A">
      <w:pPr>
        <w:pStyle w:val="Kop2"/>
      </w:pPr>
      <w:bookmarkStart w:id="46" w:name="_Toc240574662"/>
      <w:r>
        <w:t>Exercise 3: Power Calculation</w:t>
      </w:r>
      <w:bookmarkEnd w:id="46"/>
    </w:p>
    <w:p w14:paraId="1701B6BB" w14:textId="77777777" w:rsidR="00631871" w:rsidRDefault="0013387A">
      <w:pPr>
        <w:spacing w:after="120" w:line="276" w:lineRule="auto"/>
      </w:pPr>
      <w:r>
        <w:t>Plan a Study. Find the sample size for standard bioequivalence, 2×2 standard crossover, CV = 25 (percent), expected ratio = 95 (percent), target power = 80 (percent).</w:t>
      </w:r>
    </w:p>
    <w:p w14:paraId="37CBD550" w14:textId="77777777" w:rsidR="00631871" w:rsidRDefault="0013387A">
      <w:pPr>
        <w:spacing w:after="120" w:line="276" w:lineRule="auto"/>
      </w:pPr>
      <w:r>
        <w:rPr>
          <w:b/>
          <w:bCs/>
        </w:rPr>
        <w:t xml:space="preserve">Questions: </w:t>
      </w:r>
      <w:r>
        <w:t>1) Subjects needed? 2) Power with 30 subjects? 3) Subjects needed at CV = 35%?</w:t>
      </w:r>
    </w:p>
    <w:p w14:paraId="21C32C71" w14:textId="77777777" w:rsidR="00631871" w:rsidRDefault="0013387A">
      <w:pPr>
        <w:spacing w:after="80" w:line="276" w:lineRule="auto"/>
      </w:pPr>
      <w:r>
        <w:rPr>
          <w:color w:val="555555"/>
          <w:sz w:val="20"/>
          <w:szCs w:val="20"/>
        </w:rPr>
        <w:t>Answers: 1) 28 subjects. 2) 83%. 3) 52 subjects.</w:t>
      </w:r>
    </w:p>
    <w:p w14:paraId="578C9E60" w14:textId="77777777" w:rsidR="00631871" w:rsidRDefault="0013387A">
      <w:r>
        <w:br w:type="page"/>
      </w:r>
    </w:p>
    <w:p w14:paraId="48A4B2F9" w14:textId="77777777" w:rsidR="00631871" w:rsidRDefault="0013387A">
      <w:pPr>
        <w:pStyle w:val="Kop1"/>
      </w:pPr>
      <w:bookmarkStart w:id="47" w:name="_Toc240574663"/>
      <w:r>
        <w:lastRenderedPageBreak/>
        <w:t>Part V: Theoretical Background</w:t>
      </w:r>
      <w:bookmarkEnd w:id="47"/>
    </w:p>
    <w:p w14:paraId="7172DC16" w14:textId="77777777" w:rsidR="00631871" w:rsidRDefault="0013387A">
      <w:pPr>
        <w:pStyle w:val="Kop2"/>
      </w:pPr>
      <w:bookmarkStart w:id="48" w:name="_Toc240574664"/>
      <w:r>
        <w:t>Trapezoidal Methods for AUC Calculation</w:t>
      </w:r>
      <w:bookmarkEnd w:id="48"/>
    </w:p>
    <w:p w14:paraId="5E722BD4" w14:textId="77777777" w:rsidR="00631871" w:rsidRDefault="0013387A">
      <w:pPr>
        <w:pStyle w:val="Kop3"/>
      </w:pPr>
      <w:bookmarkStart w:id="49" w:name="_Toc240574665"/>
      <w:r>
        <w:t>The Linear Trapezoidal Rule</w:t>
      </w:r>
      <w:bookmarkEnd w:id="49"/>
    </w:p>
    <w:p w14:paraId="5D085D2C"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24EB562D"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7355B31E"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39C57DA2" w14:textId="77777777" w:rsidR="00631871" w:rsidRDefault="0013387A">
      <w:pPr>
        <w:pStyle w:val="Kop3"/>
      </w:pPr>
      <w:bookmarkStart w:id="50" w:name="_Toc240574666"/>
      <w:r>
        <w:t>The Logarithmic Trapezoidal Rule</w:t>
      </w:r>
      <w:bookmarkEnd w:id="50"/>
    </w:p>
    <w:p w14:paraId="687193BB" w14:textId="77777777" w:rsidR="00631871" w:rsidRDefault="0013387A">
      <w:pPr>
        <w:spacing w:after="120" w:line="276" w:lineRule="auto"/>
      </w:pPr>
      <w:r>
        <w:t>If the concentration declines mono-exponentially between two points, the exact integral yields:</w:t>
      </w:r>
    </w:p>
    <w:p w14:paraId="683D4BA4"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128BC333" w14:textId="77777777" w:rsidR="00631871" w:rsidRDefault="0013387A">
      <w:pPr>
        <w:spacing w:after="120" w:line="276" w:lineRule="auto"/>
      </w:pPr>
      <w:r>
        <w:t>This gives a more accurate estimate during the terminal phase. It requires both concentrations to be positive.</w:t>
      </w:r>
    </w:p>
    <w:p w14:paraId="16CC2F3B" w14:textId="77777777" w:rsidR="00631871" w:rsidRDefault="0013387A">
      <w:pPr>
        <w:pStyle w:val="Kop3"/>
      </w:pPr>
      <w:bookmarkStart w:id="51" w:name="_Toc240574667"/>
      <w:r>
        <w:t>The Linear-Up / Log-Down Hybrid</w:t>
      </w:r>
      <w:bookmarkEnd w:id="51"/>
    </w:p>
    <w:p w14:paraId="323CAAA6" w14:textId="77777777" w:rsidR="00631871" w:rsidRDefault="0013387A">
      <w:pPr>
        <w:spacing w:after="120" w:line="276" w:lineRule="auto"/>
      </w:pPr>
      <w:r>
        <w:t>Proposed by Yeh and Kwan (1978): the linear formula while concentrations rise and the logarithmic formula while they fall. It is the default in NCA Assistant.</w:t>
      </w:r>
    </w:p>
    <w:p w14:paraId="5C6B6F54" w14:textId="77777777" w:rsidR="00631871" w:rsidRDefault="0013387A">
      <w:pPr>
        <w:pStyle w:val="Kop2"/>
      </w:pPr>
      <w:bookmarkStart w:id="52" w:name="_Toc240574668"/>
      <w:r>
        <w:t>Terminal Phase Characterisation and Half-Life Estimation</w:t>
      </w:r>
      <w:bookmarkEnd w:id="52"/>
    </w:p>
    <w:p w14:paraId="209ADF3B" w14:textId="77777777" w:rsidR="00631871" w:rsidRDefault="0013387A">
      <w:pPr>
        <w:pStyle w:val="Kop3"/>
      </w:pPr>
      <w:bookmarkStart w:id="53" w:name="_Toc240574669"/>
      <w:r>
        <w:t>What Is the Terminal Phase?</w:t>
      </w:r>
      <w:bookmarkEnd w:id="53"/>
    </w:p>
    <w:p w14:paraId="70729B9E"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77C8FDA6" w14:textId="77777777" w:rsidR="00631871" w:rsidRDefault="0013387A">
      <w:pPr>
        <w:pStyle w:val="Kop3"/>
      </w:pPr>
      <w:bookmarkStart w:id="54" w:name="_Toc240574670"/>
      <w:r>
        <w:t>Automated Point Selection</w:t>
      </w:r>
      <w:bookmarkEnd w:id="54"/>
    </w:p>
    <w:p w14:paraId="74B7AFE1" w14:textId="77777777" w:rsidR="00631871" w:rsidRDefault="0013387A">
      <w:pPr>
        <w:spacing w:after="120" w:line="276" w:lineRule="auto"/>
      </w:pPr>
      <w:r>
        <w:t>NCA Assistant uses NonCompart's slope selection, the same for the results table and the Half-Life Review. It fits log-linear regressions to the last 3, 4, 5, … points (after extravascular dosing only points after Cmax are used)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w:t>
      </w:r>
    </w:p>
    <w:p w14:paraId="45E33E34" w14:textId="77777777" w:rsidR="00631871" w:rsidRDefault="0013387A">
      <w:pPr>
        <w:pStyle w:val="Kop3"/>
      </w:pPr>
      <w:bookmarkStart w:id="55" w:name="_Toc240574671"/>
      <w:r>
        <w:t>Manual Point Selection</w:t>
      </w:r>
      <w:bookmarkEnd w:id="55"/>
    </w:p>
    <w:p w14:paraId="39D62749" w14:textId="77777777" w:rsidR="00631871" w:rsidRDefault="0013387A">
      <w:pPr>
        <w:spacing w:after="120" w:line="276" w:lineRule="auto"/>
      </w:pPr>
      <w:r>
        <w:t xml:space="preserve">Adjust the points yourself for multi-phasic elimination, flip-flop kinetics, enterohepatic recirculation or late samples near the LLOQ. In Half-Life Review, select a profile, tick the terminal-phase points and click “Recalculate”. At least 2 points are needed, and the slope must be negative. NonCompart then recomputes half-life, AUC∞, CL/F, Vz/F and MRT from those points, with its unit conversions. A hand-picked selection is used whatever its adjusted R², so judge the fit on the plot. Selections are kept when you run the analysis again and are </w:t>
      </w:r>
      <w:r>
        <w:lastRenderedPageBreak/>
        <w:t>listed in the Analysis Record. AUC % Extrapolated is the share of AUC∞ that lies beyond the last measured concentration. Values above 20% are flagged in amber: the extrapolation then carries much of the total, so check the terminal phase and consider reporting AUClast as the primary endpoint.</w:t>
      </w:r>
    </w:p>
    <w:p w14:paraId="67ADDF8D" w14:textId="77777777" w:rsidR="00631871" w:rsidRDefault="0013387A">
      <w:pPr>
        <w:pStyle w:val="Kop2"/>
      </w:pPr>
      <w:bookmarkStart w:id="56" w:name="_Toc240574672"/>
      <w:r>
        <w:t>BLQ Handling: Pharmacological Rationale</w:t>
      </w:r>
      <w:bookmarkEnd w:id="56"/>
    </w:p>
    <w:p w14:paraId="146621BB" w14:textId="77777777" w:rsidR="00631871" w:rsidRDefault="0013387A">
      <w:pPr>
        <w:spacing w:after="120" w:line="276" w:lineRule="auto"/>
      </w:pPr>
      <w:r>
        <w:t>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is the most common choice in NCA. Rule 6 (LLOQ/2 before the first measurable sample, then zero) suits drugs with an absorption lag. Running two rules and comparing the results shows how much the choice matters. Beal (2001) compares methods for BLQ data in model-based (population) analysis, not in NCA.</w:t>
      </w:r>
    </w:p>
    <w:p w14:paraId="2D28BFED" w14:textId="77777777" w:rsidR="00631871" w:rsidRDefault="0013387A">
      <w:pPr>
        <w:pStyle w:val="Kop2"/>
      </w:pPr>
      <w:bookmarkStart w:id="57" w:name="_Toc240574673"/>
      <w:r>
        <w:t>Steady-State Considerations</w:t>
      </w:r>
      <w:bookmarkEnd w:id="57"/>
    </w:p>
    <w:p w14:paraId="0F57BB65" w14:textId="77777777" w:rsidR="00631871" w:rsidRDefault="0013387A">
      <w:pPr>
        <w:spacing w:after="120" w:line="276" w:lineRule="auto"/>
      </w:pPr>
      <w:r>
        <w:t>At steady state AUCτ replaces AUC∞, and CL/F = Dose/AUCτ. AUC∞ and Vz/F are not meaningful during repeated dosing. The app takes τ as the sampled interval (last minus first time), so sample exactly one dosing interval. A half-life from one interval is unreliable when the interval does not cover the terminal phase.</w:t>
      </w:r>
    </w:p>
    <w:p w14:paraId="33BCD26E" w14:textId="77777777" w:rsidR="00631871" w:rsidRDefault="0013387A">
      <w:r>
        <w:br w:type="page"/>
      </w:r>
    </w:p>
    <w:p w14:paraId="6DE19D66" w14:textId="77777777" w:rsidR="00631871" w:rsidRDefault="0013387A">
      <w:pPr>
        <w:pStyle w:val="Kop1"/>
      </w:pPr>
      <w:bookmarkStart w:id="58" w:name="_Toc240574674"/>
      <w:r>
        <w:lastRenderedPageBreak/>
        <w:t>Part VI: Statistical Methods</w:t>
      </w:r>
      <w:bookmarkEnd w:id="58"/>
    </w:p>
    <w:p w14:paraId="03605149" w14:textId="77777777" w:rsidR="00631871" w:rsidRDefault="0013387A">
      <w:pPr>
        <w:pStyle w:val="Kop2"/>
      </w:pPr>
      <w:bookmarkStart w:id="59" w:name="_Toc240574675"/>
      <w:r>
        <w:t>The Two One-Sided Tests (TOST) Procedure</w:t>
      </w:r>
      <w:bookmarkEnd w:id="59"/>
    </w:p>
    <w:p w14:paraId="211B2155"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28DA7C1E"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60D85440"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662514C8"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379B2E53" w14:textId="77777777" w:rsidR="00631871" w:rsidRDefault="0013387A">
      <w:pPr>
        <w:pStyle w:val="Kop2"/>
      </w:pPr>
      <w:bookmarkStart w:id="60" w:name="_Toc240574676"/>
      <w:r>
        <w:t>The ANOVA Model for Crossover Designs</w:t>
      </w:r>
      <w:bookmarkEnd w:id="60"/>
    </w:p>
    <w:p w14:paraId="574CEEAF" w14:textId="77777777" w:rsidR="00631871" w:rsidRDefault="0013387A">
      <w:pPr>
        <w:spacing w:after="120" w:line="276" w:lineRule="auto"/>
      </w:pPr>
      <w:r>
        <w:t>The standard model for a 2×2×2 crossover:</w:t>
      </w:r>
    </w:p>
    <w:p w14:paraId="3D6D82D2"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2D408490"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1F2A4CB9" w14:textId="77777777" w:rsidR="00631871" w:rsidRDefault="0013387A">
      <w:pPr>
        <w:pStyle w:val="Kop2"/>
      </w:pPr>
      <w:bookmarkStart w:id="61" w:name="_Toc240574677"/>
      <w:r>
        <w:t>Fixed-Effects vs. Mixed-Effects Models</w:t>
      </w:r>
      <w:bookmarkEnd w:id="61"/>
    </w:p>
    <w:p w14:paraId="34CE28D4" w14:textId="77777777" w:rsidR="00631871" w:rsidRDefault="0013387A">
      <w:pPr>
        <w:spacing w:after="120" w:line="276" w:lineRule="auto"/>
      </w:pPr>
      <w:r>
        <w:t>Fixed effects (lm): all terms, including Subject, are fixed. The EMA guideline asks for fixed effects. Residual df = N − 2 for a balanced 2×2×2.</w:t>
      </w:r>
    </w:p>
    <w:p w14:paraId="64011BC3" w14:textId="77777777" w:rsidR="00631871" w:rsidRDefault="0013387A">
      <w:pPr>
        <w:spacing w:after="120" w:line="276" w:lineRule="auto"/>
      </w:pPr>
      <w:r>
        <w:t>Mixed effects (nlme::lme): Subject is a random intercept. Subjects with only one treatment still contribute, which can help with dropouts. Denominator df use the containment method. Use the model your protocol or statistical analysis plan specifies. If the mixed model cannot be fitted, the app uses fixed effects and says so in the Model column.</w:t>
      </w:r>
    </w:p>
    <w:p w14:paraId="19930460" w14:textId="77777777" w:rsidR="00631871" w:rsidRDefault="0013387A">
      <w:pPr>
        <w:pStyle w:val="Kop2"/>
      </w:pPr>
      <w:bookmarkStart w:id="62" w:name="_Toc240574678"/>
      <w:r>
        <w:t>Confidence Interval Construction</w:t>
      </w:r>
      <w:bookmarkEnd w:id="62"/>
    </w:p>
    <w:p w14:paraId="381B8601"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12F0B7DF" w14:textId="77777777" w:rsidR="00631871" w:rsidRDefault="0013387A">
      <w:pPr>
        <w:spacing w:after="120" w:line="276" w:lineRule="auto"/>
      </w:pPr>
      <w:r>
        <w:t>where δ is the treatment coefficient on the log scale, SE its standard error from the model, and df the denominator degrees of freedom. The limits are rounded to two decimals before comparison with the acceptance limits (FDA, 2026). Bioequivalence is concluded when the rounded interval lies within the limits (80.00–125.00% by default) and, for wider limits, the point estimate lies within 80.00–125.00%.</w:t>
      </w:r>
    </w:p>
    <w:p w14:paraId="37CAA1E1" w14:textId="77777777" w:rsidR="00631871" w:rsidRDefault="0013387A">
      <w:pPr>
        <w:pStyle w:val="Kop2"/>
      </w:pPr>
      <w:bookmarkStart w:id="63" w:name="_Toc240574679"/>
      <w:r>
        <w:t>Design-Specific Models</w:t>
      </w:r>
      <w:bookmarkEnd w:id="63"/>
    </w:p>
    <w:p w14:paraId="73B11398" w14:textId="77777777" w:rsidR="00631871" w:rsidRDefault="0013387A">
      <w:pPr>
        <w:spacing w:after="120" w:line="276" w:lineRule="auto"/>
      </w:pPr>
      <w:r>
        <w:rPr>
          <w:b/>
          <w:bCs/>
        </w:rPr>
        <w:t xml:space="preserve">Paired comparison: </w:t>
      </w:r>
      <w:r>
        <w:t>ln(Y) = μ + SUBJ + TRT + ε, equivalent to a paired t-test; df = N − 1. Ratio and interval only, no verdict.</w:t>
      </w:r>
    </w:p>
    <w:p w14:paraId="6B49ACC5" w14:textId="77777777" w:rsidR="00631871" w:rsidRDefault="0013387A">
      <w:pPr>
        <w:spacing w:after="120" w:line="276" w:lineRule="auto"/>
      </w:pPr>
      <w:r>
        <w:rPr>
          <w:b/>
          <w:bCs/>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w:t>
      </w:r>
    </w:p>
    <w:p w14:paraId="0475F9D5" w14:textId="77777777" w:rsidR="00631871" w:rsidRDefault="0013387A">
      <w:pPr>
        <w:spacing w:after="120" w:line="276" w:lineRule="auto"/>
      </w:pPr>
      <w:r>
        <w:rPr>
          <w:b/>
          <w:bCs/>
        </w:rPr>
        <w:lastRenderedPageBreak/>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3CFE0206" w14:textId="77777777" w:rsidR="00631871" w:rsidRDefault="0013387A">
      <w:pPr>
        <w:pStyle w:val="Kop2"/>
      </w:pPr>
      <w:bookmarkStart w:id="64" w:name="_Toc240574680"/>
      <w:r>
        <w:t>Drug–Drug Interaction Analysis</w:t>
      </w:r>
      <w:bookmarkEnd w:id="64"/>
    </w:p>
    <w:p w14:paraId="77A06902"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Part III) rather than BE acceptance limits.</w:t>
      </w:r>
    </w:p>
    <w:p w14:paraId="5FE960D8"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173526B2" w14:textId="77777777" w:rsidR="00631871" w:rsidRDefault="0013387A">
      <w:pPr>
        <w:pStyle w:val="Kop2"/>
      </w:pPr>
      <w:bookmarkStart w:id="65" w:name="_Toc240574681"/>
      <w:r>
        <w:t>Power and Sample Size for Bioequivalence</w:t>
      </w:r>
      <w:bookmarkEnd w:id="65"/>
    </w:p>
    <w:p w14:paraId="6D1A478A"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243760E9" w14:textId="77777777" w:rsidR="00631871" w:rsidRDefault="0013387A">
      <w:pPr>
        <w:spacing w:after="80" w:line="276" w:lineRule="auto"/>
      </w:pPr>
      <w:r>
        <w:rPr>
          <w:color w:val="555555"/>
          <w:sz w:val="20"/>
          <w:szCs w:val="20"/>
        </w:rPr>
        <w:t>Practical guidance: without data, a CV of 30% is a cautious assumption. Assume a ratio of 95% (enter 95) and target power 80% (enter 80), or 90% for studies where failure is costly. Check the sensitivity plot to see how N changes with the CV.</w:t>
      </w:r>
    </w:p>
    <w:p w14:paraId="7B8D9425" w14:textId="77777777" w:rsidR="00631871" w:rsidRDefault="0013387A">
      <w:pPr>
        <w:pStyle w:val="Kop2"/>
      </w:pPr>
      <w:bookmarkStart w:id="66" w:name="_Toc240574682"/>
      <w:r>
        <w:t>Regulatory Guidelines</w:t>
      </w:r>
      <w:bookmarkEnd w:id="66"/>
    </w:p>
    <w:p w14:paraId="017956EA"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27081212" w14:textId="77777777" w:rsidR="00631871" w:rsidRDefault="0013387A">
      <w:pPr>
        <w:spacing w:after="120" w:line="276" w:lineRule="auto"/>
      </w:pPr>
      <w:r>
        <w:rPr>
          <w:b/>
          <w:bCs/>
        </w:rPr>
        <w:t>FDA Statistical Approaches to Establishing Bioequivalence</w:t>
      </w:r>
      <w:r>
        <w:t xml:space="preserve"> (May 2026; replaces the 2001 guidance): https://www.fda.gov/regulatory-information/search-fda-guidance-documents/statistical-approaches-establishing-bioequivalence</w:t>
      </w:r>
    </w:p>
    <w:p w14:paraId="7BAA05D1" w14:textId="77777777" w:rsidR="00631871" w:rsidRDefault="0013387A">
      <w:pPr>
        <w:spacing w:after="120" w:line="276" w:lineRule="auto"/>
      </w:pPr>
      <w:r>
        <w:rPr>
          <w:b/>
          <w:bCs/>
        </w:rPr>
        <w:t>FDA Bioavailability Studies Submitted in NDAs or INDs: General Considerations</w:t>
      </w:r>
      <w:r>
        <w:t xml:space="preserve"> (2022; replaces the 2003 guidance): https://www.fda.gov/regulatory-information/search-fda-guidance-documents/bioavailability-studies-submitted-ndas-or-inds-general-considerations</w:t>
      </w:r>
    </w:p>
    <w:p w14:paraId="44AE20FE" w14:textId="77777777" w:rsidR="00631871" w:rsidRDefault="0013387A">
      <w:pPr>
        <w:spacing w:after="120" w:line="276" w:lineRule="auto"/>
      </w:pPr>
      <w:r>
        <w:rPr>
          <w:b/>
          <w:bCs/>
        </w:rPr>
        <w:t>ICH M12 Drug Interaction Studies</w:t>
      </w:r>
      <w:r>
        <w:t xml:space="preserve"> (2024; published by EMA and FDA): https://www.ema.europa.eu/en/ich-m12-drug-interaction-studies-scientific-guideline</w:t>
      </w:r>
    </w:p>
    <w:p w14:paraId="67348E4E" w14:textId="77777777" w:rsidR="00631871" w:rsidRDefault="0013387A">
      <w:pPr>
        <w:spacing w:after="120" w:line="276" w:lineRule="auto"/>
      </w:pPr>
      <w:r>
        <w:rPr>
          <w:b/>
          <w:bCs/>
        </w:rPr>
        <w:t>CDISC SDTM Controlled Terminology</w:t>
      </w:r>
      <w:r>
        <w:t xml:space="preserve"> (release 2026-03-27, source of the parameter codes): https://evs.nci.nih.gov/ftp1/CDISC/SDTM/</w:t>
      </w:r>
    </w:p>
    <w:p w14:paraId="664444F6" w14:textId="77777777" w:rsidR="00631871" w:rsidRDefault="0013387A">
      <w:r>
        <w:br w:type="page"/>
      </w:r>
    </w:p>
    <w:p w14:paraId="64169085" w14:textId="77777777" w:rsidR="00631871" w:rsidRDefault="0013387A">
      <w:pPr>
        <w:pStyle w:val="Kop1"/>
      </w:pPr>
      <w:bookmarkStart w:id="67" w:name="_Toc240574683"/>
      <w:r>
        <w:lastRenderedPageBreak/>
        <w:t>Appendices</w:t>
      </w:r>
      <w:bookmarkEnd w:id="67"/>
    </w:p>
    <w:p w14:paraId="50B32185" w14:textId="77777777" w:rsidR="00631871" w:rsidRDefault="0013387A">
      <w:pPr>
        <w:pStyle w:val="Kop2"/>
      </w:pPr>
      <w:bookmarkStart w:id="68" w:name="_Toc240574684"/>
      <w:r>
        <w:t>Appendix A: Glossary</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39C71DBB"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19D80B"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181C09E" w14:textId="77777777" w:rsidR="00631871" w:rsidRDefault="0013387A">
            <w:r>
              <w:rPr>
                <w:b/>
                <w:bCs/>
                <w:color w:val="FFFFFF"/>
                <w:sz w:val="20"/>
                <w:szCs w:val="20"/>
              </w:rPr>
              <w:t>Definition</w:t>
            </w:r>
          </w:p>
        </w:tc>
      </w:tr>
      <w:tr w:rsidR="00631871" w14:paraId="554BB3E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CC5F7C"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7D5A4" w14:textId="77777777" w:rsidR="00631871" w:rsidRDefault="0013387A">
            <w:r>
              <w:rPr>
                <w:sz w:val="20"/>
                <w:szCs w:val="20"/>
              </w:rPr>
              <w:t>Average Bioequivalence (80–125% limits by default)</w:t>
            </w:r>
          </w:p>
        </w:tc>
      </w:tr>
      <w:tr w:rsidR="00631871" w14:paraId="5095F3E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411E53"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353097" w14:textId="77777777" w:rsidR="00631871" w:rsidRDefault="0013387A">
            <w:r>
              <w:rPr>
                <w:sz w:val="20"/>
                <w:szCs w:val="20"/>
              </w:rPr>
              <w:t>Average Bioequivalence with Expanding Limits (EMA, for HVDs)</w:t>
            </w:r>
          </w:p>
        </w:tc>
      </w:tr>
      <w:tr w:rsidR="00631871" w14:paraId="66D66A0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B106E" w14:textId="77777777" w:rsidR="00631871" w:rsidRDefault="0013387A">
            <w:r>
              <w:rPr>
                <w:sz w:val="20"/>
                <w:szCs w:val="20"/>
              </w:rPr>
              <w:t>ADNCA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21D2F" w14:textId="77777777" w:rsidR="00631871" w:rsidRDefault="0013387A">
            <w:r>
              <w:rPr>
                <w:sz w:val="20"/>
                <w:szCs w:val="20"/>
              </w:rPr>
              <w:t>CDISC ADaM dataset for non-compartmental analysis</w:t>
            </w:r>
          </w:p>
        </w:tc>
      </w:tr>
      <w:tr w:rsidR="00631871" w14:paraId="4299E6A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E0267"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9F194A" w14:textId="77777777" w:rsidR="00631871" w:rsidRDefault="0013387A">
            <w:r>
              <w:rPr>
                <w:sz w:val="20"/>
                <w:szCs w:val="20"/>
              </w:rPr>
              <w:t>Analysis of Variance</w:t>
            </w:r>
          </w:p>
        </w:tc>
      </w:tr>
      <w:tr w:rsidR="00631871" w14:paraId="026CDC1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31718D"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DDF780" w14:textId="77777777" w:rsidR="00631871" w:rsidRDefault="0013387A">
            <w:r>
              <w:rPr>
                <w:sz w:val="20"/>
                <w:szCs w:val="20"/>
              </w:rPr>
              <w:t>Area Under the Curve (total drug exposure)</w:t>
            </w:r>
          </w:p>
        </w:tc>
      </w:tr>
      <w:tr w:rsidR="00631871" w14:paraId="1E43E81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347AD"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2186FA" w14:textId="77777777" w:rsidR="00631871" w:rsidRDefault="0013387A">
            <w:r>
              <w:rPr>
                <w:sz w:val="20"/>
                <w:szCs w:val="20"/>
              </w:rPr>
              <w:t>AUC within the dosing interval (steady state)</w:t>
            </w:r>
          </w:p>
        </w:tc>
      </w:tr>
      <w:tr w:rsidR="00631871" w14:paraId="7D05EFD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C31FF"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86C379" w14:textId="77777777" w:rsidR="00631871" w:rsidRDefault="0013387A">
            <w:r>
              <w:rPr>
                <w:sz w:val="20"/>
                <w:szCs w:val="20"/>
              </w:rPr>
              <w:t>Below the Limit of Quantification</w:t>
            </w:r>
          </w:p>
        </w:tc>
      </w:tr>
      <w:tr w:rsidR="00631871" w14:paraId="1010920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FFBA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F70892" w14:textId="77777777" w:rsidR="00631871" w:rsidRDefault="0013387A">
            <w:r>
              <w:rPr>
                <w:sz w:val="20"/>
                <w:szCs w:val="20"/>
              </w:rPr>
              <w:t>Apparent clearance</w:t>
            </w:r>
          </w:p>
        </w:tc>
      </w:tr>
      <w:tr w:rsidR="00631871" w14:paraId="0B20B46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BEA082"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07B23" w14:textId="77777777" w:rsidR="00631871" w:rsidRDefault="0013387A">
            <w:r>
              <w:rPr>
                <w:sz w:val="20"/>
                <w:szCs w:val="20"/>
              </w:rPr>
              <w:t>Maximum observed concentration</w:t>
            </w:r>
          </w:p>
        </w:tc>
      </w:tr>
      <w:tr w:rsidR="00631871" w14:paraId="7F71DD7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B4855F"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6D2D5C" w14:textId="77777777" w:rsidR="00631871" w:rsidRDefault="0013387A">
            <w:r>
              <w:rPr>
                <w:sz w:val="20"/>
                <w:szCs w:val="20"/>
              </w:rPr>
              <w:t>Coefficient of Variation</w:t>
            </w:r>
          </w:p>
        </w:tc>
      </w:tr>
      <w:tr w:rsidR="00631871" w14:paraId="4366CBD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A08AA" w14:textId="77777777" w:rsidR="00631871" w:rsidRDefault="0013387A">
            <w:r>
              <w:rPr>
                <w:sz w:val="20"/>
                <w:szCs w:val="20"/>
              </w:rPr>
              <w:t>CVwR / CVwT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3B4F88" w14:textId="77777777" w:rsidR="00631871" w:rsidRDefault="0013387A">
            <w:r>
              <w:rPr>
                <w:sz w:val="20"/>
                <w:szCs w:val="20"/>
              </w:rPr>
              <w:t>Within-subject coefficient of variation of the Reference / Test</w:t>
            </w:r>
          </w:p>
        </w:tc>
      </w:tr>
      <w:tr w:rsidR="00631871" w14:paraId="796A4DC2"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A753EB"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B4387" w14:textId="77777777" w:rsidR="00631871" w:rsidRDefault="0013387A">
            <w:r>
              <w:rPr>
                <w:sz w:val="20"/>
                <w:szCs w:val="20"/>
              </w:rPr>
              <w:t>Drug–Drug Interaction</w:t>
            </w:r>
          </w:p>
        </w:tc>
      </w:tr>
      <w:tr w:rsidR="00631871" w14:paraId="32698E0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602C3"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4EA33" w14:textId="77777777" w:rsidR="00631871" w:rsidRDefault="0013387A">
            <w:r>
              <w:rPr>
                <w:sz w:val="20"/>
                <w:szCs w:val="20"/>
              </w:rPr>
              <w:t>Geometric Mean Ratio (Test/Reference)</w:t>
            </w:r>
          </w:p>
        </w:tc>
      </w:tr>
      <w:tr w:rsidR="00631871" w14:paraId="3A879C3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79905C"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3E4A6" w14:textId="77777777" w:rsidR="00631871" w:rsidRDefault="0013387A">
            <w:r>
              <w:rPr>
                <w:sz w:val="20"/>
                <w:szCs w:val="20"/>
              </w:rPr>
              <w:t>Highly Variable Drug (within-subject CV of the Reference above 30%)</w:t>
            </w:r>
          </w:p>
        </w:tc>
      </w:tr>
      <w:tr w:rsidR="00631871" w14:paraId="3269D08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815ACC"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853C5F" w14:textId="77777777" w:rsidR="00631871" w:rsidRDefault="0013387A">
            <w:r>
              <w:rPr>
                <w:sz w:val="20"/>
                <w:szCs w:val="20"/>
              </w:rPr>
              <w:t>Lower Limit of Quantification</w:t>
            </w:r>
          </w:p>
        </w:tc>
      </w:tr>
      <w:tr w:rsidR="00631871" w14:paraId="4250671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714726"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C34590" w14:textId="77777777" w:rsidR="00631871" w:rsidRDefault="0013387A">
            <w:r>
              <w:rPr>
                <w:sz w:val="20"/>
                <w:szCs w:val="20"/>
              </w:rPr>
              <w:t>Mean Residence Time</w:t>
            </w:r>
          </w:p>
        </w:tc>
      </w:tr>
      <w:tr w:rsidR="00631871" w14:paraId="038A9E4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90165B"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B66698" w14:textId="77777777" w:rsidR="00631871" w:rsidRDefault="0013387A">
            <w:r>
              <w:rPr>
                <w:sz w:val="20"/>
                <w:szCs w:val="20"/>
              </w:rPr>
              <w:t>Non-Compartmental Analysis</w:t>
            </w:r>
          </w:p>
        </w:tc>
      </w:tr>
      <w:tr w:rsidR="00631871" w14:paraId="5B3D318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E6C116"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8A6B24" w14:textId="77777777" w:rsidR="00631871" w:rsidRDefault="0013387A">
            <w:r>
              <w:rPr>
                <w:sz w:val="20"/>
                <w:szCs w:val="20"/>
              </w:rPr>
              <w:t>Narrow Therapeutic Index Drug</w:t>
            </w:r>
          </w:p>
        </w:tc>
      </w:tr>
      <w:tr w:rsidR="00631871" w14:paraId="6A897E5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A2B029" w14:textId="77777777" w:rsidR="00631871" w:rsidRDefault="0013387A">
            <w:r>
              <w:rPr>
                <w:sz w:val="20"/>
                <w:szCs w:val="20"/>
              </w:rPr>
              <w:t>PE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4CE8BD" w14:textId="77777777" w:rsidR="00631871" w:rsidRDefault="0013387A">
            <w:r>
              <w:rPr>
                <w:sz w:val="20"/>
                <w:szCs w:val="20"/>
              </w:rPr>
              <w:t>Point estimate (geometric mean ratio)</w:t>
            </w:r>
          </w:p>
        </w:tc>
      </w:tr>
      <w:tr w:rsidR="00631871" w14:paraId="036D8CA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BFB33B" w14:textId="77777777" w:rsidR="00631871" w:rsidRDefault="0013387A">
            <w:r>
              <w:rPr>
                <w:sz w:val="20"/>
                <w:szCs w:val="20"/>
              </w:rPr>
              <w:t>Reference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BB50D" w14:textId="77777777" w:rsidR="00631871" w:rsidRDefault="0013387A">
            <w:r>
              <w:rPr>
                <w:sz w:val="20"/>
                <w:szCs w:val="20"/>
              </w:rPr>
              <w:t>The treatment in the denominator of the ratio, chosen by the user</w:t>
            </w:r>
          </w:p>
        </w:tc>
      </w:tr>
      <w:tr w:rsidR="00631871" w14:paraId="4405BCF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BA208A"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F0C40" w14:textId="77777777" w:rsidR="00631871" w:rsidRDefault="0013387A">
            <w:r>
              <w:rPr>
                <w:sz w:val="20"/>
                <w:szCs w:val="20"/>
              </w:rPr>
              <w:t>Reference-Scaled Average Bioequivalence (FDA, for HVDs)</w:t>
            </w:r>
          </w:p>
        </w:tc>
      </w:tr>
      <w:tr w:rsidR="00631871" w14:paraId="0B61D97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2FB8D5"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D2A070" w14:textId="77777777" w:rsidR="00631871" w:rsidRDefault="0013387A">
            <w:r>
              <w:rPr>
                <w:sz w:val="20"/>
                <w:szCs w:val="20"/>
              </w:rPr>
              <w:t>Time of maximum observed concentration</w:t>
            </w:r>
          </w:p>
        </w:tc>
      </w:tr>
      <w:tr w:rsidR="00631871" w14:paraId="098C5E4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E01F24"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17866B" w14:textId="77777777" w:rsidR="00631871" w:rsidRDefault="0013387A">
            <w:r>
              <w:rPr>
                <w:sz w:val="20"/>
                <w:szCs w:val="20"/>
              </w:rPr>
              <w:t>Two One-Sided Tests</w:t>
            </w:r>
          </w:p>
        </w:tc>
      </w:tr>
      <w:tr w:rsidR="00631871" w14:paraId="795D66B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09DED3"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B6295B" w14:textId="77777777" w:rsidR="00631871" w:rsidRDefault="0013387A">
            <w:r>
              <w:rPr>
                <w:sz w:val="20"/>
                <w:szCs w:val="20"/>
              </w:rPr>
              <w:t>Terminal elimination half-life</w:t>
            </w:r>
          </w:p>
        </w:tc>
      </w:tr>
      <w:tr w:rsidR="00631871" w14:paraId="7521E21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397DF4"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A1B177" w14:textId="77777777" w:rsidR="00631871" w:rsidRDefault="0013387A">
            <w:r>
              <w:rPr>
                <w:sz w:val="20"/>
                <w:szCs w:val="20"/>
              </w:rPr>
              <w:t>Apparent volume of distribution (terminal phase)</w:t>
            </w:r>
          </w:p>
        </w:tc>
      </w:tr>
      <w:tr w:rsidR="00631871" w14:paraId="4F2D617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A9D17"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993905" w14:textId="77777777" w:rsidR="00631871" w:rsidRDefault="0013387A">
            <w:r>
              <w:rPr>
                <w:sz w:val="20"/>
                <w:szCs w:val="20"/>
              </w:rPr>
              <w:t>Terminal elimination rate constant</w:t>
            </w:r>
          </w:p>
        </w:tc>
      </w:tr>
    </w:tbl>
    <w:p w14:paraId="1B00D43F" w14:textId="77777777" w:rsidR="00631871" w:rsidRDefault="0013387A">
      <w:pPr>
        <w:pStyle w:val="Kop2"/>
      </w:pPr>
      <w:bookmarkStart w:id="69" w:name="_Toc240574685"/>
      <w:r>
        <w:t>Appendix B: Recognised Column Names</w:t>
      </w:r>
      <w:bookmarkEnd w:id="6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67AA4778"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DB2957" w14:textId="77777777" w:rsidR="00631871" w:rsidRDefault="0013387A">
            <w:r>
              <w:rPr>
                <w:b/>
                <w:bCs/>
                <w:color w:val="FFFFFF"/>
                <w:sz w:val="20"/>
                <w:szCs w:val="20"/>
              </w:rPr>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7CDA7C7" w14:textId="77777777" w:rsidR="00631871" w:rsidRDefault="0013387A">
            <w:r>
              <w:rPr>
                <w:b/>
                <w:bCs/>
                <w:color w:val="FFFFFF"/>
                <w:sz w:val="20"/>
                <w:szCs w:val="20"/>
              </w:rPr>
              <w:t>Recognised names (case-insensitive)</w:t>
            </w:r>
          </w:p>
        </w:tc>
      </w:tr>
      <w:tr w:rsidR="00631871" w14:paraId="284C04E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84C00E"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89D6C" w14:textId="77777777" w:rsidR="00631871" w:rsidRDefault="0013387A">
            <w:r>
              <w:rPr>
                <w:sz w:val="20"/>
                <w:szCs w:val="20"/>
              </w:rPr>
              <w:t>Subject, SubjectID, USUBJID, ID, Pat, PatID, Proband, Teilnehmer</w:t>
            </w:r>
          </w:p>
        </w:tc>
      </w:tr>
      <w:tr w:rsidR="00631871" w14:paraId="12FA4A4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644B57"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AF809" w14:textId="77777777" w:rsidR="00631871" w:rsidRDefault="0013387A">
            <w:r>
              <w:rPr>
                <w:sz w:val="20"/>
                <w:szCs w:val="20"/>
              </w:rPr>
              <w:t>Time, Hours, Hour, Tpt, NTIM, APTS, Zeit, Tid</w:t>
            </w:r>
          </w:p>
        </w:tc>
      </w:tr>
      <w:tr w:rsidR="00631871" w14:paraId="538B20E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00A445"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AA50F" w14:textId="77777777" w:rsidR="00631871" w:rsidRDefault="0013387A">
            <w:r>
              <w:rPr>
                <w:sz w:val="20"/>
                <w:szCs w:val="20"/>
              </w:rPr>
              <w:t>Conc, Concentration, DV, Cp, Result, Konz, Plasma, or a name containing ng/mL or ug/L</w:t>
            </w:r>
          </w:p>
        </w:tc>
      </w:tr>
      <w:tr w:rsidR="00631871" w14:paraId="6EF2DC4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7AA380"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DF2DF5" w14:textId="77777777" w:rsidR="00631871" w:rsidRDefault="0013387A">
            <w:r>
              <w:rPr>
                <w:sz w:val="20"/>
                <w:szCs w:val="20"/>
              </w:rPr>
              <w:t>Treatment, Trt, Formulation, Drug, Arm, Behandlung</w:t>
            </w:r>
          </w:p>
        </w:tc>
      </w:tr>
      <w:tr w:rsidR="00631871" w14:paraId="4FB2B81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98C8C"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91C156" w14:textId="77777777" w:rsidR="00631871" w:rsidRDefault="0013387A">
            <w:r>
              <w:rPr>
                <w:sz w:val="20"/>
                <w:szCs w:val="20"/>
              </w:rPr>
              <w:t>Period, Per, Prd, Phase</w:t>
            </w:r>
          </w:p>
        </w:tc>
      </w:tr>
      <w:tr w:rsidR="00631871" w14:paraId="02BC762C"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C2405" w14:textId="77777777" w:rsidR="00631871" w:rsidRDefault="0013387A">
            <w:r>
              <w:rPr>
                <w:sz w:val="20"/>
                <w:szCs w:val="20"/>
              </w:rPr>
              <w:lastRenderedPageBreak/>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0E8978" w14:textId="77777777" w:rsidR="00631871" w:rsidRDefault="0013387A">
            <w:r>
              <w:rPr>
                <w:sz w:val="20"/>
                <w:szCs w:val="20"/>
              </w:rPr>
              <w:t>Sequence, Seq, Grp</w:t>
            </w:r>
          </w:p>
        </w:tc>
      </w:tr>
      <w:tr w:rsidR="00631871" w14:paraId="012A9FF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0E2498"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EA4F2" w14:textId="77777777" w:rsidR="00631871" w:rsidRDefault="0013387A">
            <w:r>
              <w:rPr>
                <w:sz w:val="20"/>
                <w:szCs w:val="20"/>
              </w:rPr>
              <w:t>Dose, Amt, Amount, Dosis</w:t>
            </w:r>
          </w:p>
        </w:tc>
      </w:tr>
    </w:tbl>
    <w:p w14:paraId="5B46A18D" w14:textId="77777777" w:rsidR="00631871" w:rsidRDefault="0013387A">
      <w:pPr>
        <w:spacing w:after="120" w:line="276" w:lineRule="auto"/>
      </w:pPr>
      <w:r>
        <w:t>Names are not case-sensitive. When no name matches, the app falls back to a column by position, so always check the suggested mapping.</w:t>
      </w:r>
    </w:p>
    <w:p w14:paraId="3FB07ADF" w14:textId="77777777" w:rsidR="00631871" w:rsidRDefault="0013387A">
      <w:pPr>
        <w:pStyle w:val="Kop2"/>
      </w:pPr>
      <w:bookmarkStart w:id="70" w:name="_Toc240574686"/>
      <w:r>
        <w:t>Appendix C: Troubleshooting</w:t>
      </w:r>
      <w:bookmarkEnd w:id="70"/>
    </w:p>
    <w:p w14:paraId="7066A622" w14:textId="77777777" w:rsidR="00631871" w:rsidRDefault="0013387A">
      <w:pPr>
        <w:spacing w:after="120" w:line="276" w:lineRule="auto"/>
      </w:pPr>
      <w:r>
        <w:rPr>
          <w:b/>
          <w:bCs/>
        </w:rPr>
        <w:t>“Disconnected from the server”</w:t>
      </w:r>
      <w:r>
        <w:t>: the analysis exceeded memory or time limits, or the app met an unexpected error. Run the app locally in RStudio and check the console.</w:t>
      </w:r>
    </w:p>
    <w:p w14:paraId="2D00607C" w14:textId="77777777" w:rsidR="00631871" w:rsidRDefault="0013387A">
      <w:pPr>
        <w:spacing w:after="120" w:line="276" w:lineRule="auto"/>
      </w:pPr>
      <w:r>
        <w:rPr>
          <w:b/>
          <w:bCs/>
        </w:rPr>
        <w:t>“Error: An error has occurred”</w:t>
      </w:r>
      <w:r>
        <w:t>: an unexpected error in a calculation or plot. Check the LLOQ, BLQ rule, units and column mapping, and report the problem with a description of the data if it persists.</w:t>
      </w:r>
    </w:p>
    <w:p w14:paraId="028251BD" w14:textId="77777777" w:rsidR="00631871" w:rsidRDefault="0013387A">
      <w:pPr>
        <w:spacing w:after="120" w:line="276" w:lineRule="auto"/>
      </w:pPr>
      <w:r>
        <w:rPr>
          <w:b/>
          <w:bCs/>
        </w:rPr>
        <w:t>Half-life is empty</w:t>
      </w:r>
      <w:r>
        <w:t>: the automatic fit is below the minimum adjusted R². Review the profile in Half-Life Review, or lower the minimum if that is justified.</w:t>
      </w:r>
    </w:p>
    <w:p w14:paraId="5C866739" w14:textId="77777777" w:rsidR="00631871" w:rsidRDefault="0013387A">
      <w:pPr>
        <w:spacing w:after="120" w:line="276" w:lineRule="auto"/>
      </w:pPr>
      <w:r>
        <w:rPr>
          <w:b/>
          <w:bCs/>
        </w:rPr>
        <w:t>Half-life differs from WinNonlin</w:t>
      </w:r>
      <w:r>
        <w:t>: check the minimum R², the point selection in Half-Life Review, and the BLQ rule.</w:t>
      </w:r>
    </w:p>
    <w:p w14:paraId="2B32CBF4" w14:textId="77777777" w:rsidR="00631871" w:rsidRDefault="0013387A">
      <w:pPr>
        <w:spacing w:after="120" w:line="276" w:lineRule="auto"/>
      </w:pPr>
      <w:r>
        <w:rPr>
          <w:b/>
          <w:bCs/>
        </w:rPr>
        <w:t>Comma decimals not recognised: set “Decimal point” to “Comma (,)” (and the delimiter, often semicolon) in the upload settings.</w:t>
      </w:r>
    </w:p>
    <w:p w14:paraId="56C71CBE" w14:textId="77777777" w:rsidR="00D2606C" w:rsidRDefault="00F8599A">
      <w:r>
        <w:t>Large sampling gap warning: for studies longer than 48 h the threshold is 48 h, so daily trough samples are not flagged; for shorter studies it is 24 h. A gap close to the threshold is usually normal sampling.</w:t>
      </w:r>
    </w:p>
    <w:p w14:paraId="2FA67B58" w14:textId="77777777" w:rsidR="00631871" w:rsidRDefault="0013387A">
      <w:pPr>
        <w:spacing w:after="120" w:line="276" w:lineRule="auto"/>
      </w:pPr>
      <w:r>
        <w:rPr>
          <w:b/>
          <w:bCs/>
        </w:rPr>
        <w:t>“Profile(s) do not start near time zero”</w:t>
      </w:r>
      <w:r>
        <w:rPr>
          <w:bCs/>
        </w:rPr>
        <w:t>: time is probably measured from the first dose of the study. Use the time since the dose of each period (in CDISC terms ARRLT or NRRLT, not AFRLT).</w:t>
      </w:r>
    </w:p>
    <w:p w14:paraId="20D69C0A" w14:textId="77777777" w:rsidR="00631871" w:rsidRDefault="0013387A">
      <w:pPr>
        <w:spacing w:after="120" w:line="276" w:lineRule="auto"/>
      </w:pPr>
      <w:r>
        <w:rPr>
          <w:b/>
          <w:bCs/>
        </w:rPr>
        <w:t>“Choose the Reference treatment”</w:t>
      </w:r>
      <w:r>
        <w:rPr>
          <w:bCs/>
        </w:rPr>
        <w:t>the run is blocked until you choose the Reference treatment in the Bioequivalence settings. The app pre-selects it only for unambiguous names (R, Ref, Reference, Comparator, Innovator, Originator, RLD).</w:t>
      </w:r>
    </w:p>
    <w:p w14:paraId="642CE088" w14:textId="77777777" w:rsidR="00631871" w:rsidRDefault="0013387A">
      <w:pPr>
        <w:spacing w:after="120" w:line="276" w:lineRule="auto"/>
      </w:pPr>
      <w:r>
        <w:rPr>
          <w:b/>
          <w:bCs/>
        </w:rPr>
        <w:t>Unit error before the NCA runs</w:t>
      </w:r>
      <w:r>
        <w:rPr>
          <w:bCs/>
        </w:rPr>
        <w:t>the combination of dose, time and concentration units is not supported, or molar units are combined with a mass dose without a molecular weight. Select supported units and enter the molecular weight.</w:t>
      </w:r>
    </w:p>
    <w:p w14:paraId="28AEA463" w14:textId="77777777" w:rsidR="00631871" w:rsidRDefault="0013387A">
      <w:pPr>
        <w:spacing w:after="120" w:line="276" w:lineRule="auto"/>
      </w:pPr>
      <w:r>
        <w:rPr>
          <w:b/>
          <w:bCs/>
        </w:rPr>
        <w:t>“Refused: …”</w:t>
      </w:r>
      <w:r>
        <w:rPr>
          <w:bCs/>
        </w:rPr>
        <w:t>in the CDISC ADNCA upload, the message says why (for example derived records, several units, AFRLT as time, or AVAL missing without a BLQ result). Fix the dataset upstream or make the choice the message asks for.</w:t>
      </w:r>
    </w:p>
    <w:p w14:paraId="4EE541C8" w14:textId="77777777" w:rsidR="00D2606C" w:rsidRDefault="00D2606C"/>
    <w:p w14:paraId="4C196B00" w14:textId="77777777" w:rsidR="00631871" w:rsidRDefault="0013387A">
      <w:pPr>
        <w:pStyle w:val="Kop2"/>
      </w:pPr>
      <w:bookmarkStart w:id="71" w:name="_Toc240574687"/>
      <w:r>
        <w:t>Appendix D: References</w:t>
      </w:r>
      <w:bookmarkEnd w:id="71"/>
    </w:p>
    <w:p w14:paraId="062AB492"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2F5E0926" w14:textId="77777777" w:rsidR="00631871" w:rsidRDefault="0013387A">
      <w:pPr>
        <w:spacing w:after="120" w:line="276" w:lineRule="auto"/>
      </w:pPr>
      <w:r>
        <w:t xml:space="preserve">Kim H, et al. NonCompart: Noncompartmental Analysis for Pharmacokinetic Data. </w:t>
      </w:r>
      <w:r>
        <w:rPr>
          <w:i/>
          <w:iCs/>
        </w:rPr>
        <w:t>Transl Clin Pharmacol</w:t>
      </w:r>
      <w:r>
        <w:t>. 2018;26(1):10–15.</w:t>
      </w:r>
    </w:p>
    <w:p w14:paraId="4591D4EA" w14:textId="77777777" w:rsidR="00631871" w:rsidRDefault="0013387A">
      <w:pPr>
        <w:spacing w:after="120" w:line="276" w:lineRule="auto"/>
      </w:pPr>
      <w:r>
        <w:t>Labes D, Schütz H, Lang B. PowerTOST: Power and Sample Size for (Bio)Equivalence Studies. R package version 1.5.7.</w:t>
      </w:r>
    </w:p>
    <w:p w14:paraId="06A1F43F" w14:textId="77777777" w:rsidR="00631871" w:rsidRDefault="0013387A">
      <w:pPr>
        <w:spacing w:after="120" w:line="276" w:lineRule="auto"/>
      </w:pPr>
      <w:r>
        <w:lastRenderedPageBreak/>
        <w:t xml:space="preserve">Owen DB. A special case of a bivariate non-central t-distribution. </w:t>
      </w:r>
      <w:r>
        <w:rPr>
          <w:i/>
          <w:iCs/>
        </w:rPr>
        <w:t>Biometrika</w:t>
      </w:r>
      <w:r>
        <w:t>. 1965;52(3/4):437–446.</w:t>
      </w:r>
    </w:p>
    <w:p w14:paraId="0E23C332" w14:textId="77777777" w:rsidR="00631871" w:rsidRDefault="0013387A">
      <w:pPr>
        <w:spacing w:after="120" w:line="276" w:lineRule="auto"/>
      </w:pPr>
      <w:r>
        <w:t xml:space="preserve">Pinheiro JC, Bates DM. </w:t>
      </w:r>
      <w:r>
        <w:rPr>
          <w:i/>
          <w:iCs/>
        </w:rPr>
        <w:t>Mixed-Effects Models in S and S-PLUS</w:t>
      </w:r>
      <w:r>
        <w:t>. Springer, 2000.</w:t>
      </w:r>
    </w:p>
    <w:p w14:paraId="0D041262"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7041FC6F"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2E7E2F6D" w14:textId="77777777" w:rsidR="00631871" w:rsidRDefault="0013387A">
      <w:pPr>
        <w:spacing w:after="120" w:line="276" w:lineRule="auto"/>
      </w:pPr>
      <w:r>
        <w:t>R Core Team. R: A Language and Environment for Statistical Computing. R Foundation for Statistical Computing, Vienna, Austria; 2026 (version 4.6.0).</w:t>
      </w:r>
    </w:p>
    <w:p w14:paraId="39EE413D" w14:textId="77777777" w:rsidR="00631871" w:rsidRDefault="0013387A">
      <w:pPr>
        <w:spacing w:after="120" w:line="276" w:lineRule="auto"/>
      </w:pPr>
      <w:r>
        <w:t>CDISC. SDTM Controlled Terminology, release 2026-03-27. NCI Enterprise Vocabulary Services.</w:t>
      </w:r>
    </w:p>
    <w:p w14:paraId="0449966F" w14:textId="77777777" w:rsidR="00631871" w:rsidRDefault="0013387A">
      <w:pPr>
        <w:spacing w:after="120" w:line="276" w:lineRule="auto"/>
      </w:pPr>
      <w:r>
        <w:t>International Council for Harmonisation. ICH M12: Drug Interaction Studies. Step 4 guideline, 21 May 2024.</w:t>
      </w:r>
    </w:p>
    <w:p w14:paraId="161CC890" w14:textId="77777777" w:rsidR="00631871" w:rsidRDefault="0013387A">
      <w:pPr>
        <w:spacing w:after="120" w:line="276" w:lineRule="auto"/>
      </w:pPr>
      <w:r>
        <w:t>Labes D, Schütz H. replicateBE: Average Bioequivalence with Expanding Limits (ABEL). R package version 1.1.3 (used to validate the replicate-design results).</w:t>
      </w:r>
    </w:p>
    <w:sectPr w:rsidR="00631871">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FB7E5" w14:textId="77777777" w:rsidR="00204122" w:rsidRDefault="00204122">
      <w:r>
        <w:separator/>
      </w:r>
    </w:p>
  </w:endnote>
  <w:endnote w:type="continuationSeparator" w:id="0">
    <w:p w14:paraId="68213CCB" w14:textId="77777777" w:rsidR="00204122" w:rsidRDefault="002041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3A460" w14:textId="77777777" w:rsidR="00204122" w:rsidRDefault="00204122">
      <w:r>
        <w:separator/>
      </w:r>
    </w:p>
  </w:footnote>
  <w:footnote w:type="continuationSeparator" w:id="0">
    <w:p w14:paraId="5EAFF076" w14:textId="77777777" w:rsidR="00204122" w:rsidRDefault="002041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w:t>
    </w:r>
    <w:r w:rsidR="00F02DBE">
      <w:rPr>
        <w:color w:val="999999"/>
        <w:sz w:val="16"/>
        <w:szCs w:val="16"/>
      </w:rPr>
      <w:t>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13387A"/>
    <w:rsid w:val="00172747"/>
    <w:rsid w:val="00204122"/>
    <w:rsid w:val="00320741"/>
    <w:rsid w:val="003702D7"/>
    <w:rsid w:val="00413C79"/>
    <w:rsid w:val="004D6694"/>
    <w:rsid w:val="004E775C"/>
    <w:rsid w:val="0054188C"/>
    <w:rsid w:val="006303E9"/>
    <w:rsid w:val="00631871"/>
    <w:rsid w:val="006A7CB2"/>
    <w:rsid w:val="006F2177"/>
    <w:rsid w:val="00836FAF"/>
    <w:rsid w:val="009220AE"/>
    <w:rsid w:val="00A06C9D"/>
    <w:rsid w:val="00A33FC0"/>
    <w:rsid w:val="00A34194"/>
    <w:rsid w:val="00AA404B"/>
    <w:rsid w:val="00B80166"/>
    <w:rsid w:val="00D06D87"/>
    <w:rsid w:val="00D2606C"/>
    <w:rsid w:val="00D665F9"/>
    <w:rsid w:val="00E21916"/>
    <w:rsid w:val="00E44E38"/>
    <w:rsid w:val="00EF52CB"/>
    <w:rsid w:val="00F02DBE"/>
    <w:rsid w:val="00F8599A"/>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8104</Words>
  <Characters>43439</Characters>
  <Application>Microsoft Office Word</Application>
  <DocSecurity>0</DocSecurity>
  <Lines>1010</Lines>
  <Paragraphs>628</Paragraphs>
  <ScaleCrop>false</ScaleCrop>
  <Company/>
  <LinksUpToDate>false</LinksUpToDate>
  <CharactersWithSpaces>50915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5</cp:revision>
  <cp:lastPrinted>2026-05-12T08:28:00Z</cp:lastPrinted>
  <dcterms:created xsi:type="dcterms:W3CDTF">2026-05-12T08:28:00Z</dcterms:created>
  <dcterms:modified xsi:type="dcterms:W3CDTF">2026-09-17T13:56:00Z</dcterms:modified>
</cp:coreProperties>
</file>