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v1.5.0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v1.5.0. Execute: Rscript validation/validation.R from the project root. The test tables below list every automated test with the method, expected result, URS reference and classification exactly as defined in validation.R (358 automated, 49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20 tests: R version, required packages, and that every source file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-&gt;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flag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 xml:space="preserve">4. Manual Tests (PQ)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5.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DAT-PREP-09, UI-CQ-01, UI-CQ-02, REV3-09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 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 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bl>
    <w:p>
      <w:r>
        <w:br w:type="page"/>
      </w:r>
    </w:p>
    <w:p>
      <w:pPr>
        <w:pStyle w:val="Heading1"/>
      </w:pPr>
      <w:r>
        <w:rPr>
          <w:rFonts w:ascii="Arial" w:cs="Arial" w:eastAsia="Arial" w:hAnsi="Arial"/>
        </w:rPr>
        <w:t xml:space="preserve">6.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407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358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62/62</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v1.2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