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2C3E50"/>
          <w:sz w:val="48"/>
          <w:szCs w:val="48"/>
        </w:rPr>
        <w:t>NCA Assistant v1.5.0</w:t>
      </w:r>
    </w:p>
    <w:p>
      <w:pPr>
        <w:spacing w:after="100"/>
        <w:jc w:val="center"/>
      </w:pPr>
      <w:r>
        <w:rPr>
          <w:rFonts w:ascii="Arial" w:cs="Arial" w:eastAsia="Arial" w:hAnsi="Arial"/>
          <w:color w:val="2C3E50"/>
          <w:sz w:val="36"/>
          <w:szCs w:val="36"/>
        </w:rPr>
        <w:t xml:space="preserve">IQ/OQ/PQ Validation Protocol</w:t>
      </w:r>
    </w:p>
    <w:p>
      <w:pPr>
        <w:spacing w:after="400"/>
        <w:jc w:val="center"/>
      </w:pPr>
      <w:r>
        <w:rPr>
          <w:rFonts w:ascii="Arial" w:cs="Arial" w:eastAsia="Arial" w:hAnsi="Arial"/>
          <w:color w:val="7F8C8D"/>
          <w:sz w:val="28"/>
          <w:szCs w:val="28"/>
        </w:rPr>
        <w:t xml:space="preserve">Draft — adapt for local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Document ID</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NCA-IQOQPQ-001</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Status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Draft</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Author</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Radboud Applied Pharmacometrics</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Date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September 2026</w:t>
            </w:r>
          </w:p>
        </w:tc>
      </w:tr>
    </w:tbl>
    <w:p>
      <w:r>
        <w:br w:type="page"/>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Purpose</w:t>
      </w:r>
    </w:p>
    <w:p>
      <w:pPr>
        <w:spacing w:after="100"/>
      </w:pPr>
      <w:r>
        <w:rPr>
          <w:rFonts w:ascii="Arial" w:cs="Arial" w:eastAsia="Arial" w:hAnsi="Arial"/>
          <w:sz w:val="22"/>
          <w:szCs w:val="22"/>
        </w:rPr>
        <w:t>This protocol defines the IQ, OQ, and PQ procedures for NCA Assistant v1.5.0. Execute: Rscript validation/validation.R from the project root. The test tables below list every automated test with the method, expected result, URS reference and classification exactly as defined in validation.R (359 automated, 49 manual). Record the outcome of your own run in the Result column, or attach validation_results.csv.</w:t>
      </w:r>
    </w:p>
    <w:p>
      <w:pPr>
        <w:pStyle w:val="Heading2"/>
      </w:pPr>
      <w:r>
        <w:rPr>
          <w:rFonts w:ascii="Arial" w:cs="Arial" w:eastAsia="Arial" w:hAnsi="Arial"/>
        </w:rPr>
        <w:t xml:space="preserve">1.1 Test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Component</w:t>
            </w:r>
          </w:p>
        </w:tc>
        <w:tc>
          <w:tcPr>
            <w:tcW w:type="dxa" w:w="63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Value</w:t>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R version</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Platform</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OS</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NonCompart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PowerTOST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nlme</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ggplot2</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digest</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Validation script SHA-256</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shiny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replicateBE (validation only)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300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b/>
                <w:bCs/>
                <w:sz w:val="18"/>
                <w:szCs w:val="18"/>
              </w:rPr>
              <w:t xml:space="preserve">Executed by</w:t>
            </w:r>
          </w:p>
        </w:tc>
        <w:tc>
          <w:tcPr>
            <w:tcW w:type="dxa" w:w="63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2. Installation Qualification (IQ)</w:t>
      </w:r>
    </w:p>
    <w:p>
      <w:pPr>
        <w:spacing w:after="100"/>
      </w:pPr>
      <w:r>
        <w:rPr>
          <w:rFonts w:ascii="Arial" w:cs="Arial" w:eastAsia="Arial" w:hAnsi="Arial"/>
          <w:sz w:val="22"/>
          <w:szCs w:val="22"/>
        </w:rPr>
        <w:t>20 tests: R version, required packages, and that every source file parses.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version &gt;= 4.1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getRversion()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&gt;= 4.1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NonCompart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PowerTOST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app.R parses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parse(file='app.R')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utils.R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R/utils.R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nca_helpers.R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R/nca_helpers.R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data_quality.R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R/data_quality.R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export_record.R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mod_data_upload.R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R/mod_data_upload.R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designs.R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R/designs.R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be_analysis.R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R/be_analysis.R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pipeline.R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R/pipeline.R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interlocks.R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R/interlocks.R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adnca_import.R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R/adnca_import.R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cdisc_terms.R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R/cdisc_terms.R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Parses: adnca_to_flat.R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converters/adnca_to_flat.R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other app source files parse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R/*.R file not listed above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IQ-APP-02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Packages the app loads are installed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requireNamespace for every package app.R loads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installed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3. Operational/Performance Qualification — Automated Tests</w:t>
      </w:r>
    </w:p>
    <w:p>
      <w:pPr>
        <w:spacing w:after="100"/>
      </w:pPr>
      <w:r>
        <w:rPr>
          <w:rFonts w:ascii="Arial" w:cs="Arial" w:eastAsia="Arial" w:hAnsi="Arial"/>
          <w:sz w:val="22"/>
          <w:szCs w:val="22"/>
        </w:rPr>
        <w:t xml:space="preserve">Execute: Rscript validation/validation.R</w:t>
      </w:r>
    </w:p>
    <w:p>
      <w:pPr>
        <w:pStyle w:val="Heading2"/>
      </w:pPr>
      <w:r>
        <w:rPr>
          <w:rFonts w:ascii="Arial" w:cs="Arial" w:eastAsia="Arial" w:hAnsi="Arial"/>
        </w:rPr>
        <w:t>3.1 Data Handling (OQ) (63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DAT-AD-STA-C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standard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standard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DAT-AD-CDI-C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cdisc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cdisc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DV</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DAT-AD-EXP-C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export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export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Proband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Zeit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DAT-AD-DUT-C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dutch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dutch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Konzentration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DAT-AD-LOW-C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lowercase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lowercase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DAT-AD-ABB-C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abbrev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abbrev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Cp</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subj: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PatID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time: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hour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DAT-AD-MIX-C</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conc: mixed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 on mixed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plasma_ng_ml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Empty dataset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df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All-NA conc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NA conc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Non-numeric time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in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non-numeric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Duplicate times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 time=1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duplicate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Missing subject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missing subj</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Sparse subject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 obs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&lt;3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Negative conc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Conc=-1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All-zero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zero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all-zero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no LLOQ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BLQ with LLOQ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with lloq=0.5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Unrecognized text ERROR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Unrecognized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Incomplete crossover WARNING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B missing 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WARNING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DAT-DQ-13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Clean dataset passes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Well-formed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1: pre=0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7-pt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[0,0,5,10,4,NA,NA]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2: all=0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3: all=NA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4: all=LLOQ/2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5: pre-Cmax=0 post=NA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[0,0] post [NA,NA]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6: pre=LLOQ/2 rest=0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 [0.5,0.5] post [0,0]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Multi-subject independent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subjects Rule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Independent processing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DAT-BLQ-08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affects AUC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Rule2 vs Rule3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single-arm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treatment col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single_arm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is_crossover=TRUE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returns the canonical object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field names and shapes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11 fields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Rows without a time are dropped, counted, and data sorted by subject and time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 input with one NA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 sorted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('&lt;x', 'BLQ') reaches the BLQ rule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4 (LLOQ/2) with '&lt;0.5', '&lt;0,5' and 'BLQ'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 entries and 'BLQ' -&gt;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Without an LLOQ no BLQ rule is applied and text becomes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missing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LLOQ suggestion from '&lt;x' text, including decimal commas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blq_text_summary()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entries, LLOQ 0.25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Files are read with the recorded separator and decimal mark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numeric columns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is the subject's maximum, named by subject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dose_by_subject()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c('1' = 50, '2' =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file SHA-256 is recorded in provenance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file_path in opts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hash equals digest of the 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DAT-PREP-09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pipeline is Shiny-free and the upload module uses 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Shiny calls in pipeline.R; module calls prepare_pk_dataset; no brace counting in validation.R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ADNCA-shaped files are refused at the flat upload (F1, F3-F9)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8 ADNCA-shaped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naming the CDISC/ADNCA shape for every fixture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IL-SNIFF-02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files are not mistaken for ADNCA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BE example, file with only a USUBJID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ADNCA refusal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concentration unit is refused, even if numerically equivalent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 F1, flat file with a Unit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a unit column has more than one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IL-TIME-01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 time columns are refused (Excel datetimes, ISO datetimes, durations, clock times)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POSIXct, ISO 8601 datetime, ISO duration, clock time vs numeric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the four date/time forms, none for numbers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that do not start near time zero are refused (time since first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flat file built from F6 (period 2 from ~168 h)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F6 only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IL-T0-02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Epoch-second times refused; a sparse profile only warns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epoch seconds; subject 1 with two samples at 1 and 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for epoch times; WARNING (not ERROR) for the sparse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IL-STACK-01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profiles (duplicate times within a profile) are an interlock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F2 with five rows repeated vs F2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only when stacked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Decimal-comma concentrations with BLQ text are read when the decimal mark is a comma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'&lt;0,5', '4,25', '3,5'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text error; 4.25, 3.5, 0.75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IL-DEC-02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 a point decimal mark, comma values are still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'4,25' with dec =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unrecognized text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IL-LIB-01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Interlocks return the quality-report finding shape and run in the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run_interlocks() vs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columns as findings; included in QC; QC does not pass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3.2 NCA (OQ/PQ) (40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Cmax~100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C0=100, t_start=0.001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lz=0.1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Analytical ke=0.1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t1/2=6.931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ln(2)/ke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LAMZHL=6.931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AUCinf=1000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C0/ke=1000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AUCIFO=1000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CL=0.5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Dose/AUCinf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NCA-GT-06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Vz=5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CL/ke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VZO=5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12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Cmax&gt;0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CMAX&gt;0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AUClast&gt;0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AUCLST&gt;0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positive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NCA-TH-04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lz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Count valid LAMZ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&gt;=10/12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6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IV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 rows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NCA-IN-02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Indometh: CLO present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IV-&gt;CLO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NCA-AG-01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sNCA vs tblNCA: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sNCA tblNCA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0.001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best 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Mono-exp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lz=0.1 R2&gt;0.99</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NCA-LZ-02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threshold reject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data R2&lt;0.99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Linear triangle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Triangle AUC last row=10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NCA-TR-02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Trapezoidal: Log vs Linear differ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 decay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CLFO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EV-&gt;CLFO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Extravascular: no CLO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EV-&gt;no CLO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NCA-RT-03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affects CL not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same CL diff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CMAX_DN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CMAX_DN=CMAX/320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NCA-DN-02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 all DN cols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DN columns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changes clearance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SS=TRUE vs FALSE changes CL/F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Different CL/F values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NCA-SS-02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 AUCTAU absent when FALSE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SS=FALSE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neg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conc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Returns result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all zero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All-zero profile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(degenerate profile excluded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1 point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observation handled gracefully (no crash)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 (insufficient points -&gt;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unsorted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Unsorted-&gt;Cmax=10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sparse 3pt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Edge: large 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1e8 concentration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NCA-ED-07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Robustness: character-typed time/conc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character vs numeric time/conc (NonCompart 0.8.0 type robustness)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CMAX &amp; AUClast; no type/sort failure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normal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Newline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 4pt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CRLF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blanks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Blank lines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ok=TRUE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mismatch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vs 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non-numeric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abc-&gt;NA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&lt;3 points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points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ok=FALSE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NCA-ME-07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sNCA 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Manual-&gt;sNCA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Cmax=10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composite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Subject+Treatment cols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NCA-XO-02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row count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nrow=SxT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3.3 Bioequivalence (OQ/PQ) (10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GMR plausible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50-200%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contains 100%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True GMR=1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contains 100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conclusion correct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GMR=1 CV=20% N=24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BE=YES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BE-AN-04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MSE&gt;0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 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MSE&gt;0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BE-NE-01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bioinequivalent fails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converges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nlme::lme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 NULL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BE-MX-02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mixed vs fixed agree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GMR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paired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vs paired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 0.5%</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BE-FO-02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fixed-order: df=N-1</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df=N-1=23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df=23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BE-PL-01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Pipeline: T/R counts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CSV-&gt;NCA-&gt;T/R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3.4 Half-Life Overrides (OQ) (12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OQ-79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 slider propagates to NCA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R2adj=0.5 vs 0.9999 -&gt; count valid lz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Lower threshold -&gt; more or equal valid lz</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correct adjusted lz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lm on last 4 pts vs estimate_lambda_z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 within 0.1%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negative slope rejected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Ascending/peak data -&gt; lz must be positive or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Positive lz or NA (never negative)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recalc: 2-point R2adj = NA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 2 points selected, R2adj must be NA not Inf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R2adj=NA for 2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logged in settings JSON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 override list -&gt; serialize to JSON -&gt; parse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lz_overrides present with profile data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OQ-84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contains override section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script passes the recorded overrides to run_nca()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Overrides replayed from analysis_settings.json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automatically chosen points reproduces the automatic result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 points NonCompart selected itself</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slope from the chosen points; all dependent parameters in NonCompart units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time_used 8/12/16 h on subject 1 period 1 (mg, ng/mL)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LAMZ = lm slope; CL/F x AUCinf = 1000 x dose; AUCIFP and Vz/F consistent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changes only the chosen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all other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IV bolus override updates CL and V (CLO, VZO)</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adm = Bolus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CLO recomputed consistently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batch analyses agree, with and without an override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run_single_nca vs run_nca on the same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parameters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NCA-OV-06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Modules no longer compute half-life-dependent parameters by hand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hand-written AUCinf / CL formulas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3.5 Power and Sample Size (OQ) (13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PWR-SS-01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 for CV=20%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sampleN.TOST std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Higher CV -&gt; larger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40 vs 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&gt; crossover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vs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Parallel more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PWR-PN-01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increases with 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N=40 vs N=20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P40&gt;P20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PWR-DES-233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2x3x3</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PWR-DES-224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PWR-DES-parallel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parallel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sampleN.scABEL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PWR-HV-02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RSABE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sampleN.RSABE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PWR-NT-01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NTID works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sampleN.NTIDFDA or sampleN.NTID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PWR-IV-01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handled gracefully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CV=0 either errors or returns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crash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3.6 Export and Reproducibility (OQ) (18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NCA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EXP-DT-02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Determinism: summary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twice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queryable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from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is 1.5.0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EXP-VR-03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 versions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packageVersion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return strings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EXP-SH-01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SHA-256 computable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digest SHA-256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64-char hex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valid 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generate_nca_script-&gt;parse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EXP-RS-02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 key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contents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Sources the shipped pipeline, reads settings from JSON, &lt;= 90 lines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EXP-MN-01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Integrity manifest covers data, settings, results and pipeline code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-&gt; count SHA-256 entries in data_integrity.txt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 hashes: source data, settings, results, nca_pipeline.R (identical to R/pipeline.R)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EXP-CMP-01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 auto-comparison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bundles app_results_reference.csv; script auto-compares; independent recompute matches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present + comparison in script + max rel diff &lt; 1e-6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N=12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 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Mean&gt;0</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Mean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EXP-SM-03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GeoMean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PK parameter codes come from one pinned, stated release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cdisc/ct_release.dcf and pk_parameter_terms.csv vs pk_parameter_map.csv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dated release with codelist IDs and source hash; every mapped code has a pinned term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follow route and steady 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cdisc_pk_codes() for selected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and route-specific codes; explicit blanks with a note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EXP-CD-03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NonCompart output parameter has a code or an explicit reason why not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run_nca outputs for 3 routes x steady state; single-subject SS extras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parameter silently unmapped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formats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Non-empty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EXP-FM-02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 NA-&gt;dash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fmt_pk(NA) returns UTF-8 em-dash bytes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e2 80 94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3.7 Usability and Code Quality (OQ) (32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UI-AB-01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exist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pk_param_labels coverage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&gt;80%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help_data_format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help_data_format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help_column_mapping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help_column_mapping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help_lloq</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help_lloq</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help_blq_rules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help_blq_rules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help_what_is_nca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help_admin_route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help_admin_route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help_trapezoidal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help_trapezoidal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help_lambda_z</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help_lambda_z</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help_r2adj</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help_r2adj</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help_steady_state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help_steady_state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help_dose_norm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help_dose_norm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help_what_is_be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help_what_is_be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help_log_transform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help_log_transform</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help_ci_level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help_ci_level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UI-HLP-15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help_be_limits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help_be_limits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Defined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missing-&gt;invalid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complete-&gt;valid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UI-VM-03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 empty-&gt;invalid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/mnt/ paths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browser()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browser()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UI-NS-01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persistent storage (GEN-04)</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database/persistent storage in app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DB calls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UI-VER-01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displayed (GEN-05)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APP_VERSION formatted for display in UI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Version shown in UI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UI-BLK-01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errors block processing (DAT-05)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 times -&gt; pass=FALSE blocks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pass=FALSE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UI-ERR-01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read errors handled (DAT-06)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tryCatch and error notification in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handling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UI-PSD-01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support (NCA-09)</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mapping in upload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column support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Configurable BE limits (BE-07)</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limits configurable via input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be_lower/be_upper in code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UI-CVB-01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bridge to power uses the BE within-subject CV (PWR-05)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module takes the CV from within_cv_from_be()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BE-based CV; no between-subject spread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UI-JSN-01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Settings exported as JSON (EXP-03)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JSON export in export_record.R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toJSON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UI-BER-01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in export (EXP-05)</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results referenced in export code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export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UI-HUB-01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Landing page hub (UI-03)</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Hub/landing page in app.R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Hub code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UI-COL-01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layout_columns() has one width per input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parse every UI file and compare col_widths with the number of inputs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layout_columns() where the widths are recycled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3.8 Visualization (OQ)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Visualization module file present and parseable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file.exists +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parses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of example data satisfies Jensen's inequality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exp(mean(log(pos_vals)))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 &lt; GM &lt; AM, GM finite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exclusion counts zeros correctly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sum(conc &lt;= 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excluded, 4 positives, finite GM</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 transform of positive subset produces no NaN/Inf</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log10(positive subset)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 finite log values, no NaN/Inf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 normalisation guards zero/NA dose with NA output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ifelse guard then division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NA, NA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Colour-by choices exclude unmapped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color_by_choices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Only subject and none offered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dimension validation rejects out-of-range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inline validation logic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w=0-&gt;w_err, w=21-&gt;w_err, h=0-&gt;h_err, 7x5-&gt;ok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has viz_settings parameter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names(formals(create_analysis_record))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viz_settings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VIZ-09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overlay: crossover data has multiple treatments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example has &gt;=2 treatment levels for overlay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&gt;=2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3.9 Correctness Regressions (OQ/PQ) (29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follows the subject (parallel, 11 subjects)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2 dose levels, treatment mapped; CL/F vs own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proportional to each subject's own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 works in a crossover (was a hard stop)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 subjects x 2 treatments with a mapped Dose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 profiles, each using its own subject's dose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Unnamed multi-subject dose vector is refused, not guessed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a positional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(refused) rather than a positional guess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REG-DOSE-04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Dose-normalised parameters match each profile to its subject's dose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12-subject crossover, dose = subject x 10, named per-subject dose vector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CMAX_DN = CMAX / own dose for all 24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treat each crossover profile independently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Rule 1 on one subject with Test and Reference periods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trailing BLQ of Test -&gt; NA; leading BLQ of Reference -&gt; 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REG-BLQ-02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Positional BLQ rules are applied in time order, not file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 rows shuffled, rule 1 applied to both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concentrations after re-sorting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Unrecognised unit spellings are rejected before the NCA runs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spellings NonCompart::Unit() cannot parse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rejected with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 unit combinations are accepted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validate_units() on supported combinations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REG-UNIT-03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Molar/mass mixing requires a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concentration with a mass dose, MW absent then present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rejected without MW, accepted with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Shipped reproduction script reproduces the app's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 a record, execute reproduce_analysis.R via Rscript, compare all parameters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max relative difference &lt; 1e-9 across 22 crossover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Duplicate-time advice does not recommend averaging replicates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grep R/data_quality.R for the previous remediation wording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advice points to splitting stacked profiles instead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outside 80-125 gives NO by default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true ratio 135%, limits 69.84-143.19, default settings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inside widened limits, PE &gt; 125 -&gt; Bioequivalent NO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Widened limits: PE constraint can be switched off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pe_constraint = FALSE (e.g. DDI no-effect boundaries)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verdict on CI alone, constraint recorded as not applied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limits: verdict unchanged, constraint not required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section dataset, limits 80-125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 PE_Constraint = not required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TMAX (never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 Scale = Difference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 off: difference with no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with log_transform = FALSE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Bioequivalent =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REG-BE-UT-03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Log-transformed parameters keep a ratio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log-transformed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YES/NO, Scale = Ratio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Period with 4 periods reproduces the Method A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at NCA grain, integer Period, non-linear period effects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CI equal to lm with factor(Period)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with integer Period and Sequence codes matches the factor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2x3x3 with Sequence 1/2/3 and integer Period vs lme with factors, random ~1|Subject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treatment estimate and DF</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REG-BE-PER-03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Integer Subject IDs are not treated as a covariate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call fit_be_parameter directly with integer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32</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REG-BE-MX-03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model: ~1|Subject, no degenerate Sequence row</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lme(random = ~1|Subject); inspect marginal ANOVA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estimate and DF; Sequence denDF &gt; 0, p-value not NaN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REG-BE-AOV-01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Sequence tested against Subject(Sequence)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 = MS(Sequence) / MS(Subject within 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1, F equal to the textbook crossover test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REG-BE-D5-01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ABEL/RSABE note shows for every design the planner offers scaled methods for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note's condition is built from the registry's plan_scaled designs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condition uses the registry; scaled designs are 2x2x3, 2x3x3, 2x2x4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estimate and CI reported, no BE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fixed-order data, design crossover_fixed_order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Point estimate present, Bioequivalent = no verdict, no limits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Sequence level is analysed as a paired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resolve_be_design() with one vs two Sequence levels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level -&gt; paired with a note; two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REG-BE-FO-05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order detected from Period when no Sequence column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treatment order per subject derived from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subjects same order -&gt; fixed order; mixed orders -&gt; unchanged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reproduces and records BE settings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with per-subject doses and BE settings; execute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dose_source per_subject; bioequivalence block present; script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Standard 2x2 with nominal times passes the duplicate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 subjects x 2 periods, repeated nominal times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REG-QC-04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Duplicates within one treatment-period: advice fits what is mapped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stacked profile with both columns mapped; replicate with Period unmapped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first: no map-columns advice; second: advice to map Period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3.10 Replicate Designs (OQ/PQ) (25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one NCA profile per subject x period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on 12-subject TRTR/RTRT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profiles with a Period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each profile's Cmax is that administration's own Cmax</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CMAX with max(Conc)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for all 48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BE data has one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build_be_data on the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rows, no duplicates, no NA Period/Sequence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2x2x3 and 2x3x3: 3n profiles and 3n BE rows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TRT/RTR and TRR/RTR/RRT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36 profiles and 36 rows each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REP-PC-05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results unchanged by the period-aware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tblNCA keyed on Subject||Treatment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parameter bit-identical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REP-BLQ-01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rules act on each administration separately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apply rules 1/5/6 to the whole 2x2x4 file vs per subject x 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REP-QC-01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fixture passes the data quality check</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 on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REP-AN-01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end to end: EMA Method A model and degrees of freedom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fixture -&gt; run_nca -&gt; build_be_data -&gt; fit_be_parameter vs lm on true per-period Cmax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df = 3n-4 = 32, identical CI, N counts subjects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REP-DOSE-01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doses follow the subject in a replicate design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named dose vector (Subject x 10) on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AUCinf = 1000 x dose (unit factor) for every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script reproduces 48 profiles and states the profile key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2x2x4 fixture with LLOQ 0.5, rule 1;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nca_profile_key Subject/Treatment/Period; 48 rows;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REP-REP-02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record: a half-life override is replayed on the right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subject 1, Test, period 3 only; run reproduce_analysis.R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(override applied to exactly that profile)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labels identify exactly one NCA row per administration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on 2x2x4 NCA result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48 unique labels, each matching one row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data rows are that administration only, in time order</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profile_data_rows and data_profiles on the 2x2x4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13 rows of subject 1, Test, period 3; 48 ordered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REP-HL-03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review code no longer parses profile labels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of the three analysis modules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strsplit() on profile labels (lookups go through profile helpers)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match replicateBE on full replicates (2x2x4, 2x2x3, HVD)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be_variability_diagnostic vs committed replicateBE 1.1.3 method.A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swR, CVwR, swT, CVwT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replicate: CVwR matches, CVwT reported as not estimable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TRR/RTR/RRT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equal; CVwT NA with an explanation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Implied ABEL limits match replicateBE and PowerTOST, including the cap</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HVD fixture vs replicateBE L/U; abel_limits() vs PowerTOST::scABEL at CV 20-65%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80-125 at CV &lt;= 30%; capped at CV 50%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Non-replicated design: diagnostic says not applicable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NULL (reference not replicated)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REP-CV-05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CVwR model needs the period term (naive model differs)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compare with lm(log(CMAX) ~ Subject) on reference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differs: the fixture has period effects the naive model ignores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design menus come from the registry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planner_designs() per method; mod_path_power.R uses it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design sets as before, now from BE_DESIGNS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design the planner offers can be analysed, with the same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registry integrity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planned designs are analysable; labels unique and specific</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Design codes map to the right model, including legacy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be_design_model() on current and legacy 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correct model family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Selected design is checked against the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check_design_against_data() with 2x2x4 and 2x2 fixtures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matching selections pass; mismatches return a message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REP-DES-05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and full 3-period replicates give identical ABE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fitted under 2x3x3, 2x2x3 and legacy crossover_3period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estimates (one Method A model)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REP-RBE-01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EMA Method A and CVwR agree with replicateBE on all 30 reference data sets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replicateBE::method.A on rds01-rds30 vs fit_be_parameter and be_variability_diagnostic (PE, 90% CI, DF, CVwR, CVwT, ABEL limits)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DF; all other values within 1e-8</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 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3.11 Analysis Records (PQ) (9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ships the pipeline and a passing reproduction check (theophylline)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create_analysis_record on theophylline; inspect zip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nca_pipeline.R with recorded hash; reproduction_check.txt says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Molar units: the reproduction uses the recorded molecular weight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with umol/L and MW 180.16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omitted MW)</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Semicolon / decimal-comma file with BLQ text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sep ';', dec ',', '&lt;0,1' text in a decimal-comma Conc column, LLOQ 0.1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(the previous script read every file as comma-separated)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BE record with per-subject doses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dose = subject x 10, override on one administration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per-subject dose and override time points recorded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check detects a changed data 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double one concentration after export, rerun the script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hash MISMATCH and result DIFFERENT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(uploaded file,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2 | Reference | P1 of the 2x2x4 fixture, override on 6/8/12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record from manual entry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 entry, no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record rebuilds the figure from the processed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spaghetti figure record from the 2x2 fixture with LLOQ 0.5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script uses the pipeline; check reports the figure was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state the CDISC release and include the parameter codes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theophylline record: JSON, HTML, results.xlsx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release in JSON, HTML and the code sheet header; CMAX coded CMAX</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3.12 ADNCA Conversion (OQ) (19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the same analysis data</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converted with NRRLT vs F2 (generated from F1); keys compared separately from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profiles and times; identical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EQV-01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Converted ADNCA and the equivalent flat file give identical NCA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full NCA on both, rows matched by subject/treatment/period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 profiles, every parameter identical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output passes the app's quality check and interlocks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F1 -&gt; flat -&gt; run_data_quality_check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QC passes, no interlock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variable must be chosen; AFRLT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time argument; time = AFRLT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Derived records (DTYPE) are refused: no double BLQ imputation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F3 (HALFLLOQ records)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outside the analysis set (ANL01FL) are dropped and counted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(24 extra records with AVAL 1e6, ANL01FL blank)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output identical to F1's; log reports 24 dropped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Several analytes: refused, or one selected explicitly (never averaged)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without and with paramcd = DRUGX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selection equals F1</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Time since first dose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F6 (ARRLT holds AFRLT values)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Date-time-only files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F7 (PCDTC/EXSTDTC only)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Mixed units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F8 (ng/mL and ug/L)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More than one dose within a subject and period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Negative actual times need MRRLT semantics to be chosen explicitly</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ARRLT (pre-dose at -0.05 to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refused without zero_predose; with it, pre-dose at 0 and logged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conversion log records inputs, choices, counts and file hashes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read the log for F1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items present, input SHA-256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CONV-12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AVAL: BLQ results pass on as text, other gaps are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AVAL set missing with PCORRES '&lt;0.5'; then one without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text passed on for BLQ; unexplained gap refused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Inspection summarises an ADNCA dataset for the upload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adnca_inspect on F1, F3, F4, F5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analytes, time variables, negative ARRLT, LLOQ, counts as in the fixtures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standalone converter and the app share one conversion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source inspection; same output from converter and adnca_convert()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converter sources adnca_import.R and adds no conversion logic; identical output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from an ADNCA import (records outside the analysis set)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F4 imported with NRRLT; batch record; run the reproduction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original ADNCA file, import code (hashed) and conversion log in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from an ADNCA import with analyte selection, actual time and an override reproduces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F5, PARAMCD DRUGX, ARRLT with pre-dose at 0, one override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ADNCA-05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and figure records from an ADNCA import reproduce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F1 with NRRLT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MATCH; FIGURE CREATED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3.13 First Adversarial Review (OQ) (11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Doses that differ between periods are used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crossover with 50 mg and 200 mg periods per subject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profile uses its own period's dose (CMAX/CMAXD and CMAX_DN)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REV-01b</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Per-profile doses reproduce from the Analysis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for the per-period dose example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per_profile;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text ('BLQ', 'ND', ...) is handled like '&lt;LLOQ'; 'NS' stays missing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 example with 'BLQ'/'ND'/'bql' vs '&lt;0.5' under rules 1, 4, 6; 'NS'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AUClast; NS missing; NS not counted as BLQ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Unit check only looks at unit columns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Community/Opportunity/Unity vs real unit column names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finding for the first; a finding for each unit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Acceptance is judged on CI limits rounded to two decimals (FDA, May 2026)</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just inside/outside after rounding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79.996 and 125.004 pass; 79.994 and 125.006 fail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result states which model was fitted, including a failed mixed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mixed, and mixed with lme forced to fail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Model column says what was fitted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Subjects counted are those that contribute to the comparison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24-subject 2x2 with one subject missing Reference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fixed model counts 23 complete subjects; mixed model uses all 24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Leading/trailing spaces in IDs and design labels do not create extra levels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'S1 ' and ' Test'/'Test '</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one subject, two treatments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Profile-start refusal explains steady-state timing</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profile timed from the first dose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action mentions steady state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fallback copy of a decimal-comma upload stays readable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write_record_fallback() then read back</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numbers preserved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Uploaded file names cannot place files outside the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original_file_name = '../escaped.csv'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file stays inside the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3.14 Second Review, Part 1 (OQ) (7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chosen Reference treatment is used, whatever its name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data labelled Test/Reference, New/Old (reference Old), A/B (reference 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identical ratio and CI; Reference column shows the chosen treatment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Reference treatment that is not in the data is refused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 'Placebo'</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suggestion only for unambiguous names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T/R, Test/Ref, reference/test, New/Old, 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 Ref, reference, none, 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methods use both the Test and the Reference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planner_cv(); sampleN.scABEL CVwT 25%, CVwR 40%, theta0 0.95,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c(CVwT, CVwR) for scaled methods; N = 14 (CVwR only gives 20)</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offered to the planner is the within-subject CV from the BE model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within_cv_from_be() on a CI table; planner no longer uses the spread of Cmax across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100*sqrt(exp(MSE)-1) for ratio rows, NA otherwise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Exported batch summaries are grouped by treatment, as on screen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every summarize_pk_params() call in the batch module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pass group_col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REV2-07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Confidence interval column names follow the chosen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rename_be_columns(ci_level = 95)</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CI Lower/Upper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3.15 Second Review, Part 2 (OQ) (14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Results of a previous dataset are cleared when new data are processed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clears shared BE and NCA results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cleared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texts do not state a fixed 90% level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non-comment lines of mod_path_be.R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Half-life-based parameters are missing when the fit is below the R2 threshold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noisy profile, best adj R2 0.33; threshold 0.7 vs 0.3; batch and single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t1/2, AUCinf, CL/F, Vz/F, MRTinf missing at 0.7 with a warning; present at 0.3</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manual half-life selection is kept whatever its R2</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on the noisy profile, threshold 0.7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half-life review shows NonCompart's own automatic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estimate_lambda_z vs sNCA on all 12 Theoph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half-life and points (subject 6: 7.90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results are cleared when another profile is selected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sel_profile observer in mod_path_single_nca.R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clears nca_res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 empty LLOQ field is reported, not a crash</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run_data_quality_check(lloq = NA)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finding about the LLOQ</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texts describe the error bars as geometric SD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figure module and record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'geometric CV%' label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texts make no regulatory-submission claim</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help_system.R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matches the implementation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limits, rounding, simulations, random effect described as implemented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Auto-detect reports when no Subject column is recognised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auto_detect_columns on files with and without a subject column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'subject' listed as unmatched only when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warns when no Subject column is recognised or Subject duplicates another column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module uses the unmatched attribute; quality check with Subject = Time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notification in the upload module; WARNING finding about the Subject mapping</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app names no commercial NCA software package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app.R and R/*.R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occurrence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REV3-14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gets a ratio and 90% CI but no bioequivalence verdict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fit_be_parameter for LAMZHL and CMAX on the 2x2 fixture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ratio and CI, 'no verdict', no limits; Cmax keeps its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3.16 Statistical Audit (OQ/PQ) (8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needs the dosing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is_steady_state = TRUE and no tau</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result, warning asking for the dosing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covers 0 to tau, also when C(tau) is missing; Cavg = AUCtau /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 B ends at 8 h, tau = 12 h; compare with NonCompart partial 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AUCtau = partial AUC 0-12 (extrapolated), Cavg = AUCtau/12, TAU = 12 for all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Clearance and volume at steady state use AUCtau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CL/F x AUCtau and Vz/F x lambda-z x AUCtau for both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equal to dose x unit factor for both profiles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summary parameters in every path, with the entered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run_nca and single run_single_nca (no pre-dose sample)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columns present; tau = 12 without a pre-dose sample; fluctuation formula</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Steady-state records reproduce with the recorded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 records with tau = 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recorded;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 defaults follow the method; parallel designs ask for the total CV</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planner_default_theta0(), planner_cv_label()</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95 / 90 / 90 / 97.5; 'total CV' for parallel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describes the models and criteria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mod_methods.R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REV4-08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 summary labels do not refer to PK parameters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mod_path_viz.R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Cmax/AUC wording in concentration plot labels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2"/>
      </w:pPr>
      <w:r>
        <w:rPr>
          <w:rFonts w:ascii="Arial" w:cs="Arial" w:eastAsia="Arial" w:hAnsi="Arial"/>
        </w:rPr>
        <w:t>3.17 Partial AUC (OQ/PQ) (20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1800"/>
        <w:gridCol w:w="2060"/>
        <w:gridCol w:w="1200"/>
        <w:gridCol w:w="600"/>
        <w:gridCol w:w="600"/>
      </w:tblGrid>
      <w:tr>
        <w:tc>
          <w:tcPr>
            <w:tcW w:type="dxa" w:w="9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Method</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Class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Result</w:t>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on sampling times equals hand-calculated trapezoids (linear and log-down)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with intervals 0-1 and 2-8 h vs trapezoids by hand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 h = 7.625 in both methods; 2-8 h = 39 (linear) and the log-down value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cutoff between samples is interpolated with the analysis's method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cutoffs 0.75 and 3 h; hand interpolation and NonCompart iAUC</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0-0.75 h = 4.8125, 0-3 h = 27.875 (linear); log-down equal to hand and NonCompart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End at the last measurable concentration (t): AUClast minus AUC from 0 to start, per profile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profiles with Tlast 24 h and 12 h; intervals 0-t, 3-t, 12-t, 20-t, 3-24 and 3-12</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3-t equals hand trapezoids to each profile's Tlast; 0-t = AUClast; start = Tlast gives 0; start &gt; Tlast is missing; an interval ending exactly at Tlast equals the t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extrapolation: an interval past Tlast is not reported, whatever the half-life fit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0-18 h (Q ends at 12 h) and 20-30 h (beyond both); R2 threshold 0.7 and 0.999</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 past Tlast with a note naming the profile and its last measurable time; values inside Tlast unaffected by the lambda-z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Steady state: intervals must lie within 0 to tau</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tau = 12 h; intervals 0-24, 4-t, 0-4 and 0-12; and a profile sampled only to 8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0-24 and 4-t refused with a message; 0-12 equals AUCtau when tau is within Tlast; 0-4 equals hand trapezoids; when sampling stops before tau, AUCtau is extrapolated and the interval is not reported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and single-profile analyses give identical partial AUCs, also without a time-0 sample and after IV bolus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run_nca vs run_single_nca; oral and IV bolus; linear and log-down; first sample at 0.25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same AUC, Cmax and Tmax in every interval; 0-t equals AUClast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Contiguous intervals add up to AUClast (long-acting injectable in days)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burst then plateau near the LLOQ, BLQ text, rule 1; 0-3, 3-14, 14-t days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 equals AUClast for both profiles and both methods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Cmax and Tmax in an interval are observed values, without interpolation</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windows 0.75-3, 1.2-1.8 (no sample), 0-t and 20-30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at 1 h; missing without samples in the window or past Tlast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PAUC-09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 entries are checked and read back from a record in the same shape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validate_partial_aucs, partial_auc_spec on a JSON round trip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messages for end &lt;= start, negative start, duplicates, non-numeric end, unknown role; identical spec after JSON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Notes for interpolated cutoffs, zero partial AUCs and intervals resting on BLQ values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cutoff 0.75 h; a zero early interval; plateau 14 d-t with BLQ and few measurable samples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each note names the interval and the profiles, states the BLQ criterion, and flags a window with fewer than three measurable concentrations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PAUC-11</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The BLQ flag is kept through the pipeline and does not change results</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prepare_pk_dataset with LLOQ 0.05 and rule 1; run_nca with and without the flag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flag TRUE exactly for the 8 BLQ samples; absent without LLOQ; identical NCA results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PAUC-12</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of a partial AUC: same model and CI as other metrics; verdict follows the role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fixture; AUC 0-1.5 h pivotal, AUC 4 h-t supportive, Cmax 0-1.5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CI equal to lm on log values; YES/NO for pivotal; ratio and CI without verdict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PAUC-13</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zero partial AUC gives no estimate and no verdict, with counts per treatment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two Test profiles with a zero AUC 0-0.5 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 estimate; message counts 2 Test and 0 Reference zeros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PAUC-19</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 suppressed metric stays visible, with the profiles that dropped out</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 crossover with one zero AUC 0-0.5 h in subject 1, period 1</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that metric alone has no estimate, names subject and period and counts the zeros; other metrics unaffected; summary statistics still count the zero</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PAUC-20</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reports how many profiles are missing for a metric</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AUC 20 h-t, which lies past Tlast in part of the profiles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Missing_Test + Missing_Ref equals the number of profiles without a value; labelled in exports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PAUC-14</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design: partial AUC CI and CVwR agree with replicateBE</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2x2x4 fixture; AUC 0-4 h from the app into replicateBE::method.A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90% CI and CVwR equal within 1e-6</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PAUC-15</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Records store the intervals and reproduce the partial AUCs; a changed interval is detected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record and single-profile record with intervals; interval end edited in the JSON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intervals in analysis_settings.json; MATCH; DIFFERENT after the edit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CRIT</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PAUC-16</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Plain-language labels, units and the CDISC code AUCINT with the interval</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friendly_name, add_units_to_labels, cdisc_pk_codes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labels with en dash and units; AUCINT with PPSTINT/PPENINT; no code for Cmax in an interval</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 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PAUC-17</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Figures shade the partial AUC intervals, also in the Figure Record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partial_auc_shading(); summary figure record with two shaded intervals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0-1.5 and 4-36 (t drawn to the last time); script shades them; figure produced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9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PAUC-18</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 help and Data Guide describe partial AUCs as implemented</w:t>
            </w:r>
          </w:p>
        </w:tc>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search Methods, help, Data Guide and the interval editor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all statements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SUPP</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pPr>
        <w:pStyle w:val="Heading1"/>
      </w:pPr>
      <w:r>
        <w:rPr>
          <w:rFonts w:ascii="Arial" w:cs="Arial" w:eastAsia="Arial" w:hAnsi="Arial"/>
        </w:rPr>
        <w:t xml:space="preserve">4. Manual Tests (PQ)</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200"/>
        <w:gridCol w:w="2060"/>
        <w:gridCol w:w="1200"/>
        <w:gridCol w:w="600"/>
        <w:gridCol w:w="800"/>
      </w:tblGrid>
      <w:tr>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ID</w:t>
            </w:r>
          </w:p>
        </w:tc>
        <w:tc>
          <w:tcPr>
            <w:tcW w:type="dxa" w:w="17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w:t>
            </w:r>
          </w:p>
        </w:tc>
        <w:tc>
          <w:tcPr>
            <w:tcW w:type="dxa" w:w="2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Procedure</w:t>
            </w:r>
          </w:p>
        </w:tc>
        <w:tc>
          <w:tcPr>
            <w:tcW w:type="dxa" w:w="20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Expected</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w:t>
            </w:r>
          </w:p>
        </w:tc>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Obs</w:t>
            </w:r>
          </w:p>
        </w:tc>
        <w:tc>
          <w:tcPr>
            <w:tcW w:type="dxa" w:w="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P/F</w:t>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launches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shiny::runApp()</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App opens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CSV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example_theoph.csv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Preview matches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Excel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.xlsx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 auto-detect UI</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dropdowns after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Auto-populated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DQ report renders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Quality card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BLQ rule selection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Change rules, reprocess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changes per rule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 NCA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Select subject, run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Plotly plot displays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Lambda_z inspector</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points in inspector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Regression updates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MAN-09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NCA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batch NCA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Tables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Batch grid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grid after batch</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Paginated grid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forest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BE analysis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Forest plot with CI</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CI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Check CI table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GMR, CI, conclusion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Power curve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Calculate power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Curve with target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Analysis Record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Export zip from One Subject, All Subjects and Bioequivalence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Contains results.xlsx, app_results_reference.csv, analysis_settings.json, nca_pipeline.R, reproduce_analysis.R, reproduction_check.txt, data_integrity.txt, analysis_summary.html and the data file; the app reports the reproduction check</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 script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Unzip an Analysis Record; run Rscript reproduce_analysis.R in its folder</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Prints data hash MATCH and Result: MATCH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Methods page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Methods nav</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Formulas display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Guide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Data Guide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Scenario tabs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popovers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Click ? button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Popover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MAN-19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notification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 without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Red notification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URS-UI-04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Responsive layout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Resize &lt; 768px</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Sidebar collapses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individual profiles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Per-subject panels with treatment overlay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 half-life review</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crossover data; run BE; open Half-Life Review; select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with terminal phase; checkboxes populate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Override info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Half-Life Review tab; verify info text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explaining AUC-inf dependency present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ADNCA upload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'What kind of file?' to CDISC ADNCA dataset; upload validation/fixtures/adnca_clean.csv; choose NRRLT; process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Summary shows analytes, time variables and record selection; data processed; choices listed in the Analysis Record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data gate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Navigate to Visualize Data before upload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 gate card displayed, no plot rendered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spaghetti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Visualize Data; Individual Profiles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 lines rendered without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colour-by options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Cycle through colour-by options (Subject/Treatment/Period/Sequence)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updates for each available option; unavailable options absent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summary plot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example_theoph.csv; open Summary Plot tab</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Geometric mean curve with error bars, no error</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MAN-29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BLQ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Load dataset with zero concentration; open Summary Plot</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counting excluded observations 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log scale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Toggle Log Y-axis with zero-concentration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Plot renders without error; zero values omitted silently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URS-VIZ-07</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PNG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Render any plot; go to Export tab; select PNG 7x5 300 DPI;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Non-zero PNG file downloads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export invalid dims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Set width = 0; click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Validation message displayed, no file downloaded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 dose normalisation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Map Dose column; enable C/Dose normalisation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Y-axis values scaled by dose; option absent when no dose column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Interlock refusal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validation/fixtures/adnca_afrlt.csv as a flat 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in the quality report explaining it looks like a CDISC dataset; processing blocked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Empty LLOQ</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Clear the LLOQ field; click Process Data</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Message asking for an LLOQ value; app stays connected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URS-DAT-03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Minimum R2 note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profile with a poor terminal phase (adj R2 &lt; 0.7); run All Subjects</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Note names the profile; half-life, AUCinf, CL/F, Vz/F empty for it; Half-Life Review states the fit is below the threshold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Review equals results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All Subjects on Theoph; open Half-Life Review for subject 6</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Half-life and number of points equal those in the results table (7.895 h, 7 points)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Single-subject result cleared</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 One Subject at a Time run a profile, then select another profile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Result card returns to 'Click Run PK Analysis'; record panel disappears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MAN-39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Reference treatment</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a crossover file with treatments New/Old; open Bioequivalence; run without choosing; choose Old;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blocked until a Reference is chosen; table shows Comparison 'New / Old'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MAN-40</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Replicate variability table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validation/fixtures/be_2x2x4_full_replicate.csv; run Bioequivalence with design 2x2x4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CVwR and CVwT table with implied EMA limits, marked informational; no scaled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MAN-41</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Paired comparison</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with design Paired comparison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Ratio and CI shown; verdict column says no verdict</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URS-BE-02</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MAN-42</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Scaled planning uses both CVs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Plan a Study: EMA ABEL, 2x2x4, Test CV 25, Reference CV 40, ratio 95, power 80</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Label reads Test product CV; N = 14</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URS-PWR-01</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MAN-43</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CV from BE analysis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Bioequivalence (log-transformed); open Plan a Study</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Button offers the Cmax within-subject CV from the BE analysis; after uploading new data the button is gone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URS-PWR-05</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MAN-44</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CDISC parameter codes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Run any NCA; open the CDISC codes panel and the Excel download</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Codes and CT release 2026-03-27 shown; parameters without a code marked</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URS-GEN-06</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MAN-45</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All Subjects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Upload validation/fixtures/be_2x2x2_crossover.csv (LLOQ 0.5); All Subjects: 2 intervals, 0-1.5 with Cmax and 12-t; run</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Columns Partial AUC 0-1.5, Cmax 0-1.5, Tmax 0-1.5, Partial AUC 12-t with units, in the table, summary and Excel; AUCINT in the CDISC codes; zero note for 12-t where Tlast is 12 h</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URS-NCA-13</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MAN-46</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Invalid partial AUC interval</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Enter start 2 and end 1, then run; tick steady state with tau 12 and enter 0-24</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Error message; no analysis run</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URS-NCA-14</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MAN-47</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AUCs in Bioequivalence</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Bioequivalence on the same file: 0-1.5 pivotal with Cmax, 4-t supportive; run once</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Both partial AUCs and Cmax 0-1.5 compared on the first run; YES/NO for pivotal, no verdict (grey in the forest plot) for supportive</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URS-BE-10</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MAN-48</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Record with partial AUCs</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Download the Complete Analysis Record after MAN-47</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reproduction_check.txt says MATCH; intervals and roles in analysis_settings.json and the HTML summary</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URS-EXP-08</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r>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MAN-49</w:t>
            </w:r>
          </w:p>
        </w:tc>
        <w:tc>
          <w:tcPr>
            <w:tcW w:type="dxa" w:w="17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Partial AUC help and shading</w:t>
            </w:r>
          </w:p>
        </w:tc>
        <w:tc>
          <w:tcPr>
            <w:tcW w:type="dxa" w:w="2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Open 'What is a partial AUC?'; in Visualize Data choose Summary Plot and tick shading</w:t>
            </w:r>
          </w:p>
        </w:tc>
        <w:tc>
          <w:tcPr>
            <w:tcW w:type="dxa" w:w="20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Help text shown; intervals shaded; the suggested legend names the shaded intervals</w:t>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URS-VIZ-09</w:t>
            </w:r>
          </w:p>
        </w:tc>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c>
          <w:tcPr>
            <w:tcW w:type="dxa" w:w="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r>
          </w:p>
        </w:tc>
      </w:tr>
    </w:tbl>
    <w:p>
      <w:r>
        <w:br w:type="page"/>
      </w:r>
    </w:p>
    <w:p>
      <w:pPr>
        <w:pStyle w:val="Heading1"/>
      </w:pPr>
      <w:r>
        <w:rPr>
          <w:rFonts w:ascii="Arial" w:cs="Arial" w:eastAsia="Arial" w:hAnsi="Arial"/>
        </w:rPr>
        <w:t xml:space="preserve">5. URS Traceability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560"/>
        <w:gridCol w:w="1000"/>
        <w:gridCol w:w="1000"/>
      </w:tblGrid>
      <w:tr>
        <w:tc>
          <w:tcPr>
            <w:tcW w:type="dxa" w:w="1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URS ID</w:t>
            </w:r>
          </w:p>
        </w:tc>
        <w:tc>
          <w:tcPr>
            <w:tcW w:type="dxa" w:w="55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Auto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Manual IDs</w:t>
            </w:r>
          </w:p>
        </w:tc>
        <w:tc>
          <w:tcPr>
            <w:tcW w:type="dxa" w:w="10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IQ-01, IQ-06, IQ-07, IQ-08, IQ-09, IQ-10, IQ-11, IQ-12, IQ-13, IQ-14, IQ-15, IQ-16, IQ-17, IQ-18, IQ-APP-01, IQ-APP-02, DAT-PREP-09, UI-CQ-01, UI-CQ-02, REV3-09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MAN-01, MAN-20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REV3-10, REV3-13, REV4-07, PAUC-18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UI-NS-01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URS-GEN-06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EXP-CD-01, EXP-CD-02, EXP-CD-03, REC-09,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DAT-PREP-01, DAT-PREP-06, EQV-02, ADNCA-01, ADNCA-02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MAN-02, MAN-03, MAN-24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8</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DAT-AD-STA-S, DAT-AD-STA-T, DAT-AD-STA-C, DAT-AD-CDI-S, DAT-AD-CDI-T, DAT-AD-CDI-C, DAT-AD-EXP-S, DAT-AD-EXP-T, DAT-AD-EXP-C, DAT-AD-DUT-S, DAT-AD-DUT-T, DAT-AD-DUT-C, DAT-AD-LOW-S, DAT-AD-LOW-T, DAT-AD-LOW-C, DAT-AD-ABB-S, DAT-AD-ABB-T, DAT-AD-ABB-C, DAT-AD-MIX-S, DAT-AD-MIX-T, DAT-AD-MIX-C, DAT-PREP-02, REV-07, REV3-11, REV3-12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DAT-DQ-01, DAT-DQ-02, DAT-DQ-03, DAT-DQ-04, DAT-DQ-05, DAT-DQ-06, DAT-DQ-07, DAT-DQ-08, DAT-DQ-09, DAT-DQ-10, DAT-DQ-11, DAT-DQ-12, DAT-DQ-13, IL-SNIFF-01, IL-SNIFF-02, IL-UNIT-01, IL-TIME-01, IL-T0-01, IL-T0-02, IL-STACK-01, IL-LIB-01, REG-QC-02, REG-QC-04, REP-QC-01, CONV-01, CONV-02, CONV-04, CONV-05, CONV-06, CONV-07, CONV-08, CONV-09, CONV-10, REV-03, REV-08, REV3-07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MAN-05, MAN-34, MAN-35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DAT-BLQ-01, DAT-BLQ-02, DAT-BLQ-03, DAT-BLQ-04, DAT-BLQ-05, DAT-BLQ-06, DAT-BLQ-07, DAT-BLQ-08, DAT-PREP-03, DAT-PREP-04, DAT-PREP-05, IL-DEC-01, IL-DEC-02, REG-BLQ-01, REG-BLQ-02, REP-BLQ-01, CONV-03, CONV-12, REV-02, PAUC-11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UI-BLK-01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UI-ERR-01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URS-DAT-07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DAT-DES-01, DAT-DES-02, REG-QC-01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IQ-02, NCA-GT-01, NCA-GT-02, NCA-GT-03, NCA-GT-04, NCA-GT-05, NCA-GT-06, NCA-TH-02, NCA-TH-03, NCA-AG-01, NCA-RT-03, REP-PC-02, EQV-01, REV3-06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NCA-IN-01, NCA-IN-02, NCA-RT-01, NCA-RT-02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NCA-TR-01, NCA-TR-02, REG-DOSE-01, REG-DOSE-02, REG-DOSE-03, REV3-03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NCA-TH-04, NCA-LZ-01, NCA-LZ-02, OQ-79, REV3-04, REV3-05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MAN-08, MAN-36, MAN-37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DAT-PREP-07, NCA-ME-07, REG-DOSE-04, REG-UNIT-01, REG-UNIT-02, REG-UNIT-03, REP-DOSE-01, REV-01, REV2-06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MAN-07, MAN-38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NCA-TH-01, NCA-XO-01, NCA-XO-02, REP-PC-01, REP-PC-05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MAN-09, MAN-10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NCA-SS-01, NCA-SS-02, REV4-01, REV4-02, REV4-03, REV4-04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NCA-DN-01, NCA-DN-02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UI-PSD-01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NCA-ED-01, NCA-ED-02, NCA-ED-03, NCA-ED-04, NCA-ED-05, NCA-ED-06, NCA-ED-07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NCA-ME-01, NCA-ME-02, NCA-ME-03, NCA-ME-04, NCA-ME-05, NCA-ME-06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OQ-80, OQ-81, OQ-82, NCA-OV-01, NCA-OV-02, NCA-OV-03, NCA-OV-04, NCA-OV-05, NCA-OV-06, REP-HL-01, REP-HL-02, REP-HL-03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MAN-22, MAN-23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PAUC-01, PAUC-02, PAUC-03, PAUC-04, PAUC-06, PAUC-07, PAUC-08, PAUC-09, PAUC-10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URS-NCA-14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BE-AN-01, BE-AN-04, BE-PL-01, REG-BE-AOV-01, REP-PC-03, REP-PC-04, REV-06, REV2-01, REV2-02, REV2-03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BE-FO-01, BE-FO-02, REG-BE-D5-01, REG-BE-FO-03, REG-BE-FO-04, REG-BE-FO-05, REP-DES-02, REP-DES-03, REP-DES-04, REV2-07, REV3-02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BE-AN-02, REG-BE-PER-01, REG-BE-PER-03, REP-AN-01, REP-DES-05,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BE-AN-03, BE-NE-01, REG-BE-PE-01, REG-BE-PE-02, REG-BE-PE-03, REG-BE-UT-01, REG-BE-UT-02, REG-BE-UT-03, REV-04, REV3-14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IQ-04, BE-MX-01, BE-MX-02, REG-BE-PER-02, REG-BE-MX-03, REV-05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UI-BEL-01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REP-CV-01, REP-CV-02, REP-CV-03, REP-CV-04, REP-CV-05, REP-RBE-01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URS-BE-10</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PAUC-12, PAUC-13, PAUC-19, PAUC-20, PAUC-14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IQ-03, PWR-SS-01, PWR-CV-01, PWR-HV-01, PWR-HV-02, PWR-NT-01, REV2-04, REV2-05, REV3-01, REV4-06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PWR-PN-01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PWR-CV-02, PWR-DES-22, PWR-DES-223, PWR-DES-233, PWR-DES-224, PWR-DES-parallel, REP-DES-01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7</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UI-CVB-01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URS-PWR-06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PWR-IV-01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EXP-DT-01, EXP-DT-02, EXP-SM-01, EXP-SM-02, EXP-SM-03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EXP-RS-01, EXP-RS-02, EXP-CMP-01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UI-JSN-01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IQ-05, DAT-PREP-08, EXP-SH-01, EXP-MN-01, REG-REP-01, REG-REP-02, REP-REP-01, REC-01, REC-02, REC-03, REC-05, REC-06, REC-07, CONV-11, ADNCA-03, ADNCA-05, REV-01b, REV-09, REV-10, REV4-05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20</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UI-BER-01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EXP-VR-01, EXP-VR-02, EXP-VR-03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OQ-83, OQ-84, REP-REP-02, REC-04, ADNCA-04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5</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URS-EXP-08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PAUC-15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EXP-FM-01, EXP-FM-02, UI-AB-01, UI-HLP-1, UI-HLP-2, UI-HLP-3, UI-HLP-4, UI-HLP-5, UI-HLP-6, UI-HLP-7, UI-HLP-8, UI-HLP-9, UI-HLP-10, UI-HLP-11, UI-HLP-12, UI-HLP-13, UI-HLP-14, UI-HLP-15, UI-COL-01, PAUC-16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UI-HUB-01</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URS-UI-04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UI-VM-01, UI-VM-02, UI-VM-03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MAN-19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URS-VIZ-01</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URS-VIZ-02</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VIZ-01, VIZ-06</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MAN-26, MAN-27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URS-VIZ-03</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VIZ-02, REV3-08, REV4-08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MAN-28</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URS-VIZ-04</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1</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URS-VIZ-05</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MAN-29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URS-VIZ-06</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MAN-31, MAN-32</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URS-VIZ-07</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VIZ-04</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MAN-30</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URS-VIZ-08</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VIZ-05</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MAN-33</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w:t>
            </w:r>
          </w:p>
        </w:tc>
      </w:tr>
      <w:tr>
        <w:tc>
          <w:tcPr>
            <w:tcW w:type="dxa" w:w="1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b/>
                <w:bCs/>
                <w:sz w:val="18"/>
                <w:szCs w:val="18"/>
              </w:rPr>
              <w:t>URS-VIZ-09</w:t>
            </w:r>
          </w:p>
        </w:tc>
        <w:tc>
          <w:tcPr>
            <w:tcW w:type="dxa" w:w="55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REC-08, PAUC-17</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MAN-49</w:t>
            </w:r>
          </w:p>
        </w:tc>
        <w:tc>
          <w:tcPr>
            <w:tcW w:type="dxa" w:w="10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w:t>
            </w:r>
          </w:p>
        </w:tc>
      </w:tr>
    </w:tbl>
    <w:p>
      <w:r>
        <w:br w:type="page"/>
      </w:r>
    </w:p>
    <w:p>
      <w:pPr>
        <w:pStyle w:val="Heading1"/>
      </w:pPr>
      <w:r>
        <w:rPr>
          <w:rFonts w:ascii="Arial" w:cs="Arial" w:eastAsia="Arial" w:hAnsi="Arial"/>
        </w:rPr>
        <w:t xml:space="preserve">6. Deviations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200"/>
        <w:gridCol w:w="2800"/>
        <w:gridCol w:w="2400"/>
        <w:gridCol w:w="1160"/>
        <w:gridCol w:w="1200"/>
      </w:tblGrid>
      <w:tr>
        <w:tc>
          <w:tcPr>
            <w:tcW w:type="dxa" w:w="6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No.</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Test ID</w:t>
            </w:r>
          </w:p>
        </w:tc>
        <w:tc>
          <w:tcPr>
            <w:tcW w:type="dxa" w:w="28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Description</w:t>
            </w:r>
          </w:p>
        </w:tc>
        <w:tc>
          <w:tcPr>
            <w:tcW w:type="dxa" w:w="24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Risk Assessment</w:t>
            </w:r>
          </w:p>
        </w:tc>
        <w:tc>
          <w:tcPr>
            <w:tcW w:type="dxa" w:w="116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Resolution</w:t>
            </w:r>
          </w:p>
        </w:tc>
        <w:tc>
          <w:tcPr>
            <w:tcW w:type="dxa" w:w="120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Status</w:t>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6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8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4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16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120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bl>
    <w:p>
      <w:r>
        <w:br w:type="page"/>
      </w:r>
    </w:p>
    <w:p>
      <w:pPr>
        <w:pStyle w:val="Heading1"/>
      </w:pPr>
      <w:r>
        <w:rPr>
          <w:rFonts w:ascii="Arial" w:cs="Arial" w:eastAsia="Arial" w:hAnsi="Arial"/>
        </w:rPr>
        <w:t xml:space="preserve">7. Summary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Metric</w:t>
            </w:r>
          </w:p>
        </w:tc>
        <w:tc>
          <w:tcPr>
            <w:tcW w:type="dxa" w:w="468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Count</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Total tests</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408</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Automated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359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CRITICAL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267</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of which SUPPORTIVE</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92</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Manual</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49</w:t>
            </w:r>
          </w:p>
        </w:tc>
      </w:tr>
      <w:tr>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URS requirements covered</w:t>
            </w:r>
          </w:p>
        </w:tc>
        <w:tc>
          <w:tcPr>
            <w:tcW w:type="dxa" w:w="468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63/63</w:t>
            </w:r>
          </w:p>
        </w:tc>
      </w:tr>
    </w:tbl>
    <w:p>
      <w:pPr>
        <w:spacing w:after="10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Role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Name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Signature</w:t>
            </w:r>
          </w:p>
        </w:tc>
        <w:tc>
          <w:tcPr>
            <w:tcW w:type="dxa" w:w="2340"/>
            <w:tcBorders>
              <w:top w:val="single" w:color="999999" w:sz="1"/>
              <w:left w:val="single" w:color="999999" w:sz="1"/>
              <w:bottom w:val="single" w:color="999999" w:sz="1"/>
              <w:right w:val="single" w:color="999999" w:sz="1"/>
            </w:tcBorders>
            <w:shd w:fill="2C3E50" w:val="clear"/>
            <w:tcMar>
              <w:top w:type="dxa" w:w="50"/>
              <w:left w:type="dxa" w:w="80"/>
              <w:bottom w:type="dxa" w:w="50"/>
              <w:right w:type="dxa" w:w="80"/>
            </w:tcMar>
          </w:tcPr>
          <w:p>
            <w:r>
              <w:rPr>
                <w:rFonts w:ascii="Arial" w:cs="Arial" w:eastAsia="Arial" w:hAnsi="Arial"/>
                <w:b/>
                <w:bCs/>
                <w:color w:val="FFFFFF"/>
                <w:sz w:val="18"/>
                <w:szCs w:val="18"/>
              </w:rPr>
              <w:t xml:space="preserve">Date</w:t>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Executed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Reviewed by</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Approved by</w:t>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tcMar>
              <w:top w:type="dxa" w:w="50"/>
              <w:left w:type="dxa" w:w="80"/>
              <w:bottom w:type="dxa" w:w="50"/>
              <w:right w:type="dxa" w:w="80"/>
            </w:tcMar>
          </w:tcPr>
          <w:p>
            <w:r>
              <w:rPr>
                <w:rFonts w:ascii="Arial" w:cs="Arial" w:eastAsia="Arial" w:hAnsi="Arial"/>
                <w:sz w:val="18"/>
                <w:szCs w:val="18"/>
              </w:rPr>
              <w:t xml:space="preserve"/>
            </w:r>
          </w:p>
        </w:tc>
      </w:tr>
      <w:tr>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QA sign-off</w:t>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c>
          <w:tcPr>
            <w:tcW w:type="dxa" w:w="2340"/>
            <w:tcBorders>
              <w:top w:val="single" w:color="999999" w:sz="1"/>
              <w:left w:val="single" w:color="999999" w:sz="1"/>
              <w:bottom w:val="single" w:color="999999" w:sz="1"/>
              <w:right w:val="single" w:color="999999" w:sz="1"/>
            </w:tcBorders>
            <w:shd w:fill="F7F9FC" w:val="clear"/>
            <w:tcMar>
              <w:top w:type="dxa" w:w="50"/>
              <w:left w:type="dxa" w:w="80"/>
              <w:bottom w:type="dxa" w:w="50"/>
              <w:right w:type="dxa" w:w="80"/>
            </w:tcMar>
          </w:tcPr>
          <w:p>
            <w:r>
              <w:rPr>
                <w:rFonts w:ascii="Arial" w:cs="Arial" w:eastAsia="Arial" w:hAnsi="Arial"/>
                <w:sz w:val="18"/>
                <w:szCs w:val="18"/>
              </w:rPr>
              <w:t xml:space="preserve"/>
            </w:r>
          </w:p>
        </w:tc>
      </w:tr>
    </w:tbl>
    <w:p>
      <w:pPr>
        <w:spacing w:after="100"/>
      </w:pPr>
      <w:r>
        <w:rPr>
          <w:rFonts w:ascii="Arial" w:cs="Arial" w:eastAsia="Arial" w:hAnsi="Arial"/>
          <w:sz w:val="22"/>
          <w:szCs w:val="22"/>
        </w:rPr>
        <w:t xml:space="preserve"/>
      </w:r>
    </w:p>
    <w:p>
      <w:pPr>
        <w:spacing w:after="100"/>
      </w:pPr>
      <w:r>
        <w:rPr>
          <w:rFonts w:ascii="Arial" w:cs="Arial" w:eastAsia="Arial" w:hAnsi="Arial"/>
          <w:sz w:val="22"/>
          <w:szCs w:val="22"/>
        </w:rPr>
        <w:t xml:space="preserve">Outcome: □ QUALIFIED   □ NOT QUALIFIED   □ QUALIFIED WITH DEVIATIONS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NCA Assistant v1.2 — IQ/OQ/PQ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C3E50"/>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C3E5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2026-04-09T15:52:32.911Z</dcterms:created>
  <dcterms:modified xsi:type="dcterms:W3CDTF">2026-04-09T15:52:32.912Z</dcterms:modified>
</cp:coreProperties>
</file>

<file path=docProps/custom.xml><?xml version="1.0" encoding="utf-8"?>
<Properties xmlns="http://schemas.openxmlformats.org/officeDocument/2006/custom-properties" xmlns:vt="http://schemas.openxmlformats.org/officeDocument/2006/docPropsVTypes"/>
</file>