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(541 automated, 66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26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models count and use the 23 complete subjects;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times stop the analysis, except one pre-dose sample close to the dose (ARV-06)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a pre-dose sample at -5 h (beyond 10% of the profile before the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(a single pre-dose sample within 10% is analysed at 0, ARV-06)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(C);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3.23 Example Datasets (OQ)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bundled example exists and its columns are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 and auto_detect_columns() for the six files; adnca_convert() for the ADNCA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six present; mappings as in the tutorials; the ADNCA example converts with NRRLT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 goes through the upload path: earlier results cleared, data read, source recorded as example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choose example_theoph.csv, Load example, map the columns,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Previous results cleared; 132 rows read; study_info names the file, an existing path and source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bundled examples can be loaded or downloaded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example_path('../app.R') and a name not in EXAMPLE_FILES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records an example as an example, with its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data_loaded audit call in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Object is the file name, the SHA-256 of the loaded file, details$source = "file" or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made from an example says so and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example_theoph.csv with data_source =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marks the bundled example dataset; reproduction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serves the chosen example unchanged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the Download button with example_blq.csv chosen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has the SHA-256 of data/example_blq.csv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3.24 Half-Life Quality Flags (OQ/PQ)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ratio and the rule boundaries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lambda_z_flags() on spans of exactly 2, just under 2 and 1, and % extrapolated of exactly 20 and just 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2 and 20% pass; below 2 and over 20% flagged; back-extrapolation not applicable (extravascular)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the NCA: blank where the half-life is blanked, at steady state extrapolation of AUCtau, back-extrapolation only for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a minimum R2 of 0.999 (some half-lives blanked), at steady state, and an IV bolus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NA where blanked, span = (LAMZUL - LAMZLL) / t1/2, at steady state the extrapolation flag follows AUCtau % extrapolated, back-extrapolation flag only for the bolus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rules are settings: switched off, changed, recorded, reproduced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rule switched off; span &gt;= 3 and extrapolated &lt;= 10%; Analysis Record of the second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span flags when off; stricter rules flag more; the rules are in analysis_settings.json and the record reproduces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URS-EXP-02,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half-life fitted on chosen points is flagged too; blanking stays exempt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subject 1, two points 9.05 and 12.12 h chosen by hand, minimum R2 0.99999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 (manual fits are not blanked) and flagged for its short span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are counted in summaries and bioequivalence, and exclude nothing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of theophylline half-lives; a crossover with one span flag, AUC to infinity and Cmax compared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flagged counted for half-life, not for Cmax; all values used; one flagged AUC to infinity profile in bioequivalence, none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words: tables, Half-Life Review checklist and profile list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lz_flag_text(), lz_checklist(), lz_profile_choices(), lz_rules_summary()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Plain-text flags (not colour only); a profile without flags says none, no half-life or rules off (never an empty cell); a checklist per fit; '(flagged)' in the profile list, values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3.25 Exclusions with a Reason (OQ/PQ)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Excluding a sample gives the result of deleting it from the file, under every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BLQ at 0, 6 and 24 h (LLOQ 1); the 8 h sample excluded; Rules 1 to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Imputed values and every NCA parameter identical to the file without the 8 h row (the exclusion acts before the BLQ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URS-NCA-06,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are matched by profile and time: file order and floating-point times do not matter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file in random order, exclusion time off by 1e-13; a decimal-comma file with 0,3 excluded as 0.1 + 0.2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the intended sample removed in both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that no longer matches the data is reported, never dropped silently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at a time that is not in the data; the Process Data handler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Listed as unmatched; Process Data stops with a message naming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exclusion keeps the NCA and leaves the profile out of summaries and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3's Reference profile excluded for vomiting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profile marked EXCL = 1 with its Cmax; Reference N 5 in the summary; excluded (not missing) in bioequivalence with its reason; 5 subjects compared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hold the exclusions and reproduce them; a changed register is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one sample and one profile exclusion; reproduction; then the profile exclusion removed from analysis_settings.json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Schema 1.4.0 with both exclusions; Exclusions sheet and section; MATCH; DIFFERENT after the register was 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 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cases: IV bolus pre-dose, steady-state trough, and a partial AUC across an excluded sample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with the time-0 sample excluded; steady state with the pre-dose sample excluded; AUC 0-6 h with the 4 h sample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Bolus unchanged (that sample is set aside anyway); Cmin from the remaining samples (3); partial AUC interpolated across the gap as without the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 URS-NCA-07, URS-NCA-13,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ICH M13A checks use the data before exclusions, so excluding the pre-dose sample does not silence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1 Test with a pre-dose value of 30 (above 5% of Cmax), that sample excluded; the checks on both datasets; the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fires on the data before exclusions and the module passes those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sensitivity analysis without the exclusions is computed, shown and recorded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module code; a record built with a sensitivity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Computed with the same fit on the unexcluded data, shown under the CI table, and a BE_Without_Exclusions sheet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URS-EXP-05,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Adding and restoring an exclusion in the app: register, data prepared again, nothing deleted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exclusion module: exclude theophylline subject 1 at 0.25 h after BE results exist; save 'Other' without detail; restore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exclusion, marked after bioequivalence results, the sample removed; 'Other' without detail refused; after restoring the sample is back and the entry stays with its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URS-GEN-09,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exclusions are written to the audit trail first, and overrides reset only on new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R/mod_exclusions.R, the batch and BE modules, the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before the register changes (fail closed); manual fits reset on Process Data only and pruned for the changed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URS-GXP-07, URS-NCA-12,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settings file of schema 1.3.0 (no exclusions, no rules) still reads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record_nca_settings() on a settings list without exclusions or lz_rules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Default rules, no exclusions, 12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3.26 Adversarial Review of the App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Dose column per kg is multiplied by body weight: CL/F as with the amount given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with Dose (mg/kg) and the weight column Wt mapped, against the Dose column read as mg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 Dose x Wt / AUC to infinity for every subject, i.e. body weight (54.6 to 86.4 kg) times the value from reading mg/kg as mg; uploaded dose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Dose panel states the assumed unit and warns when doses look per kg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dose_column_panel() for theophylline without and with the weight column, and for a 100 mg crossover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green confirmation; the unit read is stated; a warning only for the theophylline doses read per 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with doses per kg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weight column mapped, per-profile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MATCH (the mapping carries the conversion)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crossover subject without both treatments leaves both models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the Reference profile of subject 3 excluded; Method A and B against the data without subject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 B equals the analysis without subject 3 (was: Test 6 / Reference 5 and a shifted ratio);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C(tau) is the sample nearest to tau within the trough window, never interpolated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troughs at 12.25 h and 13.5 h; window default (min(10% of tau, 1)) and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12.25 h used with its time; 13.5 h and window 0 give no Ctau, with a note (was: empty without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extrapolated past the last sample is reported, noted and flagged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with the last sample at 10 h, and at 12 h; extrapolation limit 20% and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AUCTAU_PCTEXT = (AUCtau - AUClast) / AUCtau x 100, 0 when sampled to tau; a note; flagged above the limit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pre-dose sample at a small negative time is analysed at 0; other negative times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its pre-dose sample at -0.25 h; two negative times; a negative and a 0 h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Analysed at 0 with a warning and the uploaded time kept, results equal to the file with 0 (was: refused); the others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exclusion register can be loaded again, and keeps its evidence of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exclusions.csv and analysis_settings.json read back; shiny::testServer: a register that does not match, then one that does, after bioequivalence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loaded from the non-matching file; both exclusions loaded with their original time and author, marked as after bioequivalence results, the sample removed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an exclusion made in a new session after bioequivalence results is still marked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R/mod_exclusions.R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mark uses the audit trail's bioequivalence runs for the data's SHA-256; imports are audited first; the page warns before closing with an undownloaded register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Errors stay on screen until closed and are announced to screen readers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showNotification(type = "error") call in R/ and app.R; the live regions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disappears on a timer (were 5 to 12 s); notification text is copied into live regions, errors assertively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3.27 Parallel-Group Bioequivalence (OQ/PQ)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Datasets are the published ones (11 sets, group sizes as in the paper)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sizes of P1-P11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N(T)/N(R) as in Fuglsang et al. (P2 9/4, P5 31/29, P7 1000/200 ...)</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Pooled-variance 90% CI and point estimate match the paper (Table II),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consensus of R, OpenOffice Calc, WinNonlin, EquivTest/PK, SAS (Kinetica differs on unbalanced sets)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app's supplementary Welch 90% CI matches the paper (Table 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'parallel')$estimate$welch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paper's Welch intervals (WinNonlin needs a workaround; EquivTest/PK and Kinetica cannot)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Welch note appears exactly where the pooled and Welch verdicts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parallel_welch_notes() on P1-P11 at limits 80-125, 80-130 and 70-143; expected verdicts taken from the paper's two tables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exactly where the verdict of the pooled and the Welch interval differ, and at least one such case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interval: confidence level follows the analysis, unavailable for crossovers, columns named in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P7 at 95% against t.test; a 2x2x2 crossover;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at the chosen level; no Welch result for a crossover; labelled as supplementary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example_theoph.csv under Or use an example, click Load example and Process Data;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with Load example;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and download an example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page: choose example_blq.csv under Or use an example, click Download, then Load example and Process Data; carry on with Tutorial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equals data/example_blq.csv; the data type and separators are set, the status says it is a bundled example, and the tutorial's results follow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MAN-50 on example_be_crossover.csv: add a profile exclusion with a reason, run the batch and bioequivalence paths, open Review exclusions, restore it with a reason; add it again, try to reload the page, click Download exclusions, reload, load the same example and load exclusions.csv; then load another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register lists the exclusion; every path shows the Left out by you line; bioequivalence shows the profile as excluded and the sensitivity analysis; restoring clears the results; the browser asks before reloading until the register is downloaded; the loaded register keeps the original time and author, marked as after bioequivalence results; new data ask before clearing the exclusions and offer a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rules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path: Edit half-life rules, set the span to 5 and Apply; run; open All Parameters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summary line shows the new rule; the Half-Life Flags column and the (flagged) profiles appear; no value changes compared with the default rules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per kg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keep the Dose column mapped and process; open All Subjects; then choose Wt under Dose per kg: weight column, process again, set Conc unit mg/L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a blue panel that reads the doses as mg per subject and a warning that they look per kg, no green check; with Wt mapped the panel lists amounts (about 320 mg) and CL/F for subject 1 is 1.49 L/h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 EXM-02,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 EXM-01, EXM-02, EXC-02, ARV-01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 EXC-03, EXC-09, ARV-07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 EXC-01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EXC-01, EXC-02, EXC-03, EXC-04, EXC-05, EXC-06, EXC-07, EXC-09, EXC-10, EXC-11,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 HLF-01, HLF-02, HLF-03,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 HLF-05, EXC-01, EXC-04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 HLF-02, EXC-06, ARV-05,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 ARV-01, ARV-02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 HLF-04,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HLF-01, HLF-02, HLF-03, HLF-04, HLF-05, HLF-06,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 ARV-04, PAR-01, PAR-02, PAR-03, PAR-04, PAR-05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 HLF-05, EXC-04, EXC-07, EXC-08, ARV-04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 EXM-05,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 EXM-05, HLF-03, EXC-05,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 EXC-05, EXC-11,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 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 HLF-06, ARV-02, ARV-10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 EXM-01, EXM-02, EXM-03, EXM-04, EXM-06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 MAN-50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 EXM-04, EXC-10,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607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541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392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92/92</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