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30" w:type="dxa"/>
        <w:tblInd w:w="-1175" w:type="dxa"/>
        <w:tblLook w:val="04A0" w:firstRow="1" w:lastRow="0" w:firstColumn="1" w:lastColumn="0" w:noHBand="0" w:noVBand="1"/>
      </w:tblPr>
      <w:tblGrid>
        <w:gridCol w:w="2700"/>
        <w:gridCol w:w="3870"/>
        <w:gridCol w:w="4860"/>
      </w:tblGrid>
      <w:tr w:rsidR="001E2FD8" w14:paraId="0EE256E7" w14:textId="77777777" w:rsidTr="00CA28A6">
        <w:tc>
          <w:tcPr>
            <w:tcW w:w="2700" w:type="dxa"/>
          </w:tcPr>
          <w:p w14:paraId="5C69E57C" w14:textId="77777777" w:rsidR="001E2FD8" w:rsidRDefault="001E2FD8" w:rsidP="00CA28A6">
            <w:pPr>
              <w:jc w:val="center"/>
            </w:pPr>
            <w:r>
              <w:t>Name</w:t>
            </w:r>
          </w:p>
        </w:tc>
        <w:tc>
          <w:tcPr>
            <w:tcW w:w="3870" w:type="dxa"/>
          </w:tcPr>
          <w:p w14:paraId="6595BCCE" w14:textId="77777777" w:rsidR="001E2FD8" w:rsidRDefault="001E2FD8" w:rsidP="00CA28A6">
            <w:pPr>
              <w:jc w:val="center"/>
            </w:pPr>
            <w:r>
              <w:t>Position</w:t>
            </w:r>
          </w:p>
        </w:tc>
        <w:tc>
          <w:tcPr>
            <w:tcW w:w="4860" w:type="dxa"/>
          </w:tcPr>
          <w:p w14:paraId="3C792738" w14:textId="77777777" w:rsidR="001E2FD8" w:rsidRDefault="001E2FD8" w:rsidP="00CA28A6"/>
        </w:tc>
      </w:tr>
      <w:tr w:rsidR="001E2FD8" w14:paraId="55B01458" w14:textId="77777777" w:rsidTr="00CA28A6">
        <w:tc>
          <w:tcPr>
            <w:tcW w:w="2700" w:type="dxa"/>
          </w:tcPr>
          <w:p w14:paraId="1C2CA14E" w14:textId="77777777" w:rsidR="001E2FD8" w:rsidRDefault="001E2FD8" w:rsidP="00CA28A6">
            <w:r>
              <w:t>Linda-</w:t>
            </w:r>
            <w:proofErr w:type="spellStart"/>
            <w:r>
              <w:t>Garblah</w:t>
            </w:r>
            <w:proofErr w:type="spellEnd"/>
            <w:r>
              <w:t xml:space="preserve"> </w:t>
            </w:r>
            <w:proofErr w:type="spellStart"/>
            <w:r>
              <w:t>Okpechi</w:t>
            </w:r>
            <w:proofErr w:type="spellEnd"/>
            <w:r>
              <w:t xml:space="preserve"> </w:t>
            </w:r>
          </w:p>
        </w:tc>
        <w:tc>
          <w:tcPr>
            <w:tcW w:w="3870" w:type="dxa"/>
          </w:tcPr>
          <w:p w14:paraId="7734E874" w14:textId="77777777" w:rsidR="001E2FD8" w:rsidRDefault="001E2FD8" w:rsidP="00CA28A6">
            <w:r>
              <w:t>Director of Clinical &amp; Mental Health</w:t>
            </w:r>
          </w:p>
        </w:tc>
        <w:tc>
          <w:tcPr>
            <w:tcW w:w="4860" w:type="dxa"/>
          </w:tcPr>
          <w:p w14:paraId="43C6900B" w14:textId="77777777" w:rsidR="001E2FD8" w:rsidRDefault="001E2FD8" w:rsidP="00CA28A6">
            <w:pPr>
              <w:jc w:val="both"/>
            </w:pPr>
            <w:r>
              <w:t>She is a visionary healthcare leader driving excellence in clinical operations and mental health services, transforming patient care through innovative programs and efficient workflows. Known for her ability to unite multidisciplinary teams, she ensures seamless daily operations while advancing mental health initiatives that improve outcomes and community well-being. A strategic and compassionate leader, she cultivates strong partnerships with donors and stakeholders, turning support into meaningful, measurable impact that enhances healthcare delivery and empowers the communities served.</w:t>
            </w:r>
          </w:p>
          <w:p w14:paraId="3390D109" w14:textId="77777777" w:rsidR="001E2FD8" w:rsidRDefault="001E2FD8" w:rsidP="00CA28A6">
            <w:pPr>
              <w:jc w:val="both"/>
            </w:pPr>
          </w:p>
        </w:tc>
      </w:tr>
      <w:tr w:rsidR="001E2FD8" w14:paraId="26EF12BB" w14:textId="77777777" w:rsidTr="00CA28A6">
        <w:tc>
          <w:tcPr>
            <w:tcW w:w="2700" w:type="dxa"/>
          </w:tcPr>
          <w:p w14:paraId="5F095825" w14:textId="77777777" w:rsidR="001E2FD8" w:rsidRDefault="001E2FD8" w:rsidP="00CA28A6">
            <w:r>
              <w:t>George K. Smith</w:t>
            </w:r>
          </w:p>
        </w:tc>
        <w:tc>
          <w:tcPr>
            <w:tcW w:w="3870" w:type="dxa"/>
          </w:tcPr>
          <w:p w14:paraId="04877E07" w14:textId="77777777" w:rsidR="001E2FD8" w:rsidRDefault="001E2FD8" w:rsidP="00CA28A6">
            <w:r>
              <w:t>Director of Laboratory and Infectious Disease Programs</w:t>
            </w:r>
          </w:p>
        </w:tc>
        <w:tc>
          <w:tcPr>
            <w:tcW w:w="4860" w:type="dxa"/>
          </w:tcPr>
          <w:p w14:paraId="5CFA8C50" w14:textId="77777777" w:rsidR="001E2FD8" w:rsidRDefault="001E2FD8" w:rsidP="00CA28A6">
            <w:pPr>
              <w:pStyle w:val="NormalWeb"/>
              <w:jc w:val="both"/>
            </w:pPr>
            <w:r>
              <w:t>George K. Smith is a dedicated medical laboratory professional and microbiologist with extensive expertise in microbiology, hematology, clinical chemistry, parasitology, immunology, and virology. He has collaborated with both national and international health institutions, including the Ministry of Health (Maryland County Health Team), Clinical Research Management (USA/Liberia), and the TMG/PREVAIL clinical research program, a partnership between the United States Government and the Government of Liberia.</w:t>
            </w:r>
          </w:p>
          <w:p w14:paraId="12E5B4A1" w14:textId="77777777" w:rsidR="001E2FD8" w:rsidRDefault="001E2FD8" w:rsidP="00CA28A6">
            <w:pPr>
              <w:pStyle w:val="NormalWeb"/>
              <w:jc w:val="both"/>
            </w:pPr>
            <w:r>
              <w:t>Throughout his career, George has served in key roles such as County Diagnostic Supervisor, Laboratory Consultant, Clinical Laboratory Technician, and WHO Trainer of Trainers during the Ebola Virus Disease outbreak. Skilled in specimen collection, microbial identification, laboratory diagnostics, and quality control, he is committed to accurate disease diagnosis, patient care, and advancing infectious disease programs. His leadership strengthens laboratory operations, aligns practices with international standards, and supports effective public health initiatives and disease prevention strategies.</w:t>
            </w:r>
          </w:p>
          <w:p w14:paraId="114F369E" w14:textId="77777777" w:rsidR="001E2FD8" w:rsidRDefault="001E2FD8" w:rsidP="00CA28A6"/>
        </w:tc>
      </w:tr>
      <w:tr w:rsidR="001E2FD8" w14:paraId="7B1AD50C" w14:textId="77777777" w:rsidTr="00CA28A6">
        <w:tc>
          <w:tcPr>
            <w:tcW w:w="2700" w:type="dxa"/>
          </w:tcPr>
          <w:p w14:paraId="3CAE66C7" w14:textId="77777777" w:rsidR="001E2FD8" w:rsidRDefault="001E2FD8" w:rsidP="00CA28A6">
            <w:r>
              <w:t xml:space="preserve">Ruben U.S. </w:t>
            </w:r>
            <w:proofErr w:type="spellStart"/>
            <w:r>
              <w:t>Heink</w:t>
            </w:r>
            <w:proofErr w:type="spellEnd"/>
          </w:p>
        </w:tc>
        <w:tc>
          <w:tcPr>
            <w:tcW w:w="3870" w:type="dxa"/>
          </w:tcPr>
          <w:p w14:paraId="09A9A7C7" w14:textId="77777777" w:rsidR="001E2FD8" w:rsidRDefault="001E2FD8" w:rsidP="00CA28A6">
            <w:r>
              <w:t>Director of Program &amp; Operations</w:t>
            </w:r>
          </w:p>
        </w:tc>
        <w:tc>
          <w:tcPr>
            <w:tcW w:w="4860" w:type="dxa"/>
          </w:tcPr>
          <w:p w14:paraId="4C963BB5" w14:textId="77777777" w:rsidR="001E2FD8" w:rsidRDefault="001E2FD8" w:rsidP="00CA28A6">
            <w:pPr>
              <w:pStyle w:val="NormalWeb"/>
              <w:jc w:val="both"/>
            </w:pPr>
            <w:r>
              <w:t xml:space="preserve">Ruben U.S. </w:t>
            </w:r>
            <w:proofErr w:type="spellStart"/>
            <w:r>
              <w:t>Heink</w:t>
            </w:r>
            <w:proofErr w:type="spellEnd"/>
            <w:r>
              <w:t xml:space="preserve"> is a seasoned administrative and economic professional with extensive </w:t>
            </w:r>
            <w:r>
              <w:lastRenderedPageBreak/>
              <w:t>experience in organizational management, workforce training, and operational oversight. Throughout his career, he has held key leadership roles, including managing training and manpower initiatives, supervising water treatment operations for international missions, and instructing in economic and geographic programs.</w:t>
            </w:r>
          </w:p>
          <w:p w14:paraId="3A7D745B" w14:textId="77777777" w:rsidR="001E2FD8" w:rsidRDefault="001E2FD8" w:rsidP="00CA28A6">
            <w:pPr>
              <w:pStyle w:val="NormalWeb"/>
              <w:jc w:val="both"/>
            </w:pPr>
            <w:r>
              <w:t>With a strong background in administration, Ruben is skilled in strategic planning, team leadership, and operational efficiency. His expertise in managing complex projects, coordinating diverse teams, and optimizing organizational processes has made him a trusted leader in both public and private sector initiatives. He brings a results-driven approach to ensuring effective administration, workforce development, and sustainable operational success.</w:t>
            </w:r>
          </w:p>
          <w:p w14:paraId="79E5AC95" w14:textId="77777777" w:rsidR="001E2FD8" w:rsidRDefault="001E2FD8" w:rsidP="00CA28A6"/>
        </w:tc>
      </w:tr>
      <w:tr w:rsidR="001E2FD8" w14:paraId="2806013B" w14:textId="77777777" w:rsidTr="00CA28A6">
        <w:tc>
          <w:tcPr>
            <w:tcW w:w="2700" w:type="dxa"/>
          </w:tcPr>
          <w:p w14:paraId="4F6C3667" w14:textId="77777777" w:rsidR="001E2FD8" w:rsidRDefault="001E2FD8" w:rsidP="00CA28A6">
            <w:r>
              <w:lastRenderedPageBreak/>
              <w:t xml:space="preserve">Princess M. </w:t>
            </w:r>
            <w:proofErr w:type="spellStart"/>
            <w:r>
              <w:t>Donmo</w:t>
            </w:r>
            <w:proofErr w:type="spellEnd"/>
          </w:p>
        </w:tc>
        <w:tc>
          <w:tcPr>
            <w:tcW w:w="3870" w:type="dxa"/>
          </w:tcPr>
          <w:p w14:paraId="056FEFCD" w14:textId="77777777" w:rsidR="001E2FD8" w:rsidRDefault="001E2FD8" w:rsidP="00CA28A6">
            <w:r>
              <w:t>Chief Financial Officer</w:t>
            </w:r>
          </w:p>
        </w:tc>
        <w:tc>
          <w:tcPr>
            <w:tcW w:w="4860" w:type="dxa"/>
          </w:tcPr>
          <w:p w14:paraId="324F51E8" w14:textId="77777777" w:rsidR="001E2FD8" w:rsidRDefault="001E2FD8" w:rsidP="00CA28A6">
            <w:pPr>
              <w:jc w:val="both"/>
            </w:pPr>
            <w:r w:rsidRPr="00CA3C64">
              <w:rPr>
                <w:rFonts w:asciiTheme="minorHAnsi" w:hAnsiTheme="minorHAnsi"/>
                <w:sz w:val="26"/>
                <w:szCs w:val="26"/>
              </w:rPr>
              <w:t xml:space="preserve">She has experience in Integrated Financial Management Information System (IFMIS) implementation in Liberia, with emphasis on systems audit, budgeting, public finance, and civil service management through training conducted by </w:t>
            </w:r>
            <w:proofErr w:type="spellStart"/>
            <w:r w:rsidRPr="00CA3C64">
              <w:rPr>
                <w:rStyle w:val="whitespace-normal"/>
                <w:rFonts w:asciiTheme="minorHAnsi" w:eastAsiaTheme="majorEastAsia" w:hAnsiTheme="minorHAnsi"/>
                <w:sz w:val="26"/>
                <w:szCs w:val="26"/>
              </w:rPr>
              <w:t>FreeBalance</w:t>
            </w:r>
            <w:proofErr w:type="spellEnd"/>
            <w:r w:rsidRPr="00CA3C64">
              <w:rPr>
                <w:rStyle w:val="whitespace-normal"/>
                <w:rFonts w:asciiTheme="minorHAnsi" w:eastAsiaTheme="majorEastAsia" w:hAnsiTheme="minorHAnsi"/>
                <w:sz w:val="26"/>
                <w:szCs w:val="26"/>
              </w:rPr>
              <w:t xml:space="preserve"> International</w:t>
            </w:r>
            <w:r w:rsidRPr="00CA3C64">
              <w:rPr>
                <w:rFonts w:asciiTheme="minorHAnsi" w:hAnsiTheme="minorHAnsi"/>
                <w:sz w:val="26"/>
                <w:szCs w:val="26"/>
              </w:rPr>
              <w:t xml:space="preserve"> at the </w:t>
            </w:r>
            <w:r w:rsidRPr="00CA3C64">
              <w:rPr>
                <w:rStyle w:val="whitespace-normal"/>
                <w:rFonts w:asciiTheme="minorHAnsi" w:eastAsiaTheme="majorEastAsia" w:hAnsiTheme="minorHAnsi"/>
                <w:sz w:val="26"/>
                <w:szCs w:val="26"/>
              </w:rPr>
              <w:t>Ministry of Finance and Development Planning</w:t>
            </w:r>
            <w:r w:rsidRPr="00CA3C64">
              <w:rPr>
                <w:rFonts w:asciiTheme="minorHAnsi" w:hAnsiTheme="minorHAnsi"/>
                <w:sz w:val="26"/>
                <w:szCs w:val="26"/>
              </w:rPr>
              <w:t xml:space="preserve">. She also has experience in systems audit, budget preparation, and budget execution through professional training delivered by the </w:t>
            </w:r>
            <w:r w:rsidRPr="00CA3C64">
              <w:rPr>
                <w:rStyle w:val="whitespace-normal"/>
                <w:rFonts w:asciiTheme="minorHAnsi" w:eastAsiaTheme="majorEastAsia" w:hAnsiTheme="minorHAnsi"/>
                <w:sz w:val="26"/>
                <w:szCs w:val="26"/>
              </w:rPr>
              <w:t>Ministry of Finance</w:t>
            </w:r>
            <w:r w:rsidRPr="00CA3C64">
              <w:rPr>
                <w:rFonts w:asciiTheme="minorHAnsi" w:hAnsiTheme="minorHAnsi"/>
                <w:sz w:val="26"/>
                <w:szCs w:val="26"/>
              </w:rPr>
              <w:t>, strengthening her expertise in public financial management and government financial systems.</w:t>
            </w:r>
          </w:p>
        </w:tc>
      </w:tr>
      <w:tr w:rsidR="001E2FD8" w14:paraId="01DB39E4" w14:textId="77777777" w:rsidTr="00CA28A6">
        <w:tc>
          <w:tcPr>
            <w:tcW w:w="2700" w:type="dxa"/>
          </w:tcPr>
          <w:p w14:paraId="096A0702" w14:textId="77777777" w:rsidR="001E2FD8" w:rsidRDefault="001E2FD8" w:rsidP="00CA28A6">
            <w:r>
              <w:t>James Nee Gedeo II</w:t>
            </w:r>
          </w:p>
        </w:tc>
        <w:tc>
          <w:tcPr>
            <w:tcW w:w="3870" w:type="dxa"/>
          </w:tcPr>
          <w:p w14:paraId="439B91A5" w14:textId="77777777" w:rsidR="001E2FD8" w:rsidRDefault="001E2FD8" w:rsidP="00CA28A6">
            <w:r>
              <w:t>Executive Director</w:t>
            </w:r>
          </w:p>
        </w:tc>
        <w:tc>
          <w:tcPr>
            <w:tcW w:w="4860" w:type="dxa"/>
          </w:tcPr>
          <w:p w14:paraId="422F5071" w14:textId="77777777" w:rsidR="001E2FD8" w:rsidRDefault="001E2FD8" w:rsidP="00CA28A6">
            <w:pPr>
              <w:pStyle w:val="NormalWeb"/>
              <w:jc w:val="both"/>
            </w:pPr>
            <w:r>
              <w:t xml:space="preserve">He leads the organization in delivering vital humanitarian services to the most vulnerable populations, focusing on food security, healthcare, and mental health, education, and disaster relief. By mobilizing dedicated members called </w:t>
            </w:r>
            <w:r w:rsidRPr="003768F6">
              <w:rPr>
                <w:b/>
                <w:bCs/>
              </w:rPr>
              <w:t>“SAINTS,”</w:t>
            </w:r>
            <w:r>
              <w:t xml:space="preserve"> he oversees programs such as food banks, medical outreach, teacher and </w:t>
            </w:r>
            <w:r>
              <w:lastRenderedPageBreak/>
              <w:t>physician assistant initiatives, and social justice reforms that empower underserved communities in both urban and rural areas.</w:t>
            </w:r>
          </w:p>
          <w:p w14:paraId="2C2DCF4D" w14:textId="77777777" w:rsidR="001E2FD8" w:rsidRDefault="001E2FD8" w:rsidP="00CA28A6">
            <w:pPr>
              <w:pStyle w:val="NormalWeb"/>
              <w:jc w:val="both"/>
            </w:pPr>
            <w:r>
              <w:t>Beyond humanitarian work, he advances environmental sustainability through climate action projects like reforestation, community cleanups, water sanitation, and the preservation of cultural and natural heritage sites. His leadership also encompasses disaster response and rehabilitation efforts that strengthen community resilience and promote social equity. With strategic vision and strong partnerships, he guides the organization toward lasting impact for people and the environment alike.</w:t>
            </w:r>
          </w:p>
          <w:p w14:paraId="7476850D" w14:textId="77777777" w:rsidR="001E2FD8" w:rsidRDefault="001E2FD8" w:rsidP="00CA28A6">
            <w:pPr>
              <w:jc w:val="both"/>
            </w:pPr>
          </w:p>
        </w:tc>
      </w:tr>
      <w:tr w:rsidR="001E2FD8" w14:paraId="779EF6B7" w14:textId="77777777" w:rsidTr="00CA28A6">
        <w:tc>
          <w:tcPr>
            <w:tcW w:w="2700" w:type="dxa"/>
          </w:tcPr>
          <w:p w14:paraId="52487E2C" w14:textId="77777777" w:rsidR="001E2FD8" w:rsidRDefault="001E2FD8" w:rsidP="00CA28A6"/>
        </w:tc>
        <w:tc>
          <w:tcPr>
            <w:tcW w:w="3870" w:type="dxa"/>
          </w:tcPr>
          <w:p w14:paraId="421D4D7B" w14:textId="77777777" w:rsidR="001E2FD8" w:rsidRDefault="001E2FD8" w:rsidP="00CA28A6">
            <w:r>
              <w:t>Chief Conservation Officer</w:t>
            </w:r>
          </w:p>
        </w:tc>
        <w:tc>
          <w:tcPr>
            <w:tcW w:w="4860" w:type="dxa"/>
          </w:tcPr>
          <w:p w14:paraId="79323CF3" w14:textId="77777777" w:rsidR="001E2FD8" w:rsidRDefault="001E2FD8" w:rsidP="00CA28A6">
            <w:pPr>
              <w:pStyle w:val="NormalWeb"/>
              <w:jc w:val="both"/>
            </w:pPr>
            <w:r>
              <w:t xml:space="preserve">He is a forestry and geospatial professional with over 14 years of experience in Geographic Information Systems (GIS) and Remote Sensing, specializing in forest mapping, land-use planning, and environmental sustainability. At Saints of Humanity, he will </w:t>
            </w:r>
            <w:r>
              <w:rPr>
                <w:rStyle w:val="Strong"/>
                <w:rFonts w:eastAsiaTheme="majorEastAsia"/>
              </w:rPr>
              <w:t>lead</w:t>
            </w:r>
            <w:r>
              <w:t xml:space="preserve"> spatial analysis and conservation initiatives, guide evidence-based decision-making, and oversee programs that promote sustainable forest, land, and heritage site management. </w:t>
            </w:r>
          </w:p>
          <w:p w14:paraId="17592B3E" w14:textId="77777777" w:rsidR="001E2FD8" w:rsidRDefault="001E2FD8" w:rsidP="00CA28A6">
            <w:pPr>
              <w:pStyle w:val="NormalWeb"/>
              <w:jc w:val="both"/>
            </w:pPr>
            <w:r>
              <w:t>This role combines strategic leadership, technical expertise, and collaboration with government agencies, civil society, and international partners. His work includes forest cover assessment, hydrographic and relief mapping, GPS-based demarcation of community forests, and mapping of protected and proposed conservation areas, as well as tourism and heritage sites, in collaboration with government institutions, civil society organizations, and international partners.</w:t>
            </w:r>
          </w:p>
          <w:p w14:paraId="52DCB1D4" w14:textId="77777777" w:rsidR="001E2FD8" w:rsidRDefault="001E2FD8" w:rsidP="00CA28A6"/>
        </w:tc>
      </w:tr>
      <w:tr w:rsidR="001E2FD8" w14:paraId="4422AE66" w14:textId="77777777" w:rsidTr="00CA28A6">
        <w:tc>
          <w:tcPr>
            <w:tcW w:w="2700" w:type="dxa"/>
          </w:tcPr>
          <w:p w14:paraId="286BCF7B" w14:textId="77777777" w:rsidR="001E2FD8" w:rsidRDefault="001E2FD8" w:rsidP="00CA28A6"/>
        </w:tc>
        <w:tc>
          <w:tcPr>
            <w:tcW w:w="3870" w:type="dxa"/>
          </w:tcPr>
          <w:p w14:paraId="4B03650B" w14:textId="77777777" w:rsidR="001E2FD8" w:rsidRPr="00C0466A" w:rsidRDefault="001E2FD8" w:rsidP="00CA28A6">
            <w:pPr>
              <w:rPr>
                <w:b/>
                <w:bCs/>
              </w:rPr>
            </w:pPr>
            <w:r w:rsidRPr="00C0466A">
              <w:rPr>
                <w:rStyle w:val="Strong"/>
                <w:rFonts w:eastAsiaTheme="majorEastAsia"/>
                <w:b w:val="0"/>
                <w:bCs w:val="0"/>
              </w:rPr>
              <w:t>Director of Monitoring &amp; Evaluation (M&amp;E)</w:t>
            </w:r>
          </w:p>
        </w:tc>
        <w:tc>
          <w:tcPr>
            <w:tcW w:w="4860" w:type="dxa"/>
          </w:tcPr>
          <w:p w14:paraId="5C483C26" w14:textId="77777777" w:rsidR="001E2FD8" w:rsidRDefault="001E2FD8" w:rsidP="00CA28A6">
            <w:pPr>
              <w:pStyle w:val="NormalWeb"/>
            </w:pPr>
            <w:r>
              <w:t xml:space="preserve">He responsible for guiding evidence-based decision-making and fostering a culture of learning across the organization. He designs, implements, and refines M&amp;E frameworks, tools, and methodologies to track program </w:t>
            </w:r>
            <w:r>
              <w:lastRenderedPageBreak/>
              <w:t>performance, measure impact, and ensure accountability. He oversees data collection, analysis, and reporting, translating complex information into actionable insights that support strategic planning and program improvement.</w:t>
            </w:r>
          </w:p>
          <w:p w14:paraId="5A385FE2" w14:textId="77777777" w:rsidR="001E2FD8" w:rsidRDefault="001E2FD8" w:rsidP="00CA28A6">
            <w:pPr>
              <w:pStyle w:val="NormalWeb"/>
            </w:pPr>
            <w:r>
              <w:t>In this role, he leads and mentors the M&amp;E team, builds organizational capacity for evidence-based management, and collaborates closely with program staff, government agencies, partners, and donors. By institutionalizing data-driven practices and promoting continuous learning, he strengthens program effectiveness, enhances transparency, and advances the organization’s mission to deliver meaningful and sustainable impact.</w:t>
            </w:r>
          </w:p>
          <w:p w14:paraId="3FC35863" w14:textId="77777777" w:rsidR="001E2FD8" w:rsidRDefault="001E2FD8" w:rsidP="00CA28A6"/>
        </w:tc>
      </w:tr>
      <w:tr w:rsidR="001E2FD8" w14:paraId="2A2D43DA" w14:textId="77777777" w:rsidTr="00CA28A6">
        <w:tc>
          <w:tcPr>
            <w:tcW w:w="2700" w:type="dxa"/>
          </w:tcPr>
          <w:p w14:paraId="01895022" w14:textId="77777777" w:rsidR="001E2FD8" w:rsidRDefault="001E2FD8" w:rsidP="00CA28A6">
            <w:r>
              <w:lastRenderedPageBreak/>
              <w:t>James Mulbah, Jr.</w:t>
            </w:r>
          </w:p>
        </w:tc>
        <w:tc>
          <w:tcPr>
            <w:tcW w:w="3870" w:type="dxa"/>
          </w:tcPr>
          <w:p w14:paraId="0BD3C9FF" w14:textId="77777777" w:rsidR="001E2FD8" w:rsidRDefault="001E2FD8" w:rsidP="00CA28A6">
            <w:r>
              <w:t>Chief Administrative Officer</w:t>
            </w:r>
          </w:p>
        </w:tc>
        <w:tc>
          <w:tcPr>
            <w:tcW w:w="4860" w:type="dxa"/>
          </w:tcPr>
          <w:p w14:paraId="56F90478" w14:textId="77777777" w:rsidR="001E2FD8" w:rsidRDefault="001E2FD8" w:rsidP="00CA28A6">
            <w:pPr>
              <w:jc w:val="both"/>
            </w:pPr>
            <w:r>
              <w:t xml:space="preserve">He is responsible for overseeing the administrative, operational, and support functions at </w:t>
            </w:r>
            <w:r>
              <w:rPr>
                <w:rStyle w:val="Emphasis"/>
                <w:rFonts w:eastAsiaTheme="majorEastAsia"/>
              </w:rPr>
              <w:t>Saints of Humanity</w:t>
            </w:r>
            <w:r>
              <w:t>, including finance, human resources, procurement, and office management. He develops and implements policies and systems that enhance efficiency, compliance, and accountability, while collaborating with senior leadership, program teams, and external partners to support strategic decision-making. By streamlining operations and fostering a high-performance culture, he ensures the organization runs smoothly, sustainably, and effectively in pursuit of its mission.</w:t>
            </w:r>
          </w:p>
        </w:tc>
      </w:tr>
      <w:tr w:rsidR="001E2FD8" w14:paraId="6910666E" w14:textId="77777777" w:rsidTr="00CA28A6">
        <w:tc>
          <w:tcPr>
            <w:tcW w:w="2700" w:type="dxa"/>
          </w:tcPr>
          <w:p w14:paraId="2590D2AC" w14:textId="77777777" w:rsidR="001E2FD8" w:rsidRDefault="001E2FD8" w:rsidP="00CA28A6"/>
        </w:tc>
        <w:tc>
          <w:tcPr>
            <w:tcW w:w="3870" w:type="dxa"/>
          </w:tcPr>
          <w:p w14:paraId="3FEEC71C" w14:textId="77777777" w:rsidR="001E2FD8" w:rsidRPr="001A3BA6" w:rsidRDefault="001E2FD8" w:rsidP="00CA28A6">
            <w:pPr>
              <w:rPr>
                <w:b/>
                <w:bCs/>
              </w:rPr>
            </w:pPr>
            <w:r w:rsidRPr="001A3BA6">
              <w:rPr>
                <w:rStyle w:val="Strong"/>
                <w:rFonts w:eastAsiaTheme="majorEastAsia"/>
                <w:b w:val="0"/>
                <w:bCs w:val="0"/>
              </w:rPr>
              <w:t>Communications &amp; Public Relations Officer</w:t>
            </w:r>
          </w:p>
        </w:tc>
        <w:tc>
          <w:tcPr>
            <w:tcW w:w="4860" w:type="dxa"/>
          </w:tcPr>
          <w:p w14:paraId="4659409B" w14:textId="77777777" w:rsidR="001E2FD8" w:rsidRDefault="001E2FD8" w:rsidP="00CA28A6">
            <w:pPr>
              <w:jc w:val="both"/>
            </w:pPr>
            <w:r>
              <w:t xml:space="preserve">He is responsible for managing the communications and public relations functions at </w:t>
            </w:r>
            <w:r>
              <w:rPr>
                <w:rStyle w:val="Emphasis"/>
                <w:rFonts w:eastAsiaTheme="majorEastAsia"/>
              </w:rPr>
              <w:t>Saints of Humanity</w:t>
            </w:r>
            <w:r>
              <w:t>, including media relations, content creation, digital engagement, and brand management. He develops and implements strategic communication plans that enhance the organization’s visibility, reputation, and stakeholder engagement. By crafting compelling messages, coordinating campaigns, and building relationships with media, partners, and the public, he ensures that the organization’s mission, programs, and achievements are effectively communicated and widely recognized.</w:t>
            </w:r>
          </w:p>
        </w:tc>
      </w:tr>
    </w:tbl>
    <w:p w14:paraId="353667EC" w14:textId="77777777" w:rsidR="001E2FD8" w:rsidRDefault="001E2FD8" w:rsidP="001E2FD8"/>
    <w:p w14:paraId="033D9A09" w14:textId="77777777" w:rsidR="001E2FD8" w:rsidRDefault="001E2FD8" w:rsidP="001E2FD8"/>
    <w:p w14:paraId="6D4B01D1" w14:textId="77777777" w:rsidR="001E2FD8" w:rsidRPr="003768F6" w:rsidRDefault="001E2FD8" w:rsidP="001E2FD8">
      <w:pPr>
        <w:pStyle w:val="NormalWeb"/>
        <w:jc w:val="center"/>
        <w:rPr>
          <w:sz w:val="32"/>
          <w:szCs w:val="32"/>
        </w:rPr>
      </w:pPr>
      <w:r w:rsidRPr="003768F6">
        <w:rPr>
          <w:rStyle w:val="Strong"/>
          <w:rFonts w:eastAsiaTheme="majorEastAsia"/>
          <w:sz w:val="32"/>
          <w:szCs w:val="32"/>
        </w:rPr>
        <w:t>BACKGROUND OF SAINTS OF HUMANITY</w:t>
      </w:r>
    </w:p>
    <w:p w14:paraId="719191C1" w14:textId="77777777" w:rsidR="001E2FD8" w:rsidRPr="003768F6" w:rsidRDefault="001E2FD8" w:rsidP="001E2FD8">
      <w:pPr>
        <w:pStyle w:val="NormalWeb"/>
        <w:jc w:val="both"/>
        <w:rPr>
          <w:sz w:val="28"/>
          <w:szCs w:val="28"/>
        </w:rPr>
      </w:pPr>
      <w:r w:rsidRPr="003768F6">
        <w:rPr>
          <w:b/>
          <w:bCs/>
          <w:sz w:val="28"/>
          <w:szCs w:val="28"/>
        </w:rPr>
        <w:t>SAINTS OF HUMANITY</w:t>
      </w:r>
      <w:r w:rsidRPr="003768F6">
        <w:rPr>
          <w:sz w:val="28"/>
          <w:szCs w:val="28"/>
        </w:rPr>
        <w:t xml:space="preserve"> is a nonprofit organization established to provide comprehensive humanitarian services to vulnerable populations while actively addressing climate change challenges. Founded under the Liberia Association Code, the organization is driven by a mission to mobilize compassionate individuals referred to as </w:t>
      </w:r>
      <w:r w:rsidRPr="003768F6">
        <w:rPr>
          <w:b/>
          <w:bCs/>
          <w:sz w:val="28"/>
          <w:szCs w:val="28"/>
        </w:rPr>
        <w:t>“SAINTS,”</w:t>
      </w:r>
      <w:r w:rsidRPr="003768F6">
        <w:rPr>
          <w:sz w:val="28"/>
          <w:szCs w:val="28"/>
        </w:rPr>
        <w:t xml:space="preserve"> who dedicate themselves to advancing social welfare and environmental sustainability without boundaries.</w:t>
      </w:r>
    </w:p>
    <w:p w14:paraId="7891A05B" w14:textId="77777777" w:rsidR="001E2FD8" w:rsidRDefault="001E2FD8" w:rsidP="001E2FD8">
      <w:pPr>
        <w:pStyle w:val="NormalWeb"/>
        <w:jc w:val="both"/>
        <w:rPr>
          <w:sz w:val="28"/>
          <w:szCs w:val="28"/>
        </w:rPr>
      </w:pPr>
      <w:r w:rsidRPr="003768F6">
        <w:rPr>
          <w:sz w:val="28"/>
          <w:szCs w:val="28"/>
        </w:rPr>
        <w:t>The organization focuses on a broad range of activities including food distribution, shelter provision, healthcare access, education support, mental health services, and disaster relief. Additionally, it implements specialized programs such as Teachers Assistance Programs (TAP) and Physician Assistant Programs (PAP) to serve underserved urban and rural communities. SAINTS OF HUMANIT</w:t>
      </w:r>
      <w:r>
        <w:rPr>
          <w:sz w:val="28"/>
          <w:szCs w:val="28"/>
        </w:rPr>
        <w:t>Y</w:t>
      </w:r>
      <w:r w:rsidRPr="003768F6">
        <w:rPr>
          <w:sz w:val="28"/>
          <w:szCs w:val="28"/>
        </w:rPr>
        <w:t xml:space="preserve"> also lead environmental initiatives aimed at combating climate change through reforestation, cleanups, water sanitation, and conservation of natural and cultural heritage sites. Through its multifaceted approach, the organization seeks to build resilient communities, protect ecosystems, and promote justice and equity for all.</w:t>
      </w:r>
    </w:p>
    <w:p w14:paraId="05C1BE05" w14:textId="77777777" w:rsidR="001E2FD8" w:rsidRDefault="001E2FD8" w:rsidP="001E2FD8">
      <w:pPr>
        <w:pStyle w:val="NormalWeb"/>
        <w:jc w:val="both"/>
        <w:rPr>
          <w:sz w:val="28"/>
          <w:szCs w:val="28"/>
        </w:rPr>
      </w:pPr>
    </w:p>
    <w:p w14:paraId="74A37C23" w14:textId="77777777" w:rsidR="001E2FD8" w:rsidRPr="00123EB1" w:rsidRDefault="001E2FD8" w:rsidP="001E2FD8">
      <w:pPr>
        <w:pStyle w:val="Heading2"/>
        <w:jc w:val="center"/>
        <w:rPr>
          <w:b/>
          <w:bCs/>
          <w:sz w:val="36"/>
          <w:szCs w:val="36"/>
        </w:rPr>
      </w:pPr>
      <w:r w:rsidRPr="00123EB1">
        <w:rPr>
          <w:b/>
          <w:bCs/>
          <w:sz w:val="36"/>
          <w:szCs w:val="36"/>
        </w:rPr>
        <w:t>OUR SERVICES</w:t>
      </w:r>
    </w:p>
    <w:p w14:paraId="3EDE3F01" w14:textId="77777777" w:rsidR="001E2FD8" w:rsidRDefault="001E2FD8" w:rsidP="001E2FD8">
      <w:pPr>
        <w:pStyle w:val="NormalWeb"/>
      </w:pPr>
      <w:r>
        <w:t>We focus on:</w:t>
      </w:r>
    </w:p>
    <w:p w14:paraId="6F23DF9A"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Humanitarian Engagement:</w:t>
      </w:r>
      <w:r w:rsidRPr="00123EB1">
        <w:rPr>
          <w:sz w:val="28"/>
          <w:szCs w:val="28"/>
        </w:rPr>
        <w:t xml:space="preserve"> Recruiting and training dedicated members, known as </w:t>
      </w:r>
      <w:r w:rsidRPr="00123EB1">
        <w:rPr>
          <w:rStyle w:val="Strong"/>
          <w:rFonts w:eastAsiaTheme="majorEastAsia"/>
          <w:sz w:val="28"/>
          <w:szCs w:val="28"/>
        </w:rPr>
        <w:t>SAINTS</w:t>
      </w:r>
      <w:r w:rsidRPr="00123EB1">
        <w:rPr>
          <w:sz w:val="28"/>
          <w:szCs w:val="28"/>
        </w:rPr>
        <w:t>, to serve communities and implement our mission.</w:t>
      </w:r>
    </w:p>
    <w:p w14:paraId="4E4619C5"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Support for Vulnerable Populations:</w:t>
      </w:r>
      <w:r w:rsidRPr="00123EB1">
        <w:rPr>
          <w:sz w:val="28"/>
          <w:szCs w:val="28"/>
        </w:rPr>
        <w:t xml:space="preserve"> Providing food, shelter, medical care, counseling, and rehabilitation for homeless, mentally ill, and underserved individuals.</w:t>
      </w:r>
    </w:p>
    <w:p w14:paraId="725779F3"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Education and Healthcare:</w:t>
      </w:r>
      <w:r w:rsidRPr="00123EB1">
        <w:rPr>
          <w:sz w:val="28"/>
          <w:szCs w:val="28"/>
        </w:rPr>
        <w:t xml:space="preserve"> Operating schools, clinics, and outreach programs, including the Teachers Assistance Program (TAP) and Physician Assistant Program (PAP), to deliver quality education and healthcare in urban and rural areas.</w:t>
      </w:r>
    </w:p>
    <w:p w14:paraId="20EE41E3"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Environmental Conservation:</w:t>
      </w:r>
      <w:r w:rsidRPr="00123EB1">
        <w:rPr>
          <w:sz w:val="28"/>
          <w:szCs w:val="28"/>
        </w:rPr>
        <w:t xml:space="preserve"> Protecting natural resources through tree planting, waste cleanup, reforestation, water system construction, and wildlife preservation.</w:t>
      </w:r>
    </w:p>
    <w:p w14:paraId="6F625670"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lastRenderedPageBreak/>
        <w:t>Disaster Relief:</w:t>
      </w:r>
      <w:r w:rsidRPr="00123EB1">
        <w:rPr>
          <w:sz w:val="28"/>
          <w:szCs w:val="28"/>
        </w:rPr>
        <w:t xml:space="preserve"> Assisting communities affected by natural or man-made disasters with shelter, food, education, and essential services.</w:t>
      </w:r>
    </w:p>
    <w:p w14:paraId="2A9AF0A3"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Criminal Justice and Reintegration:</w:t>
      </w:r>
      <w:r w:rsidRPr="00123EB1">
        <w:rPr>
          <w:sz w:val="28"/>
          <w:szCs w:val="28"/>
        </w:rPr>
        <w:t xml:space="preserve"> Advocating for justice reforms and providing rehabilitation programs for inmates to support their successful reintegration.</w:t>
      </w:r>
    </w:p>
    <w:p w14:paraId="150E70EA"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Heritage and Cultural Preservation:</w:t>
      </w:r>
      <w:r w:rsidRPr="00123EB1">
        <w:rPr>
          <w:sz w:val="28"/>
          <w:szCs w:val="28"/>
        </w:rPr>
        <w:t xml:space="preserve"> Maintaining and conserving historical, cultural, and natural sites locally and internationally.</w:t>
      </w:r>
    </w:p>
    <w:p w14:paraId="660E705C" w14:textId="77777777" w:rsidR="001E2FD8" w:rsidRPr="00123EB1" w:rsidRDefault="001E2FD8" w:rsidP="001E2FD8">
      <w:pPr>
        <w:pStyle w:val="NormalWeb"/>
        <w:numPr>
          <w:ilvl w:val="0"/>
          <w:numId w:val="1"/>
        </w:numPr>
        <w:jc w:val="both"/>
        <w:rPr>
          <w:sz w:val="28"/>
          <w:szCs w:val="28"/>
        </w:rPr>
      </w:pPr>
      <w:r w:rsidRPr="00123EB1">
        <w:rPr>
          <w:rStyle w:val="Strong"/>
          <w:rFonts w:eastAsiaTheme="majorEastAsia"/>
          <w:sz w:val="28"/>
          <w:szCs w:val="28"/>
        </w:rPr>
        <w:t>Community Development and Research:</w:t>
      </w:r>
      <w:r w:rsidRPr="00123EB1">
        <w:rPr>
          <w:sz w:val="28"/>
          <w:szCs w:val="28"/>
        </w:rPr>
        <w:t xml:space="preserve"> Supporting initiatives aligned with the United Nations Sustainable Development Goals (SDGs) and conducting research to inform humanitarian and social programs.</w:t>
      </w:r>
    </w:p>
    <w:p w14:paraId="52F971D5" w14:textId="77777777" w:rsidR="001E2FD8" w:rsidRDefault="001E2FD8" w:rsidP="001E2FD8">
      <w:pPr>
        <w:pStyle w:val="Heading2"/>
      </w:pPr>
      <w:r>
        <w:t>Mission</w:t>
      </w:r>
    </w:p>
    <w:p w14:paraId="4690CE3F" w14:textId="65342610" w:rsidR="001E2FD8" w:rsidRDefault="001E2FD8" w:rsidP="001E2FD8">
      <w:pPr>
        <w:pStyle w:val="NormalWeb"/>
        <w:jc w:val="both"/>
        <w:rPr>
          <w:sz w:val="28"/>
          <w:szCs w:val="28"/>
        </w:rPr>
      </w:pPr>
      <w:r w:rsidRPr="00933EC0">
        <w:rPr>
          <w:rStyle w:val="Strong"/>
          <w:rFonts w:eastAsiaTheme="majorEastAsia"/>
          <w:sz w:val="28"/>
          <w:szCs w:val="28"/>
        </w:rPr>
        <w:t>We</w:t>
      </w:r>
      <w:r w:rsidRPr="00933EC0">
        <w:rPr>
          <w:sz w:val="28"/>
          <w:szCs w:val="28"/>
        </w:rPr>
        <w:t xml:space="preserve"> exist to restore dignity, hope, and opportunity to the most vulnerable, homeless individuals, the mentally ill, displaced persons, and underserved communities across the world. We mobilize compassionate individuals, known as </w:t>
      </w:r>
      <w:r w:rsidRPr="00933EC0">
        <w:rPr>
          <w:rStyle w:val="Strong"/>
          <w:rFonts w:eastAsiaTheme="majorEastAsia"/>
          <w:sz w:val="28"/>
          <w:szCs w:val="28"/>
        </w:rPr>
        <w:t>“Saints”</w:t>
      </w:r>
      <w:r w:rsidRPr="00933EC0">
        <w:rPr>
          <w:sz w:val="28"/>
          <w:szCs w:val="28"/>
        </w:rPr>
        <w:t>, to provide humanitarian aid, healthcare, education, disaster relief, and social support. Our mission also includes environmental conservation, heritage preservation, criminal justice reform, and community development, all aimed at building resilient, empowered, and sustainable communities.</w:t>
      </w:r>
    </w:p>
    <w:p w14:paraId="3C4526DF" w14:textId="3EA9EAFF" w:rsidR="001E2FD8" w:rsidRDefault="001E2FD8" w:rsidP="001E2FD8">
      <w:pPr>
        <w:pStyle w:val="Heading2"/>
      </w:pPr>
      <w:r>
        <w:t>Vision</w:t>
      </w:r>
    </w:p>
    <w:p w14:paraId="43F106A3" w14:textId="2D2E45AC" w:rsidR="001E2FD8" w:rsidRPr="00933EC0" w:rsidRDefault="001E2FD8" w:rsidP="001E2FD8">
      <w:pPr>
        <w:pStyle w:val="NormalWeb"/>
        <w:jc w:val="both"/>
        <w:rPr>
          <w:sz w:val="28"/>
          <w:szCs w:val="28"/>
        </w:rPr>
      </w:pPr>
      <w:r w:rsidRPr="00933EC0">
        <w:rPr>
          <w:sz w:val="28"/>
          <w:szCs w:val="28"/>
        </w:rPr>
        <w:t>To create a world where every individual, regardless of circumstance, has access to dignity, opportunity, and support. We envision resilient communities empowered through education, healthcare, humanitarian aid, environmental stewardship, disaster preparedness, and social justice, with compassionate “Saints” leading the way in fostering sustainable change across the world.</w:t>
      </w:r>
    </w:p>
    <w:p w14:paraId="1DE999C4" w14:textId="63339440" w:rsidR="00327F98" w:rsidRDefault="001E2FD8">
      <w:r>
        <w:rPr>
          <w:noProof/>
          <w14:ligatures w14:val="standardContextual"/>
        </w:rPr>
        <w:drawing>
          <wp:anchor distT="0" distB="0" distL="114300" distR="114300" simplePos="0" relativeHeight="251658240" behindDoc="0" locked="0" layoutInCell="1" allowOverlap="1" wp14:anchorId="13D5A947" wp14:editId="72951D28">
            <wp:simplePos x="0" y="0"/>
            <wp:positionH relativeFrom="margin">
              <wp:posOffset>668655</wp:posOffset>
            </wp:positionH>
            <wp:positionV relativeFrom="margin">
              <wp:posOffset>6197600</wp:posOffset>
            </wp:positionV>
            <wp:extent cx="2480310" cy="2065020"/>
            <wp:effectExtent l="0" t="0" r="0" b="5080"/>
            <wp:wrapSquare wrapText="bothSides"/>
            <wp:docPr id="1299752218" name="Picture 1" descr="A logo of a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2218" name="Picture 1" descr="A logo of a famil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480310" cy="2065020"/>
                    </a:xfrm>
                    <a:prstGeom prst="rect">
                      <a:avLst/>
                    </a:prstGeom>
                  </pic:spPr>
                </pic:pic>
              </a:graphicData>
            </a:graphic>
            <wp14:sizeRelH relativeFrom="margin">
              <wp14:pctWidth>0</wp14:pctWidth>
            </wp14:sizeRelH>
            <wp14:sizeRelV relativeFrom="margin">
              <wp14:pctHeight>0</wp14:pctHeight>
            </wp14:sizeRelV>
          </wp:anchor>
        </w:drawing>
      </w:r>
    </w:p>
    <w:sectPr w:rsidR="00327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929"/>
    <w:multiLevelType w:val="multilevel"/>
    <w:tmpl w:val="D9B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14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FD8"/>
    <w:rsid w:val="001E2FD8"/>
    <w:rsid w:val="002C0F24"/>
    <w:rsid w:val="00327F98"/>
    <w:rsid w:val="0042479B"/>
    <w:rsid w:val="004C7645"/>
    <w:rsid w:val="007470BF"/>
    <w:rsid w:val="00D90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EC61"/>
  <w15:chartTrackingRefBased/>
  <w15:docId w15:val="{AD5ED274-9678-8248-A585-D8F67882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FD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E2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F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F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F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F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FD8"/>
    <w:rPr>
      <w:rFonts w:eastAsiaTheme="majorEastAsia" w:cstheme="majorBidi"/>
      <w:color w:val="272727" w:themeColor="text1" w:themeTint="D8"/>
    </w:rPr>
  </w:style>
  <w:style w:type="paragraph" w:styleId="Title">
    <w:name w:val="Title"/>
    <w:basedOn w:val="Normal"/>
    <w:next w:val="Normal"/>
    <w:link w:val="TitleChar"/>
    <w:uiPriority w:val="10"/>
    <w:qFormat/>
    <w:rsid w:val="001E2F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FD8"/>
    <w:pPr>
      <w:spacing w:before="160"/>
      <w:jc w:val="center"/>
    </w:pPr>
    <w:rPr>
      <w:i/>
      <w:iCs/>
      <w:color w:val="404040" w:themeColor="text1" w:themeTint="BF"/>
    </w:rPr>
  </w:style>
  <w:style w:type="character" w:customStyle="1" w:styleId="QuoteChar">
    <w:name w:val="Quote Char"/>
    <w:basedOn w:val="DefaultParagraphFont"/>
    <w:link w:val="Quote"/>
    <w:uiPriority w:val="29"/>
    <w:rsid w:val="001E2FD8"/>
    <w:rPr>
      <w:i/>
      <w:iCs/>
      <w:color w:val="404040" w:themeColor="text1" w:themeTint="BF"/>
    </w:rPr>
  </w:style>
  <w:style w:type="paragraph" w:styleId="ListParagraph">
    <w:name w:val="List Paragraph"/>
    <w:basedOn w:val="Normal"/>
    <w:uiPriority w:val="34"/>
    <w:qFormat/>
    <w:rsid w:val="001E2FD8"/>
    <w:pPr>
      <w:ind w:left="720"/>
      <w:contextualSpacing/>
    </w:pPr>
  </w:style>
  <w:style w:type="character" w:styleId="IntenseEmphasis">
    <w:name w:val="Intense Emphasis"/>
    <w:basedOn w:val="DefaultParagraphFont"/>
    <w:uiPriority w:val="21"/>
    <w:qFormat/>
    <w:rsid w:val="001E2FD8"/>
    <w:rPr>
      <w:i/>
      <w:iCs/>
      <w:color w:val="0F4761" w:themeColor="accent1" w:themeShade="BF"/>
    </w:rPr>
  </w:style>
  <w:style w:type="paragraph" w:styleId="IntenseQuote">
    <w:name w:val="Intense Quote"/>
    <w:basedOn w:val="Normal"/>
    <w:next w:val="Normal"/>
    <w:link w:val="IntenseQuoteChar"/>
    <w:uiPriority w:val="30"/>
    <w:qFormat/>
    <w:rsid w:val="001E2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FD8"/>
    <w:rPr>
      <w:i/>
      <w:iCs/>
      <w:color w:val="0F4761" w:themeColor="accent1" w:themeShade="BF"/>
    </w:rPr>
  </w:style>
  <w:style w:type="character" w:styleId="IntenseReference">
    <w:name w:val="Intense Reference"/>
    <w:basedOn w:val="DefaultParagraphFont"/>
    <w:uiPriority w:val="32"/>
    <w:qFormat/>
    <w:rsid w:val="001E2FD8"/>
    <w:rPr>
      <w:b/>
      <w:bCs/>
      <w:smallCaps/>
      <w:color w:val="0F4761" w:themeColor="accent1" w:themeShade="BF"/>
      <w:spacing w:val="5"/>
    </w:rPr>
  </w:style>
  <w:style w:type="table" w:styleId="TableGrid">
    <w:name w:val="Table Grid"/>
    <w:basedOn w:val="TableNormal"/>
    <w:uiPriority w:val="39"/>
    <w:rsid w:val="001E2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E2FD8"/>
    <w:pPr>
      <w:spacing w:before="100" w:beforeAutospacing="1" w:after="100" w:afterAutospacing="1"/>
    </w:pPr>
  </w:style>
  <w:style w:type="character" w:customStyle="1" w:styleId="whitespace-normal">
    <w:name w:val="whitespace-normal"/>
    <w:basedOn w:val="DefaultParagraphFont"/>
    <w:rsid w:val="001E2FD8"/>
  </w:style>
  <w:style w:type="character" w:styleId="Strong">
    <w:name w:val="Strong"/>
    <w:basedOn w:val="DefaultParagraphFont"/>
    <w:uiPriority w:val="22"/>
    <w:qFormat/>
    <w:rsid w:val="001E2FD8"/>
    <w:rPr>
      <w:b/>
      <w:bCs/>
    </w:rPr>
  </w:style>
  <w:style w:type="character" w:styleId="Emphasis">
    <w:name w:val="Emphasis"/>
    <w:basedOn w:val="DefaultParagraphFont"/>
    <w:uiPriority w:val="20"/>
    <w:qFormat/>
    <w:rsid w:val="001E2F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1623</Words>
  <Characters>9255</Characters>
  <Application>Microsoft Office Word</Application>
  <DocSecurity>0</DocSecurity>
  <Lines>77</Lines>
  <Paragraphs>21</Paragraphs>
  <ScaleCrop>false</ScaleCrop>
  <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Gedeo II, James Nee</dc:creator>
  <cp:keywords/>
  <dc:description/>
  <cp:lastModifiedBy>Gedeo II, James Nee</cp:lastModifiedBy>
  <cp:revision>1</cp:revision>
  <dcterms:created xsi:type="dcterms:W3CDTF">2026-03-17T06:28:00Z</dcterms:created>
  <dcterms:modified xsi:type="dcterms:W3CDTF">2026-03-17T06:30:00Z</dcterms:modified>
</cp:coreProperties>
</file>