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94E4" w14:textId="77777777" w:rsidR="00EB788D" w:rsidRDefault="00EB788D" w:rsidP="00EB788D">
      <w:pPr>
        <w:pStyle w:val="Heading2"/>
        <w:numPr>
          <w:ilvl w:val="0"/>
          <w:numId w:val="1"/>
        </w:numPr>
        <w:ind w:left="0" w:firstLine="0"/>
      </w:pPr>
      <w:bookmarkStart w:id="0" w:name="_Toc246154203"/>
      <w:bookmarkStart w:id="1" w:name="_Toc246154671"/>
      <w:bookmarkStart w:id="2" w:name="_Toc248141274"/>
      <w:bookmarkStart w:id="3" w:name="_Toc280893968"/>
      <w:bookmarkStart w:id="4" w:name="_Toc892415078"/>
      <w:bookmarkStart w:id="5" w:name="_Toc223880889"/>
      <w:r>
        <w:t xml:space="preserve">Preparation and Test Activities </w:t>
      </w:r>
      <w:bookmarkEnd w:id="0"/>
      <w:bookmarkEnd w:id="1"/>
      <w:r>
        <w:t xml:space="preserve">at </w:t>
      </w:r>
      <w:proofErr w:type="spellStart"/>
      <w:r>
        <w:t>Esrange</w:t>
      </w:r>
      <w:bookmarkEnd w:id="2"/>
      <w:bookmarkEnd w:id="3"/>
      <w:bookmarkEnd w:id="4"/>
      <w:bookmarkEnd w:id="5"/>
      <w:proofErr w:type="spellEnd"/>
    </w:p>
    <w:p w14:paraId="0538AF0C" w14:textId="77777777" w:rsidR="00EB788D" w:rsidRDefault="00EB788D" w:rsidP="00EB788D">
      <w:pPr>
        <w:pStyle w:val="Caption"/>
        <w:keepNext/>
      </w:pPr>
    </w:p>
    <w:p w14:paraId="6AA00605" w14:textId="77777777" w:rsidR="00EB788D" w:rsidRDefault="00EB788D" w:rsidP="00EB788D">
      <w:pPr>
        <w:rPr>
          <w:rFonts w:cs="Arial"/>
        </w:rPr>
      </w:pPr>
      <w:r>
        <w:rPr>
          <w:rFonts w:cs="Arial"/>
        </w:rPr>
        <w:t xml:space="preserve">An initial overview of the operational flow during the launch campaign is provided as </w:t>
      </w:r>
      <w:proofErr w:type="gramStart"/>
      <w:r>
        <w:rPr>
          <w:rFonts w:cs="Arial"/>
        </w:rPr>
        <w:t>following</w:t>
      </w:r>
      <w:proofErr w:type="gramEnd"/>
      <w:r>
        <w:rPr>
          <w:rFonts w:cs="Arial"/>
        </w:rPr>
        <w:t>:</w:t>
      </w:r>
    </w:p>
    <w:p w14:paraId="1813E388" w14:textId="77777777" w:rsidR="00EB788D" w:rsidRDefault="00EB788D" w:rsidP="00EB788D">
      <w:r>
        <w:br/>
      </w:r>
      <w:r>
        <w:rPr>
          <w:rFonts w:cs="Arial"/>
        </w:rPr>
        <w:t>The main activities during the launch campaign include:</w:t>
      </w:r>
    </w:p>
    <w:p w14:paraId="4E0C9998" w14:textId="77777777" w:rsidR="00EB788D" w:rsidRDefault="00EB788D" w:rsidP="00EB788D">
      <w:pPr>
        <w:pStyle w:val="ListParagraph"/>
        <w:numPr>
          <w:ilvl w:val="0"/>
          <w:numId w:val="2"/>
        </w:numPr>
        <w:contextualSpacing w:val="0"/>
        <w:rPr>
          <w:rFonts w:cs="Arial"/>
        </w:rPr>
      </w:pPr>
      <w:r>
        <w:rPr>
          <w:rFonts w:cs="Arial"/>
        </w:rPr>
        <w:t>testing communication between the OBC and Ground Station</w:t>
      </w:r>
    </w:p>
    <w:p w14:paraId="546D371B" w14:textId="77777777" w:rsidR="00EB788D" w:rsidRDefault="00EB788D" w:rsidP="00EB788D">
      <w:pPr>
        <w:pStyle w:val="ListParagraph"/>
        <w:numPr>
          <w:ilvl w:val="0"/>
          <w:numId w:val="2"/>
        </w:numPr>
        <w:contextualSpacing w:val="0"/>
        <w:rPr>
          <w:rFonts w:cs="Arial"/>
        </w:rPr>
      </w:pPr>
      <w:r>
        <w:rPr>
          <w:rFonts w:cs="Arial"/>
        </w:rPr>
        <w:t>testing communication between the OBC and sensors</w:t>
      </w:r>
    </w:p>
    <w:p w14:paraId="7CE7ED4F" w14:textId="77777777" w:rsidR="00EB788D" w:rsidRDefault="00EB788D" w:rsidP="00EB788D">
      <w:pPr>
        <w:pStyle w:val="ListParagraph"/>
        <w:numPr>
          <w:ilvl w:val="0"/>
          <w:numId w:val="2"/>
        </w:numPr>
        <w:contextualSpacing w:val="0"/>
        <w:rPr>
          <w:rFonts w:cs="Arial"/>
        </w:rPr>
      </w:pPr>
      <w:r>
        <w:rPr>
          <w:rFonts w:cs="Arial"/>
        </w:rPr>
        <w:t>position the experiment samples in the dedicated slots</w:t>
      </w:r>
    </w:p>
    <w:p w14:paraId="6887DC1E" w14:textId="77777777" w:rsidR="00EB788D" w:rsidRDefault="00EB788D" w:rsidP="00EB788D">
      <w:pPr>
        <w:pStyle w:val="ListParagraph"/>
        <w:numPr>
          <w:ilvl w:val="0"/>
          <w:numId w:val="2"/>
        </w:numPr>
        <w:contextualSpacing w:val="0"/>
        <w:rPr>
          <w:rFonts w:cs="Arial"/>
        </w:rPr>
      </w:pPr>
      <w:r>
        <w:rPr>
          <w:rFonts w:cs="Arial"/>
        </w:rPr>
        <w:t>mount the experiment box</w:t>
      </w:r>
    </w:p>
    <w:p w14:paraId="3F1464CF" w14:textId="77777777" w:rsidR="00EB788D" w:rsidRDefault="00EB788D" w:rsidP="00EB788D">
      <w:pPr>
        <w:pStyle w:val="ListParagraph"/>
        <w:numPr>
          <w:ilvl w:val="0"/>
          <w:numId w:val="2"/>
        </w:numPr>
        <w:contextualSpacing w:val="0"/>
        <w:rPr>
          <w:rFonts w:cs="Arial"/>
        </w:rPr>
      </w:pPr>
      <w:r>
        <w:rPr>
          <w:rFonts w:cs="Arial"/>
        </w:rPr>
        <w:t>mun</w:t>
      </w:r>
    </w:p>
    <w:p w14:paraId="0C6C20FC" w14:textId="77777777" w:rsidR="00EB788D" w:rsidRDefault="00EB788D" w:rsidP="00EB788D">
      <w:pPr>
        <w:rPr>
          <w:rFonts w:cs="Arial"/>
          <w:shd w:val="clear" w:color="auto" w:fill="FFFF00"/>
        </w:rPr>
      </w:pPr>
      <w:proofErr w:type="spellStart"/>
      <w:r>
        <w:rPr>
          <w:rFonts w:cs="Arial"/>
          <w:shd w:val="clear" w:color="auto" w:fill="FFFF00"/>
        </w:rPr>
        <w:t>Dasd</w:t>
      </w:r>
      <w:proofErr w:type="spellEnd"/>
    </w:p>
    <w:tbl>
      <w:tblPr>
        <w:tblW w:w="8442" w:type="dxa"/>
        <w:tblCellMar>
          <w:left w:w="10" w:type="dxa"/>
          <w:right w:w="10" w:type="dxa"/>
        </w:tblCellMar>
        <w:tblLook w:val="04A0" w:firstRow="1" w:lastRow="0" w:firstColumn="1" w:lastColumn="0" w:noHBand="0" w:noVBand="1"/>
      </w:tblPr>
      <w:tblGrid>
        <w:gridCol w:w="1404"/>
        <w:gridCol w:w="1398"/>
        <w:gridCol w:w="1406"/>
        <w:gridCol w:w="1427"/>
        <w:gridCol w:w="1402"/>
        <w:gridCol w:w="1405"/>
      </w:tblGrid>
      <w:tr w:rsidR="00EB788D" w14:paraId="3B1AF8F6" w14:textId="77777777" w:rsidTr="00241A7F">
        <w:tblPrEx>
          <w:tblCellMar>
            <w:top w:w="0" w:type="dxa"/>
            <w:bottom w:w="0" w:type="dxa"/>
          </w:tblCellMar>
        </w:tblPrEx>
        <w:trPr>
          <w:trHeight w:val="585"/>
        </w:trPr>
        <w:tc>
          <w:tcPr>
            <w:tcW w:w="14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A1779" w14:textId="77777777" w:rsidR="00EB788D" w:rsidRDefault="00EB788D" w:rsidP="00241A7F">
            <w:pPr>
              <w:jc w:val="center"/>
              <w:rPr>
                <w:rFonts w:cs="Arial"/>
                <w:sz w:val="22"/>
                <w:szCs w:val="22"/>
                <w:shd w:val="clear" w:color="auto" w:fill="FFFF00"/>
              </w:rPr>
            </w:pPr>
            <w:r>
              <w:rPr>
                <w:rFonts w:cs="Arial"/>
                <w:sz w:val="22"/>
                <w:szCs w:val="22"/>
                <w:shd w:val="clear" w:color="auto" w:fill="FFFF00"/>
              </w:rPr>
              <w:t>Time/Day</w:t>
            </w: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35213" w14:textId="77777777" w:rsidR="00EB788D" w:rsidRDefault="00EB788D" w:rsidP="00241A7F">
            <w:pPr>
              <w:jc w:val="center"/>
              <w:rPr>
                <w:rFonts w:cs="Arial"/>
                <w:sz w:val="22"/>
                <w:szCs w:val="22"/>
                <w:shd w:val="clear" w:color="auto" w:fill="FFFF00"/>
              </w:rPr>
            </w:pPr>
            <w:r>
              <w:rPr>
                <w:rFonts w:cs="Arial"/>
                <w:sz w:val="22"/>
                <w:szCs w:val="22"/>
                <w:shd w:val="clear" w:color="auto" w:fill="FFFF00"/>
              </w:rPr>
              <w:t>Main Task</w:t>
            </w:r>
          </w:p>
        </w:tc>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089EF" w14:textId="77777777" w:rsidR="00EB788D" w:rsidRDefault="00EB788D" w:rsidP="00241A7F">
            <w:pPr>
              <w:jc w:val="center"/>
              <w:rPr>
                <w:rFonts w:cs="Arial"/>
                <w:sz w:val="22"/>
                <w:szCs w:val="22"/>
                <w:shd w:val="clear" w:color="auto" w:fill="FFFF00"/>
              </w:rPr>
            </w:pPr>
            <w:r>
              <w:rPr>
                <w:rFonts w:cs="Arial"/>
                <w:sz w:val="22"/>
                <w:szCs w:val="22"/>
                <w:shd w:val="clear" w:color="auto" w:fill="FFFF00"/>
              </w:rPr>
              <w:t>Description</w:t>
            </w: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84002" w14:textId="77777777" w:rsidR="00EB788D" w:rsidRDefault="00EB788D" w:rsidP="00241A7F">
            <w:pPr>
              <w:jc w:val="center"/>
              <w:rPr>
                <w:rFonts w:cs="Arial"/>
                <w:sz w:val="22"/>
                <w:szCs w:val="22"/>
                <w:shd w:val="clear" w:color="auto" w:fill="FFFF00"/>
              </w:rPr>
            </w:pPr>
            <w:r>
              <w:rPr>
                <w:rFonts w:cs="Arial"/>
                <w:sz w:val="22"/>
                <w:szCs w:val="22"/>
                <w:shd w:val="clear" w:color="auto" w:fill="FFFF00"/>
              </w:rPr>
              <w:t>Responsible</w:t>
            </w: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C70AE" w14:textId="77777777" w:rsidR="00EB788D" w:rsidRDefault="00EB788D" w:rsidP="00241A7F">
            <w:pPr>
              <w:jc w:val="center"/>
              <w:rPr>
                <w:rFonts w:cs="Arial"/>
                <w:sz w:val="22"/>
                <w:szCs w:val="22"/>
                <w:shd w:val="clear" w:color="auto" w:fill="FFFF00"/>
              </w:rPr>
            </w:pPr>
            <w:r>
              <w:rPr>
                <w:rFonts w:cs="Arial"/>
                <w:sz w:val="22"/>
                <w:szCs w:val="22"/>
                <w:shd w:val="clear" w:color="auto" w:fill="FFFF00"/>
              </w:rPr>
              <w:t>Duration [</w:t>
            </w:r>
            <w:proofErr w:type="spellStart"/>
            <w:r>
              <w:rPr>
                <w:rFonts w:cs="Arial"/>
                <w:sz w:val="22"/>
                <w:szCs w:val="22"/>
                <w:shd w:val="clear" w:color="auto" w:fill="FFFF00"/>
              </w:rPr>
              <w:t>h:m</w:t>
            </w:r>
            <w:proofErr w:type="spellEnd"/>
            <w:r>
              <w:rPr>
                <w:rFonts w:cs="Arial"/>
                <w:sz w:val="22"/>
                <w:szCs w:val="22"/>
                <w:shd w:val="clear" w:color="auto" w:fill="FFFF00"/>
              </w:rPr>
              <w:t>]</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BA8E3" w14:textId="77777777" w:rsidR="00EB788D" w:rsidRDefault="00EB788D" w:rsidP="00241A7F">
            <w:pPr>
              <w:jc w:val="center"/>
              <w:rPr>
                <w:rFonts w:cs="Arial"/>
                <w:sz w:val="22"/>
                <w:szCs w:val="22"/>
                <w:shd w:val="clear" w:color="auto" w:fill="FFFF00"/>
              </w:rPr>
            </w:pPr>
            <w:r>
              <w:rPr>
                <w:rFonts w:cs="Arial"/>
                <w:sz w:val="22"/>
                <w:szCs w:val="22"/>
                <w:shd w:val="clear" w:color="auto" w:fill="FFFF00"/>
              </w:rPr>
              <w:t>Comments</w:t>
            </w:r>
          </w:p>
        </w:tc>
      </w:tr>
      <w:tr w:rsidR="00EB788D" w14:paraId="277655A9" w14:textId="77777777" w:rsidTr="00241A7F">
        <w:tblPrEx>
          <w:tblCellMar>
            <w:top w:w="0" w:type="dxa"/>
            <w:bottom w:w="0" w:type="dxa"/>
          </w:tblCellMar>
        </w:tblPrEx>
        <w:trPr>
          <w:trHeight w:val="585"/>
        </w:trPr>
        <w:tc>
          <w:tcPr>
            <w:tcW w:w="14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DCFCF" w14:textId="77777777" w:rsidR="00EB788D" w:rsidRDefault="00EB788D" w:rsidP="00241A7F">
            <w:pPr>
              <w:rPr>
                <w:rFonts w:cs="Arial"/>
                <w:shd w:val="clear" w:color="auto" w:fill="FFFF00"/>
              </w:rPr>
            </w:pP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9F4E4" w14:textId="77777777" w:rsidR="00EB788D" w:rsidRDefault="00EB788D" w:rsidP="00241A7F">
            <w:pPr>
              <w:rPr>
                <w:rFonts w:cs="Arial"/>
                <w:shd w:val="clear" w:color="auto" w:fill="FFFF00"/>
              </w:rPr>
            </w:pPr>
          </w:p>
        </w:tc>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4AD9D" w14:textId="77777777" w:rsidR="00EB788D" w:rsidRDefault="00EB788D" w:rsidP="00241A7F">
            <w:pPr>
              <w:rPr>
                <w:rFonts w:cs="Arial"/>
                <w:shd w:val="clear" w:color="auto" w:fill="FFFF00"/>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53141" w14:textId="77777777" w:rsidR="00EB788D" w:rsidRDefault="00EB788D" w:rsidP="00241A7F">
            <w:pPr>
              <w:rPr>
                <w:rFonts w:cs="Arial"/>
                <w:shd w:val="clear" w:color="auto" w:fill="FFFF00"/>
              </w:rPr>
            </w:pP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F86EC" w14:textId="77777777" w:rsidR="00EB788D" w:rsidRDefault="00EB788D" w:rsidP="00241A7F">
            <w:pPr>
              <w:rPr>
                <w:rFonts w:cs="Arial"/>
                <w:shd w:val="clear" w:color="auto" w:fill="FFFF00"/>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7CC52" w14:textId="77777777" w:rsidR="00EB788D" w:rsidRDefault="00EB788D" w:rsidP="00241A7F">
            <w:pPr>
              <w:rPr>
                <w:rFonts w:cs="Arial"/>
                <w:shd w:val="clear" w:color="auto" w:fill="FFFF00"/>
              </w:rPr>
            </w:pPr>
          </w:p>
        </w:tc>
      </w:tr>
      <w:tr w:rsidR="00EB788D" w14:paraId="564ADA41" w14:textId="77777777" w:rsidTr="00241A7F">
        <w:tblPrEx>
          <w:tblCellMar>
            <w:top w:w="0" w:type="dxa"/>
            <w:bottom w:w="0" w:type="dxa"/>
          </w:tblCellMar>
        </w:tblPrEx>
        <w:trPr>
          <w:trHeight w:val="585"/>
        </w:trPr>
        <w:tc>
          <w:tcPr>
            <w:tcW w:w="14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0EF24" w14:textId="77777777" w:rsidR="00EB788D" w:rsidRDefault="00EB788D" w:rsidP="00241A7F">
            <w:pPr>
              <w:rPr>
                <w:rFonts w:cs="Arial"/>
                <w:shd w:val="clear" w:color="auto" w:fill="FFFF00"/>
              </w:rPr>
            </w:pP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2FB23" w14:textId="77777777" w:rsidR="00EB788D" w:rsidRDefault="00EB788D" w:rsidP="00241A7F">
            <w:pPr>
              <w:rPr>
                <w:rFonts w:cs="Arial"/>
                <w:shd w:val="clear" w:color="auto" w:fill="FFFF00"/>
              </w:rPr>
            </w:pPr>
          </w:p>
        </w:tc>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95D5C" w14:textId="77777777" w:rsidR="00EB788D" w:rsidRDefault="00EB788D" w:rsidP="00241A7F">
            <w:pPr>
              <w:rPr>
                <w:rFonts w:cs="Arial"/>
                <w:shd w:val="clear" w:color="auto" w:fill="FFFF00"/>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F75A0" w14:textId="77777777" w:rsidR="00EB788D" w:rsidRDefault="00EB788D" w:rsidP="00241A7F">
            <w:pPr>
              <w:rPr>
                <w:rFonts w:cs="Arial"/>
                <w:shd w:val="clear" w:color="auto" w:fill="FFFF00"/>
              </w:rPr>
            </w:pP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067DA" w14:textId="77777777" w:rsidR="00EB788D" w:rsidRDefault="00EB788D" w:rsidP="00241A7F">
            <w:pPr>
              <w:rPr>
                <w:rFonts w:cs="Arial"/>
                <w:shd w:val="clear" w:color="auto" w:fill="FFFF00"/>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CB8D1" w14:textId="77777777" w:rsidR="00EB788D" w:rsidRDefault="00EB788D" w:rsidP="00241A7F">
            <w:pPr>
              <w:rPr>
                <w:rFonts w:cs="Arial"/>
                <w:shd w:val="clear" w:color="auto" w:fill="FFFF00"/>
              </w:rPr>
            </w:pPr>
          </w:p>
        </w:tc>
      </w:tr>
      <w:tr w:rsidR="00EB788D" w14:paraId="70ED6190" w14:textId="77777777" w:rsidTr="00241A7F">
        <w:tblPrEx>
          <w:tblCellMar>
            <w:top w:w="0" w:type="dxa"/>
            <w:bottom w:w="0" w:type="dxa"/>
          </w:tblCellMar>
        </w:tblPrEx>
        <w:trPr>
          <w:trHeight w:val="585"/>
        </w:trPr>
        <w:tc>
          <w:tcPr>
            <w:tcW w:w="14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3CF86" w14:textId="77777777" w:rsidR="00EB788D" w:rsidRDefault="00EB788D" w:rsidP="00241A7F">
            <w:pPr>
              <w:rPr>
                <w:rFonts w:cs="Arial"/>
                <w:shd w:val="clear" w:color="auto" w:fill="FFFF00"/>
              </w:rPr>
            </w:pP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D0E56" w14:textId="77777777" w:rsidR="00EB788D" w:rsidRDefault="00EB788D" w:rsidP="00241A7F">
            <w:pPr>
              <w:rPr>
                <w:rFonts w:cs="Arial"/>
                <w:shd w:val="clear" w:color="auto" w:fill="FFFF00"/>
              </w:rPr>
            </w:pPr>
          </w:p>
        </w:tc>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BDE18" w14:textId="77777777" w:rsidR="00EB788D" w:rsidRDefault="00EB788D" w:rsidP="00241A7F">
            <w:pPr>
              <w:rPr>
                <w:rFonts w:cs="Arial"/>
                <w:shd w:val="clear" w:color="auto" w:fill="FFFF00"/>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42B71" w14:textId="77777777" w:rsidR="00EB788D" w:rsidRDefault="00EB788D" w:rsidP="00241A7F">
            <w:pPr>
              <w:rPr>
                <w:rFonts w:cs="Arial"/>
                <w:shd w:val="clear" w:color="auto" w:fill="FFFF00"/>
              </w:rPr>
            </w:pP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35707" w14:textId="77777777" w:rsidR="00EB788D" w:rsidRDefault="00EB788D" w:rsidP="00241A7F">
            <w:pPr>
              <w:rPr>
                <w:rFonts w:cs="Arial"/>
                <w:shd w:val="clear" w:color="auto" w:fill="FFFF00"/>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EA499" w14:textId="77777777" w:rsidR="00EB788D" w:rsidRDefault="00EB788D" w:rsidP="00241A7F">
            <w:pPr>
              <w:rPr>
                <w:rFonts w:cs="Arial"/>
                <w:shd w:val="clear" w:color="auto" w:fill="FFFF00"/>
              </w:rPr>
            </w:pPr>
          </w:p>
        </w:tc>
      </w:tr>
      <w:tr w:rsidR="00EB788D" w14:paraId="57EACED9" w14:textId="77777777" w:rsidTr="00241A7F">
        <w:tblPrEx>
          <w:tblCellMar>
            <w:top w:w="0" w:type="dxa"/>
            <w:bottom w:w="0" w:type="dxa"/>
          </w:tblCellMar>
        </w:tblPrEx>
        <w:trPr>
          <w:trHeight w:val="585"/>
        </w:trPr>
        <w:tc>
          <w:tcPr>
            <w:tcW w:w="14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4C54D" w14:textId="77777777" w:rsidR="00EB788D" w:rsidRDefault="00EB788D" w:rsidP="00241A7F">
            <w:pPr>
              <w:rPr>
                <w:rFonts w:cs="Arial"/>
                <w:shd w:val="clear" w:color="auto" w:fill="FFFF00"/>
              </w:rPr>
            </w:pP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1FBB4" w14:textId="77777777" w:rsidR="00EB788D" w:rsidRDefault="00EB788D" w:rsidP="00241A7F">
            <w:pPr>
              <w:rPr>
                <w:rFonts w:cs="Arial"/>
                <w:shd w:val="clear" w:color="auto" w:fill="FFFF00"/>
              </w:rPr>
            </w:pPr>
          </w:p>
        </w:tc>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21555" w14:textId="77777777" w:rsidR="00EB788D" w:rsidRDefault="00EB788D" w:rsidP="00241A7F">
            <w:pPr>
              <w:rPr>
                <w:rFonts w:cs="Arial"/>
                <w:shd w:val="clear" w:color="auto" w:fill="FFFF00"/>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96221" w14:textId="77777777" w:rsidR="00EB788D" w:rsidRDefault="00EB788D" w:rsidP="00241A7F">
            <w:pPr>
              <w:rPr>
                <w:rFonts w:cs="Arial"/>
                <w:shd w:val="clear" w:color="auto" w:fill="FFFF00"/>
              </w:rPr>
            </w:pPr>
          </w:p>
        </w:tc>
        <w:tc>
          <w:tcPr>
            <w:tcW w:w="1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65664" w14:textId="77777777" w:rsidR="00EB788D" w:rsidRDefault="00EB788D" w:rsidP="00241A7F">
            <w:pPr>
              <w:rPr>
                <w:rFonts w:cs="Arial"/>
                <w:shd w:val="clear" w:color="auto" w:fill="FFFF00"/>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D2255" w14:textId="77777777" w:rsidR="00EB788D" w:rsidRDefault="00EB788D" w:rsidP="00241A7F">
            <w:pPr>
              <w:rPr>
                <w:rFonts w:cs="Arial"/>
                <w:shd w:val="clear" w:color="auto" w:fill="FFFF00"/>
              </w:rPr>
            </w:pPr>
          </w:p>
        </w:tc>
      </w:tr>
    </w:tbl>
    <w:p w14:paraId="660E4EF8" w14:textId="77777777" w:rsidR="00EB788D" w:rsidRDefault="00EB788D" w:rsidP="00EB788D">
      <w:pPr>
        <w:spacing w:line="256" w:lineRule="auto"/>
        <w:rPr>
          <w:rFonts w:cs="Arial"/>
          <w:shd w:val="clear" w:color="auto" w:fill="FFFF00"/>
        </w:rPr>
      </w:pPr>
    </w:p>
    <w:p w14:paraId="4DF86EC3" w14:textId="77777777" w:rsidR="00EB788D" w:rsidRDefault="00EB788D" w:rsidP="00EB788D">
      <w:pPr>
        <w:spacing w:line="256" w:lineRule="auto"/>
        <w:rPr>
          <w:rFonts w:eastAsia="Arial" w:cs="Arial"/>
          <w:shd w:val="clear" w:color="auto" w:fill="FFFF00"/>
        </w:rPr>
      </w:pPr>
      <w:r>
        <w:rPr>
          <w:rFonts w:eastAsia="Arial" w:cs="Arial"/>
          <w:shd w:val="clear" w:color="auto" w:fill="FFFF00"/>
        </w:rPr>
        <w:t>Operational activities:</w:t>
      </w:r>
    </w:p>
    <w:p w14:paraId="4EBE138B" w14:textId="77777777" w:rsidR="00EB788D" w:rsidRDefault="00EB788D" w:rsidP="00EB788D">
      <w:pPr>
        <w:pStyle w:val="ListParagraph"/>
        <w:numPr>
          <w:ilvl w:val="0"/>
          <w:numId w:val="3"/>
        </w:numPr>
        <w:spacing w:line="256" w:lineRule="auto"/>
        <w:contextualSpacing w:val="0"/>
      </w:pPr>
      <w:r>
        <w:rPr>
          <w:rFonts w:eastAsia="Arial" w:cs="Arial"/>
          <w:shd w:val="clear" w:color="auto" w:fill="FFFF00"/>
        </w:rPr>
        <w:t xml:space="preserve">Remove before flight part: </w:t>
      </w:r>
      <w:proofErr w:type="gramStart"/>
      <w:r>
        <w:rPr>
          <w:rFonts w:eastAsia="Arial" w:cs="Arial"/>
          <w:shd w:val="clear" w:color="auto" w:fill="FFFF00"/>
        </w:rPr>
        <w:t>None;</w:t>
      </w:r>
      <w:proofErr w:type="gramEnd"/>
    </w:p>
    <w:p w14:paraId="6D009A21" w14:textId="77777777" w:rsidR="00EB788D" w:rsidRDefault="00EB788D" w:rsidP="00EB788D">
      <w:pPr>
        <w:pStyle w:val="ListParagraph"/>
        <w:numPr>
          <w:ilvl w:val="0"/>
          <w:numId w:val="3"/>
        </w:numPr>
        <w:spacing w:line="256" w:lineRule="auto"/>
        <w:contextualSpacing w:val="0"/>
      </w:pPr>
      <w:r>
        <w:rPr>
          <w:rFonts w:eastAsia="Arial" w:cs="Arial"/>
          <w:shd w:val="clear" w:color="auto" w:fill="FFFF00"/>
        </w:rPr>
        <w:t xml:space="preserve">Special recovery operation: Yes, see </w:t>
      </w:r>
      <w:proofErr w:type="gramStart"/>
      <w:r>
        <w:rPr>
          <w:rFonts w:eastAsia="Arial" w:cs="Arial"/>
          <w:shd w:val="clear" w:color="auto" w:fill="FFFF00"/>
        </w:rPr>
        <w:t>6.4;</w:t>
      </w:r>
      <w:proofErr w:type="gramEnd"/>
    </w:p>
    <w:p w14:paraId="4B25CDA3" w14:textId="77777777" w:rsidR="00EB788D" w:rsidRDefault="00EB788D" w:rsidP="00EB788D">
      <w:pPr>
        <w:pStyle w:val="ListParagraph"/>
        <w:numPr>
          <w:ilvl w:val="0"/>
          <w:numId w:val="4"/>
        </w:numPr>
        <w:spacing w:line="256" w:lineRule="auto"/>
        <w:contextualSpacing w:val="0"/>
        <w:rPr>
          <w:rFonts w:eastAsia="Arial" w:cs="Arial"/>
          <w:shd w:val="clear" w:color="auto" w:fill="FFFF00"/>
        </w:rPr>
      </w:pPr>
      <w:r>
        <w:rPr>
          <w:rFonts w:eastAsia="Arial" w:cs="Arial"/>
          <w:shd w:val="clear" w:color="auto" w:fill="FFFF00"/>
        </w:rPr>
        <w:t xml:space="preserve">Any special handling procedure: Yes, the experiment samples shall not receive any mechanical shock </w:t>
      </w:r>
    </w:p>
    <w:p w14:paraId="044EC48E" w14:textId="77777777" w:rsidR="00EB788D" w:rsidRDefault="00EB788D" w:rsidP="00EB788D">
      <w:pPr>
        <w:pStyle w:val="ListParagraph"/>
        <w:numPr>
          <w:ilvl w:val="0"/>
          <w:numId w:val="5"/>
        </w:numPr>
        <w:spacing w:line="256" w:lineRule="auto"/>
        <w:contextualSpacing w:val="0"/>
      </w:pPr>
      <w:r>
        <w:rPr>
          <w:rFonts w:eastAsia="Arial" w:cs="Arial"/>
          <w:shd w:val="clear" w:color="auto" w:fill="FFFF00"/>
        </w:rPr>
        <w:t xml:space="preserve">Late access: Yes, </w:t>
      </w:r>
      <w:r>
        <w:rPr>
          <w:shd w:val="clear" w:color="auto" w:fill="FFFF00"/>
        </w:rPr>
        <w:t xml:space="preserve">required at T-2:00h to mount the samples and activate </w:t>
      </w:r>
      <w:proofErr w:type="gramStart"/>
      <w:r>
        <w:rPr>
          <w:shd w:val="clear" w:color="auto" w:fill="FFFF00"/>
        </w:rPr>
        <w:t>heaters;</w:t>
      </w:r>
      <w:proofErr w:type="gramEnd"/>
    </w:p>
    <w:p w14:paraId="5CD722FF" w14:textId="77777777" w:rsidR="00EB788D" w:rsidRDefault="00EB788D" w:rsidP="00EB788D">
      <w:pPr>
        <w:pStyle w:val="ListParagraph"/>
        <w:numPr>
          <w:ilvl w:val="0"/>
          <w:numId w:val="5"/>
        </w:numPr>
        <w:spacing w:line="256" w:lineRule="auto"/>
        <w:contextualSpacing w:val="0"/>
        <w:rPr>
          <w:shd w:val="clear" w:color="auto" w:fill="FFFF00"/>
        </w:rPr>
      </w:pPr>
      <w:r>
        <w:rPr>
          <w:shd w:val="clear" w:color="auto" w:fill="FFFF00"/>
        </w:rPr>
        <w:t>Temperature range: Due to low estimated temperatures during operations, the experiment samples shall be always kept between 5 and 15°C. Heaters will be activated from the first power on, from any source to maintain this range</w:t>
      </w:r>
    </w:p>
    <w:p w14:paraId="44667F4E" w14:textId="77777777" w:rsidR="00EB788D" w:rsidRDefault="00EB788D" w:rsidP="00EB788D">
      <w:pPr>
        <w:spacing w:line="256" w:lineRule="auto"/>
        <w:rPr>
          <w:shd w:val="clear" w:color="auto" w:fill="FFFF00"/>
        </w:rPr>
      </w:pPr>
    </w:p>
    <w:p w14:paraId="2B2EB80B" w14:textId="77777777" w:rsidR="00EB788D" w:rsidRDefault="00EB788D" w:rsidP="00EB788D">
      <w:pPr>
        <w:rPr>
          <w:rFonts w:cs="Arial"/>
        </w:rPr>
      </w:pPr>
      <w:r>
        <w:rPr>
          <w:rFonts w:cs="Arial"/>
        </w:rPr>
        <w:t>At the start of each day, a team meeting is expected, during which the planned tasks should be outlined. At the end of the day, team debriefing is foreseen, during which the activities performed will be summarized and any issues, anomalies, or unexpected observations encountered during the day will be discussed within the team.</w:t>
      </w:r>
    </w:p>
    <w:p w14:paraId="3A573645" w14:textId="77777777" w:rsidR="00EB788D" w:rsidRDefault="00EB788D" w:rsidP="00EB788D">
      <w:pPr>
        <w:rPr>
          <w:rFonts w:cs="Arial"/>
        </w:rPr>
      </w:pPr>
      <w:r>
        <w:rPr>
          <w:rFonts w:cs="Arial"/>
        </w:rPr>
        <w:lastRenderedPageBreak/>
        <w:t xml:space="preserve">All team members participating in the launch campaign will </w:t>
      </w:r>
      <w:proofErr w:type="gramStart"/>
      <w:r>
        <w:rPr>
          <w:rFonts w:cs="Arial"/>
        </w:rPr>
        <w:t xml:space="preserve">comply with </w:t>
      </w:r>
      <w:proofErr w:type="spellStart"/>
      <w:r>
        <w:rPr>
          <w:rFonts w:cs="Arial"/>
        </w:rPr>
        <w:t>Esrange</w:t>
      </w:r>
      <w:proofErr w:type="spellEnd"/>
      <w:r>
        <w:rPr>
          <w:rFonts w:cs="Arial"/>
        </w:rPr>
        <w:t xml:space="preserve"> and </w:t>
      </w:r>
      <w:proofErr w:type="spellStart"/>
      <w:r>
        <w:rPr>
          <w:rFonts w:cs="Arial"/>
        </w:rPr>
        <w:t>EuroLaunch</w:t>
      </w:r>
      <w:proofErr w:type="spellEnd"/>
      <w:r>
        <w:rPr>
          <w:rFonts w:cs="Arial"/>
        </w:rPr>
        <w:t xml:space="preserve"> safety regulations at all times</w:t>
      </w:r>
      <w:proofErr w:type="gramEnd"/>
      <w:r>
        <w:rPr>
          <w:rFonts w:cs="Arial"/>
        </w:rPr>
        <w:t>.</w:t>
      </w:r>
    </w:p>
    <w:p w14:paraId="3EC9B85A" w14:textId="77777777" w:rsidR="00EB788D" w:rsidRDefault="00EB788D" w:rsidP="00EB788D">
      <w:pPr>
        <w:rPr>
          <w:rFonts w:cs="Arial"/>
        </w:rPr>
      </w:pPr>
      <w:r>
        <w:rPr>
          <w:rFonts w:cs="Arial"/>
        </w:rPr>
        <w:t xml:space="preserve">The preparation and test activities are planned to be conducted following preliminary checklists prepared before arrival at </w:t>
      </w:r>
      <w:proofErr w:type="spellStart"/>
      <w:r>
        <w:rPr>
          <w:rFonts w:cs="Arial"/>
        </w:rPr>
        <w:t>Esrange</w:t>
      </w:r>
      <w:proofErr w:type="spellEnd"/>
      <w:r>
        <w:rPr>
          <w:rFonts w:cs="Arial"/>
        </w:rPr>
        <w:t>, which will be written as the experiment progresses.</w:t>
      </w:r>
    </w:p>
    <w:p w14:paraId="0C9D73C3" w14:textId="77777777" w:rsidR="00736336" w:rsidRDefault="00736336"/>
    <w:sectPr w:rsidR="00736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7DF2"/>
    <w:multiLevelType w:val="multilevel"/>
    <w:tmpl w:val="F11A2C8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345D0EB6"/>
    <w:multiLevelType w:val="multilevel"/>
    <w:tmpl w:val="3B72E15C"/>
    <w:styleLink w:val="WWOutlineListStyle"/>
    <w:lvl w:ilvl="0">
      <w:start w:val="1"/>
      <w:numFmt w:val="decimal"/>
      <w:lvlText w:val="%1"/>
      <w:lvlJc w:val="left"/>
      <w:pPr>
        <w:ind w:left="851" w:hanging="851"/>
      </w:pPr>
    </w:lvl>
    <w:lvl w:ilvl="1">
      <w:start w:val="1"/>
      <w:numFmt w:val="decimal"/>
      <w:lvlText w:val="%1.%2"/>
      <w:lvlJc w:val="left"/>
      <w:pPr>
        <w:ind w:left="1031" w:hanging="851"/>
      </w:pPr>
    </w:lvl>
    <w:lvl w:ilvl="2">
      <w:start w:val="1"/>
      <w:numFmt w:val="decimal"/>
      <w:lvlText w:val="%1.%2.%3"/>
      <w:lvlJc w:val="left"/>
      <w:pPr>
        <w:ind w:left="851" w:hanging="851"/>
      </w:pPr>
    </w:lvl>
    <w:lvl w:ilvl="3">
      <w:start w:val="1"/>
      <w:numFmt w:val="decimal"/>
      <w:lvlText w:val="%1.%2.%3.%4"/>
      <w:lvlJc w:val="left"/>
      <w:pPr>
        <w:ind w:left="0" w:hanging="851"/>
      </w:pPr>
    </w:lvl>
    <w:lvl w:ilvl="4">
      <w:start w:val="1"/>
      <w:numFmt w:val="decimal"/>
      <w:lvlText w:val="%5"/>
      <w:lvlJc w:val="left"/>
      <w:pPr>
        <w:ind w:left="0" w:hanging="851"/>
      </w:pPr>
    </w:lvl>
    <w:lvl w:ilvl="5">
      <w:start w:val="1"/>
      <w:numFmt w:val="decimal"/>
      <w:lvlText w:val="%6"/>
      <w:lvlJc w:val="left"/>
      <w:pPr>
        <w:ind w:left="0" w:hanging="851"/>
      </w:pPr>
    </w:lvl>
    <w:lvl w:ilvl="6">
      <w:start w:val="1"/>
      <w:numFmt w:val="upperLetter"/>
      <w:lvlText w:val="Appendix %7 "/>
      <w:lvlJc w:val="left"/>
      <w:pPr>
        <w:ind w:left="0" w:hanging="851"/>
      </w:pPr>
    </w:lvl>
    <w:lvl w:ilvl="7">
      <w:start w:val="1"/>
      <w:numFmt w:val="decimal"/>
      <w:lvlText w:val="%1.%2.%3.%4.%5.%6.%7.%8"/>
      <w:lvlJc w:val="left"/>
      <w:pPr>
        <w:ind w:left="1031" w:hanging="851"/>
      </w:pPr>
    </w:lvl>
    <w:lvl w:ilvl="8">
      <w:start w:val="1"/>
      <w:numFmt w:val="decimal"/>
      <w:lvlText w:val="%9"/>
      <w:lvlJc w:val="left"/>
      <w:pPr>
        <w:ind w:left="0" w:hanging="851"/>
      </w:pPr>
    </w:lvl>
  </w:abstractNum>
  <w:abstractNum w:abstractNumId="2" w15:restartNumberingAfterBreak="0">
    <w:nsid w:val="3F9E4FA3"/>
    <w:multiLevelType w:val="multilevel"/>
    <w:tmpl w:val="AB36A10C"/>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6C747415"/>
    <w:multiLevelType w:val="multilevel"/>
    <w:tmpl w:val="225816DA"/>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6FAC6C34"/>
    <w:multiLevelType w:val="multilevel"/>
    <w:tmpl w:val="B0A8BD1E"/>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425154707">
    <w:abstractNumId w:val="1"/>
  </w:num>
  <w:num w:numId="2" w16cid:durableId="1879976567">
    <w:abstractNumId w:val="4"/>
  </w:num>
  <w:num w:numId="3" w16cid:durableId="1744377888">
    <w:abstractNumId w:val="2"/>
  </w:num>
  <w:num w:numId="4" w16cid:durableId="1857889851">
    <w:abstractNumId w:val="0"/>
  </w:num>
  <w:num w:numId="5" w16cid:durableId="417018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88D"/>
    <w:rsid w:val="005B796C"/>
    <w:rsid w:val="00736336"/>
    <w:rsid w:val="00D80C47"/>
    <w:rsid w:val="00EB17FB"/>
    <w:rsid w:val="00EB7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F3F6"/>
  <w15:chartTrackingRefBased/>
  <w15:docId w15:val="{CD980E27-66FF-46FD-AF2D-AC07379A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88D"/>
    <w:pPr>
      <w:suppressAutoHyphens/>
      <w:autoSpaceDN w:val="0"/>
      <w:spacing w:after="120" w:line="240" w:lineRule="auto"/>
      <w:jc w:val="both"/>
      <w:textAlignment w:val="baseline"/>
    </w:pPr>
    <w:rPr>
      <w:rFonts w:ascii="Arial" w:eastAsia="Times New Roman" w:hAnsi="Arial" w:cs="Times New Roman"/>
      <w:kern w:val="0"/>
      <w:lang w:val="en-US"/>
      <w14:ligatures w14:val="none"/>
    </w:rPr>
  </w:style>
  <w:style w:type="paragraph" w:styleId="Heading1">
    <w:name w:val="heading 1"/>
    <w:basedOn w:val="Normal"/>
    <w:next w:val="Normal"/>
    <w:link w:val="Heading1Char"/>
    <w:uiPriority w:val="9"/>
    <w:qFormat/>
    <w:rsid w:val="00EB7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B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B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B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88D"/>
    <w:rPr>
      <w:rFonts w:eastAsiaTheme="majorEastAsia" w:cstheme="majorBidi"/>
      <w:color w:val="272727" w:themeColor="text1" w:themeTint="D8"/>
    </w:rPr>
  </w:style>
  <w:style w:type="paragraph" w:styleId="Title">
    <w:name w:val="Title"/>
    <w:basedOn w:val="Normal"/>
    <w:next w:val="Normal"/>
    <w:link w:val="TitleChar"/>
    <w:uiPriority w:val="10"/>
    <w:qFormat/>
    <w:rsid w:val="00EB78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88D"/>
    <w:pPr>
      <w:spacing w:before="160"/>
      <w:jc w:val="center"/>
    </w:pPr>
    <w:rPr>
      <w:i/>
      <w:iCs/>
      <w:color w:val="404040" w:themeColor="text1" w:themeTint="BF"/>
    </w:rPr>
  </w:style>
  <w:style w:type="character" w:customStyle="1" w:styleId="QuoteChar">
    <w:name w:val="Quote Char"/>
    <w:basedOn w:val="DefaultParagraphFont"/>
    <w:link w:val="Quote"/>
    <w:uiPriority w:val="29"/>
    <w:rsid w:val="00EB788D"/>
    <w:rPr>
      <w:i/>
      <w:iCs/>
      <w:color w:val="404040" w:themeColor="text1" w:themeTint="BF"/>
    </w:rPr>
  </w:style>
  <w:style w:type="paragraph" w:styleId="ListParagraph">
    <w:name w:val="List Paragraph"/>
    <w:basedOn w:val="Normal"/>
    <w:qFormat/>
    <w:rsid w:val="00EB788D"/>
    <w:pPr>
      <w:ind w:left="720"/>
      <w:contextualSpacing/>
    </w:pPr>
  </w:style>
  <w:style w:type="character" w:styleId="IntenseEmphasis">
    <w:name w:val="Intense Emphasis"/>
    <w:basedOn w:val="DefaultParagraphFont"/>
    <w:uiPriority w:val="21"/>
    <w:qFormat/>
    <w:rsid w:val="00EB788D"/>
    <w:rPr>
      <w:i/>
      <w:iCs/>
      <w:color w:val="0F4761" w:themeColor="accent1" w:themeShade="BF"/>
    </w:rPr>
  </w:style>
  <w:style w:type="paragraph" w:styleId="IntenseQuote">
    <w:name w:val="Intense Quote"/>
    <w:basedOn w:val="Normal"/>
    <w:next w:val="Normal"/>
    <w:link w:val="IntenseQuoteChar"/>
    <w:uiPriority w:val="30"/>
    <w:qFormat/>
    <w:rsid w:val="00EB7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88D"/>
    <w:rPr>
      <w:i/>
      <w:iCs/>
      <w:color w:val="0F4761" w:themeColor="accent1" w:themeShade="BF"/>
    </w:rPr>
  </w:style>
  <w:style w:type="character" w:styleId="IntenseReference">
    <w:name w:val="Intense Reference"/>
    <w:basedOn w:val="DefaultParagraphFont"/>
    <w:uiPriority w:val="32"/>
    <w:qFormat/>
    <w:rsid w:val="00EB788D"/>
    <w:rPr>
      <w:b/>
      <w:bCs/>
      <w:smallCaps/>
      <w:color w:val="0F4761" w:themeColor="accent1" w:themeShade="BF"/>
      <w:spacing w:val="5"/>
    </w:rPr>
  </w:style>
  <w:style w:type="numbering" w:customStyle="1" w:styleId="WWOutlineListStyle">
    <w:name w:val="WW_OutlineListStyle"/>
    <w:basedOn w:val="NoList"/>
    <w:rsid w:val="00EB788D"/>
    <w:pPr>
      <w:numPr>
        <w:numId w:val="1"/>
      </w:numPr>
    </w:pPr>
  </w:style>
  <w:style w:type="paragraph" w:styleId="Caption">
    <w:name w:val="caption"/>
    <w:basedOn w:val="Normal"/>
    <w:next w:val="Normal"/>
    <w:rsid w:val="00EB788D"/>
    <w:pPr>
      <w:spacing w:before="120"/>
    </w:pPr>
    <w:rPr>
      <w:b/>
      <w:bCs/>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Robert-Andrei GUŢESCU (153015)</dc:creator>
  <cp:keywords/>
  <dc:description/>
  <cp:lastModifiedBy>Robert-Andrei GUŢESCU (153015)</cp:lastModifiedBy>
  <cp:revision>1</cp:revision>
  <dcterms:created xsi:type="dcterms:W3CDTF">2026-04-19T10:37:00Z</dcterms:created>
  <dcterms:modified xsi:type="dcterms:W3CDTF">2026-04-19T10:37:00Z</dcterms:modified>
</cp:coreProperties>
</file>