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9B" w:rsidRDefault="005A6EC9">
      <w:r>
        <w:rPr>
          <w:rFonts w:hint="eastAsia"/>
        </w:rPr>
        <w:t>印度新德里肝胆科学研究所</w:t>
      </w:r>
    </w:p>
    <w:p w:rsidR="0015142C" w:rsidRDefault="0015142C" w:rsidP="0015142C">
      <w:r>
        <w:rPr>
          <w:rFonts w:hint="eastAsia"/>
        </w:rPr>
        <w:t>美国斯坦福大学医学院</w:t>
      </w:r>
    </w:p>
    <w:p w:rsidR="005A6EC9" w:rsidRDefault="005A6EC9">
      <w:r>
        <w:rPr>
          <w:rFonts w:hint="eastAsia"/>
        </w:rPr>
        <w:t>肝衰竭诊疗与研究中心</w:t>
      </w:r>
    </w:p>
    <w:p w:rsidR="005A6EC9" w:rsidRDefault="005A6EC9">
      <w:r>
        <w:rPr>
          <w:rFonts w:hint="eastAsia"/>
        </w:rPr>
        <w:t>武汉同济医院</w:t>
      </w:r>
    </w:p>
    <w:p w:rsidR="005A6EC9" w:rsidRDefault="005A6EC9">
      <w:r>
        <w:rPr>
          <w:rFonts w:hint="eastAsia"/>
        </w:rPr>
        <w:t>世界卫生组织全球肝炎项目</w:t>
      </w:r>
    </w:p>
    <w:p w:rsidR="005A6EC9" w:rsidRDefault="005A6EC9">
      <w:r>
        <w:rPr>
          <w:rFonts w:hint="eastAsia"/>
        </w:rPr>
        <w:t>慢加急性肝衰竭的发病机制、东西方定义差异、严重程度分级、最新治疗手段、预后模型</w:t>
      </w:r>
    </w:p>
    <w:p w:rsidR="007A2691" w:rsidRDefault="007A2691"/>
    <w:p w:rsidR="00C167F2" w:rsidRDefault="00C167F2"/>
    <w:p w:rsidR="00C167F2" w:rsidRPr="00C167F2" w:rsidRDefault="00C167F2">
      <w:pPr>
        <w:rPr>
          <w:b/>
        </w:rPr>
      </w:pPr>
      <w:r w:rsidRPr="00C167F2">
        <w:rPr>
          <w:rFonts w:hint="eastAsia"/>
          <w:b/>
        </w:rPr>
        <w:t>与癌症作战的</w:t>
      </w:r>
      <w:r w:rsidRPr="00C167F2">
        <w:rPr>
          <w:b/>
        </w:rPr>
        <w:t>AI 公司</w:t>
      </w:r>
    </w:p>
    <w:p w:rsidR="007A2691" w:rsidRDefault="00C167F2" w:rsidP="007A2691">
      <w:r>
        <w:t xml:space="preserve">1. </w:t>
      </w:r>
      <w:r w:rsidR="007A2691">
        <w:rPr>
          <w:rFonts w:hint="eastAsia"/>
        </w:rPr>
        <w:t>在上个月（2016年八月），</w:t>
      </w:r>
      <w:r w:rsidR="007A2691">
        <w:t xml:space="preserve"> DeepMind 定下了一个小目标，和英国伦敦大学学院医学院的研究人员展开合作，要用机器学习技术辅助医生治疗头部和颈部癌症。</w:t>
      </w:r>
    </w:p>
    <w:p w:rsidR="007A2691" w:rsidRDefault="00C167F2" w:rsidP="007A2691">
      <w:r>
        <w:t xml:space="preserve">2.  </w:t>
      </w:r>
      <w:r w:rsidR="007A2691">
        <w:t>IBM 在本月与杭州认知网络科技有限公司共同宣布，将在国内的 21 家医院率先应用IBM Watson肿瘤解决方案，为中国医生获取个性化的循证癌症治疗方案。</w:t>
      </w:r>
    </w:p>
    <w:p w:rsidR="007A2691" w:rsidRDefault="00C167F2" w:rsidP="007A2691">
      <w:r>
        <w:t xml:space="preserve">3. </w:t>
      </w:r>
      <w:r w:rsidR="007A2691">
        <w:rPr>
          <w:rFonts w:hint="eastAsia"/>
        </w:rPr>
        <w:t>休斯顿卫理公会医院利用人工智能筛查乳腺癌的新闻，而非营利开放数据平台</w:t>
      </w:r>
      <w:r w:rsidR="007A2691">
        <w:t xml:space="preserve"> Sage Bionetworks 在本月则正式推行了DREAM challenge 项目，它根据 86,000 名乳腺癌患者的 64 万份未经处理的影像数据进行建模和预测，采用了 IBM和亚马逊的云服务，利用深度学习及其它机器学习算法提高乳腺癌的诊断率。</w:t>
      </w:r>
    </w:p>
    <w:p w:rsidR="00C167F2" w:rsidRDefault="00C167F2" w:rsidP="007A2691">
      <w:r>
        <w:t xml:space="preserve">4. </w:t>
      </w:r>
      <w:r>
        <w:rPr>
          <w:rFonts w:hint="eastAsia"/>
        </w:rPr>
        <w:t xml:space="preserve"> </w:t>
      </w:r>
      <w:proofErr w:type="spellStart"/>
      <w:r w:rsidRPr="00C167F2">
        <w:t>Enlitic</w:t>
      </w:r>
      <w:proofErr w:type="spellEnd"/>
      <w:r w:rsidRPr="00C167F2">
        <w:t xml:space="preserve"> 在影像诊断方面可谓是最为出名的一家公司，它已经获得了来自 Capitol Health Partners, Amplify Partners, Data Collective 共计 1200万美元的投资。</w:t>
      </w:r>
      <w:proofErr w:type="gramStart"/>
      <w:r w:rsidRPr="00C167F2">
        <w:t>官网是</w:t>
      </w:r>
      <w:proofErr w:type="gramEnd"/>
      <w:r w:rsidRPr="00C167F2">
        <w:t>这样介绍的：“</w:t>
      </w:r>
      <w:proofErr w:type="spellStart"/>
      <w:r w:rsidRPr="00C167F2">
        <w:t>Enlitic</w:t>
      </w:r>
      <w:proofErr w:type="spellEnd"/>
      <w:r w:rsidRPr="00C167F2">
        <w:t xml:space="preserve"> 采用深度学习，通过胸透诊断肺癌，成功率比胸放射科专家所诊断的要高出50%。” 而除了肺癌外，</w:t>
      </w:r>
      <w:proofErr w:type="spellStart"/>
      <w:r w:rsidRPr="00C167F2">
        <w:t>Enlitic</w:t>
      </w:r>
      <w:proofErr w:type="spellEnd"/>
      <w:r w:rsidRPr="00C167F2">
        <w:t xml:space="preserve"> 还能对骨折进行部位判断。</w:t>
      </w:r>
    </w:p>
    <w:p w:rsidR="00C167F2" w:rsidRDefault="00C167F2" w:rsidP="007A2691">
      <w:r>
        <w:rPr>
          <w:rFonts w:hint="eastAsia"/>
        </w:rPr>
        <w:t xml:space="preserve">5. </w:t>
      </w:r>
      <w:r w:rsidRPr="00C167F2">
        <w:rPr>
          <w:rFonts w:hint="eastAsia"/>
        </w:rPr>
        <w:t>以图像诊断起家的</w:t>
      </w:r>
      <w:r w:rsidRPr="00C167F2">
        <w:t xml:space="preserve"> </w:t>
      </w:r>
      <w:proofErr w:type="spellStart"/>
      <w:r w:rsidRPr="00C167F2">
        <w:t>CureMetrix</w:t>
      </w:r>
      <w:proofErr w:type="spellEnd"/>
      <w:r w:rsidRPr="00C167F2">
        <w:t xml:space="preserve"> 是一家关注乳腺癌的公司，通过算法提高影像分析的效率和准确度，目前也成功应用于肺癌的X光片及乳腺癌的胸部透视图领域。</w:t>
      </w:r>
    </w:p>
    <w:p w:rsidR="00C167F2" w:rsidRDefault="00C167F2" w:rsidP="007A2691">
      <w:r>
        <w:rPr>
          <w:rFonts w:hint="eastAsia"/>
        </w:rPr>
        <w:t xml:space="preserve">6. </w:t>
      </w:r>
      <w:r w:rsidRPr="00C167F2">
        <w:rPr>
          <w:rFonts w:hint="eastAsia"/>
        </w:rPr>
        <w:t>同为影像诊断公司，成立于迈阿密的</w:t>
      </w:r>
      <w:r w:rsidRPr="00C167F2">
        <w:t xml:space="preserve"> </w:t>
      </w:r>
      <w:proofErr w:type="spellStart"/>
      <w:r w:rsidRPr="00C167F2">
        <w:t>Entopsis</w:t>
      </w:r>
      <w:proofErr w:type="spellEnd"/>
      <w:r w:rsidRPr="00C167F2">
        <w:t xml:space="preserve"> 开发了一款名为 </w:t>
      </w:r>
      <w:proofErr w:type="spellStart"/>
      <w:r w:rsidRPr="00C167F2">
        <w:t>Nutec</w:t>
      </w:r>
      <w:proofErr w:type="spellEnd"/>
      <w:r w:rsidRPr="00C167F2">
        <w:t xml:space="preserve"> 的设备，主要针对肿瘤、自身免疫性疾病和罕见疾病进行诊断。</w:t>
      </w:r>
    </w:p>
    <w:p w:rsidR="00C167F2" w:rsidRDefault="00C167F2" w:rsidP="007A2691">
      <w:r>
        <w:rPr>
          <w:rFonts w:hint="eastAsia"/>
        </w:rPr>
        <w:t xml:space="preserve">7. </w:t>
      </w:r>
      <w:proofErr w:type="spellStart"/>
      <w:r w:rsidRPr="00C167F2">
        <w:t>Proscia</w:t>
      </w:r>
      <w:proofErr w:type="spellEnd"/>
      <w:r w:rsidRPr="00C167F2">
        <w:t>虽然同样是专注医学影像及诊断领域，但它自己构建了一个云平台，主要用机器视觉来分析肿瘤切片及影像。</w:t>
      </w:r>
    </w:p>
    <w:p w:rsidR="00C167F2" w:rsidRDefault="00C167F2" w:rsidP="007A2691">
      <w:r>
        <w:rPr>
          <w:rFonts w:hint="eastAsia"/>
        </w:rPr>
        <w:t xml:space="preserve">8. </w:t>
      </w:r>
      <w:proofErr w:type="spellStart"/>
      <w:r w:rsidRPr="00C167F2">
        <w:t>Globavir</w:t>
      </w:r>
      <w:proofErr w:type="spellEnd"/>
      <w:r w:rsidRPr="00C167F2">
        <w:t xml:space="preserve"> Biosciences 专注于免疫肿瘤学，并通过机器学习以减少药物研发的时间，提高效率。在去年，公司和生物制药公司 Sorrento Therapeutics达成合作，承诺将研发的药物使用权授予后者。</w:t>
      </w:r>
    </w:p>
    <w:p w:rsidR="00C167F2" w:rsidRDefault="00C167F2" w:rsidP="007A2691">
      <w:r>
        <w:rPr>
          <w:rFonts w:hint="eastAsia"/>
        </w:rPr>
        <w:t xml:space="preserve">9. </w:t>
      </w:r>
      <w:proofErr w:type="spellStart"/>
      <w:r w:rsidRPr="00C167F2">
        <w:t>Insilico</w:t>
      </w:r>
      <w:proofErr w:type="spellEnd"/>
      <w:r w:rsidRPr="00C167F2">
        <w:t xml:space="preserve"> Medicine 同样是一家通过深度学习算法研发肿瘤治疗药物的公司，前年获得了香港风投公司 Deep Knowledge Ventures 的天使轮投资。</w:t>
      </w:r>
    </w:p>
    <w:p w:rsidR="00C167F2" w:rsidRDefault="00C167F2" w:rsidP="007A2691">
      <w:r>
        <w:rPr>
          <w:rFonts w:hint="eastAsia"/>
        </w:rPr>
        <w:t xml:space="preserve">10. </w:t>
      </w:r>
      <w:r w:rsidRPr="00C167F2">
        <w:rPr>
          <w:rFonts w:hint="eastAsia"/>
        </w:rPr>
        <w:t>而</w:t>
      </w:r>
      <w:r w:rsidRPr="00C167F2">
        <w:t xml:space="preserve"> Notable Labs 借助的是 </w:t>
      </w:r>
      <w:proofErr w:type="spellStart"/>
      <w:r w:rsidRPr="00C167F2">
        <w:t>Atomwise</w:t>
      </w:r>
      <w:proofErr w:type="spellEnd"/>
      <w:r w:rsidRPr="00C167F2">
        <w:t xml:space="preserve"> 的药物开发平台，并获得了 </w:t>
      </w:r>
      <w:proofErr w:type="spellStart"/>
      <w:r w:rsidRPr="00C167F2">
        <w:t>FundersClub</w:t>
      </w:r>
      <w:proofErr w:type="spellEnd"/>
      <w:r w:rsidRPr="00C167F2">
        <w:t xml:space="preserve"> 和 Y </w:t>
      </w:r>
      <w:proofErr w:type="spellStart"/>
      <w:r w:rsidRPr="00C167F2">
        <w:t>Combinator</w:t>
      </w:r>
      <w:proofErr w:type="spellEnd"/>
      <w:r w:rsidRPr="00C167F2">
        <w:t xml:space="preserve"> 的投资。</w:t>
      </w:r>
    </w:p>
    <w:p w:rsidR="00C167F2" w:rsidRDefault="00C167F2" w:rsidP="007A2691">
      <w:r>
        <w:rPr>
          <w:rFonts w:hint="eastAsia"/>
        </w:rPr>
        <w:t xml:space="preserve">11. </w:t>
      </w:r>
      <w:r w:rsidRPr="00C167F2">
        <w:t>BERG 健康是一个基于人工智能的药物挖掘平台，目前针对胰腺</w:t>
      </w:r>
      <w:proofErr w:type="gramStart"/>
      <w:r w:rsidRPr="00C167F2">
        <w:t>癌药物</w:t>
      </w:r>
      <w:proofErr w:type="gramEnd"/>
      <w:r w:rsidRPr="00C167F2">
        <w:t>进行临床试验。</w:t>
      </w:r>
    </w:p>
    <w:p w:rsidR="00C167F2" w:rsidRDefault="00C167F2" w:rsidP="007A2691">
      <w:r>
        <w:rPr>
          <w:rFonts w:hint="eastAsia"/>
        </w:rPr>
        <w:t xml:space="preserve">12. </w:t>
      </w:r>
      <w:proofErr w:type="spellStart"/>
      <w:r w:rsidRPr="00C167F2">
        <w:t>Freenome</w:t>
      </w:r>
      <w:proofErr w:type="spellEnd"/>
      <w:r w:rsidRPr="00C167F2">
        <w:t xml:space="preserve"> 是一家位于宾夕法尼亚的液体活检公司，该公司能利用计算系统在机器学习的过程中加以训练，并不断调整识别基因组数据模式的能力，</w:t>
      </w:r>
      <w:r w:rsidRPr="00C167F2">
        <w:rPr>
          <w:rFonts w:hint="eastAsia"/>
        </w:rPr>
        <w:t>简单说来，公司会将健康样本和癌症样本进行全基因组测序，并交付系统进行比对，随着系统的学习，它辨识两者的能力就会越来越强。根据公司的介绍，机器在成熟阶段甚至还能判断测序错误并将其摒除。</w:t>
      </w:r>
    </w:p>
    <w:p w:rsidR="00C167F2" w:rsidRDefault="00C167F2" w:rsidP="007A2691">
      <w:r>
        <w:rPr>
          <w:rFonts w:hint="eastAsia"/>
        </w:rPr>
        <w:t xml:space="preserve">13. </w:t>
      </w:r>
      <w:r w:rsidRPr="00C167F2">
        <w:t>Pathway Genomics 抱到的是 IBM-Watson的大腿，今年获得了 4000 万美元的E轮融资，目前已经开发出一款诊断早期癌症的血液测试工具。</w:t>
      </w:r>
    </w:p>
    <w:p w:rsidR="00C167F2" w:rsidRDefault="00C167F2" w:rsidP="007A2691">
      <w:r>
        <w:rPr>
          <w:rFonts w:hint="eastAsia"/>
        </w:rPr>
        <w:t xml:space="preserve">14. </w:t>
      </w:r>
      <w:proofErr w:type="spellStart"/>
      <w:r w:rsidRPr="00C167F2">
        <w:t>Oncora</w:t>
      </w:r>
      <w:proofErr w:type="spellEnd"/>
      <w:r w:rsidRPr="00C167F2">
        <w:t xml:space="preserve"> Medical 是一家医学风险预测公司，主要针对的是放射肿瘤学的研究。</w:t>
      </w:r>
    </w:p>
    <w:p w:rsidR="00C167F2" w:rsidRDefault="00C167F2" w:rsidP="007A2691">
      <w:r>
        <w:rPr>
          <w:rFonts w:hint="eastAsia"/>
        </w:rPr>
        <w:t xml:space="preserve">15. </w:t>
      </w:r>
      <w:r w:rsidRPr="00C167F2">
        <w:t>Skin Vision 就是一款利用移动设备分析癌症的应用，用户只需要拍摄一张照片，系统会自行进行分析并对变化进行监测。</w:t>
      </w:r>
    </w:p>
    <w:p w:rsidR="00746B00" w:rsidRDefault="004458D6" w:rsidP="007A2691">
      <w:pPr>
        <w:rPr>
          <w:b/>
        </w:rPr>
      </w:pPr>
      <w:r>
        <w:rPr>
          <w:rFonts w:hint="eastAsia"/>
          <w:b/>
        </w:rPr>
        <w:lastRenderedPageBreak/>
        <w:t>有关</w:t>
      </w:r>
      <w:bookmarkStart w:id="0" w:name="_GoBack"/>
      <w:bookmarkEnd w:id="0"/>
      <w:r w:rsidR="00746B00" w:rsidRPr="00746B00">
        <w:rPr>
          <w:rFonts w:hint="eastAsia"/>
          <w:b/>
        </w:rPr>
        <w:t>肝病方面的研究机构</w:t>
      </w:r>
    </w:p>
    <w:p w:rsidR="00746B00" w:rsidRDefault="001807DD" w:rsidP="007A2691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Fraunhofer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Institute for Medical Image Computing MEVIS(</w:t>
      </w:r>
      <w:proofErr w:type="spellStart"/>
      <w:r>
        <w:fldChar w:fldCharType="begin"/>
      </w:r>
      <w:r>
        <w:instrText xml:space="preserve"> HYPERLINK "https://www.mevis.fraunhofer.de/" </w:instrText>
      </w:r>
      <w:r>
        <w:fldChar w:fldCharType="separate"/>
      </w:r>
      <w:r>
        <w:rPr>
          <w:rStyle w:val="a3"/>
          <w:rFonts w:ascii="Helvetica" w:hAnsi="Helvetica"/>
          <w:color w:val="555555"/>
          <w:spacing w:val="5"/>
          <w:sz w:val="22"/>
        </w:rPr>
        <w:t>Fraunhofer</w:t>
      </w:r>
      <w:proofErr w:type="spellEnd"/>
      <w:r>
        <w:rPr>
          <w:rStyle w:val="a3"/>
          <w:rFonts w:ascii="Helvetica" w:hAnsi="Helvetica"/>
          <w:color w:val="555555"/>
          <w:spacing w:val="5"/>
          <w:sz w:val="22"/>
        </w:rPr>
        <w:t>医学图像计算研究所</w:t>
      </w:r>
      <w:r>
        <w:fldChar w:fldCharType="end"/>
      </w:r>
      <w:r>
        <w:t>)</w:t>
      </w:r>
    </w:p>
    <w:p w:rsidR="001807DD" w:rsidRDefault="001807DD" w:rsidP="007A269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深度学习在医学成像上的研究</w:t>
      </w:r>
    </w:p>
    <w:p w:rsidR="001807DD" w:rsidRDefault="001807DD" w:rsidP="001807DD">
      <w:pPr>
        <w:ind w:firstLine="420"/>
      </w:pPr>
      <w:r w:rsidRPr="001807DD">
        <w:rPr>
          <w:rFonts w:hint="eastAsia"/>
          <w:b/>
        </w:rPr>
        <w:t>简单介绍</w:t>
      </w:r>
      <w:r>
        <w:rPr>
          <w:rFonts w:hint="eastAsia"/>
        </w:rPr>
        <w:t>：</w:t>
      </w:r>
    </w:p>
    <w:p w:rsidR="001807DD" w:rsidRDefault="001807DD" w:rsidP="001807DD">
      <w:pPr>
        <w:ind w:firstLine="420"/>
      </w:pPr>
      <w:r>
        <w:rPr>
          <w:rFonts w:hint="eastAsia"/>
        </w:rPr>
        <w:t>在</w:t>
      </w:r>
      <w:r w:rsidRPr="001807DD">
        <w:rPr>
          <w:rFonts w:hint="eastAsia"/>
        </w:rPr>
        <w:t>许多项目中，大量的数据收集出现。这些大数据集源自基于人群的研究，跨学科临床研究项目，或者只是随着时间的推移而累积。使用最先进的机器学习技术，例如卷积神经网络和其他深度学习架构，我们探索这个临床数据中包含的丰富信息。与</w:t>
      </w:r>
      <w:r w:rsidRPr="001807DD">
        <w:t>Nijmegen（荷兰）的DIAG小组密切合作，我们的目标是在计算机智</w:t>
      </w:r>
      <w:proofErr w:type="gramStart"/>
      <w:r w:rsidRPr="001807DD">
        <w:t>能可以</w:t>
      </w:r>
      <w:proofErr w:type="gramEnd"/>
      <w:r w:rsidRPr="001807DD">
        <w:t>减轻医生重复性任务的领域中自动化数据分析过程。</w:t>
      </w:r>
    </w:p>
    <w:p w:rsidR="001807DD" w:rsidRPr="001807DD" w:rsidRDefault="001807DD" w:rsidP="001807DD">
      <w:pPr>
        <w:ind w:firstLine="420"/>
        <w:rPr>
          <w:b/>
        </w:rPr>
      </w:pPr>
      <w:r w:rsidRPr="001807DD">
        <w:rPr>
          <w:rFonts w:hint="eastAsia"/>
          <w:b/>
        </w:rPr>
        <w:t>主要特点</w:t>
      </w:r>
    </w:p>
    <w:p w:rsidR="001807DD" w:rsidRDefault="001807DD" w:rsidP="001807DD">
      <w:pPr>
        <w:ind w:firstLine="420"/>
      </w:pPr>
      <w:r>
        <w:rPr>
          <w:rFonts w:hint="eastAsia"/>
        </w:rPr>
        <w:t>基于对象的图像分析高级计算机视觉</w:t>
      </w:r>
    </w:p>
    <w:p w:rsidR="001807DD" w:rsidRDefault="001807DD" w:rsidP="001807DD">
      <w:pPr>
        <w:ind w:firstLine="420"/>
      </w:pPr>
      <w:r>
        <w:rPr>
          <w:rFonts w:hint="eastAsia"/>
        </w:rPr>
        <w:t>使用深度学习的医学数据中的特征学习</w:t>
      </w:r>
    </w:p>
    <w:p w:rsidR="001807DD" w:rsidRDefault="001807DD" w:rsidP="001807DD">
      <w:pPr>
        <w:ind w:firstLine="420"/>
      </w:pPr>
      <w:r>
        <w:rPr>
          <w:rFonts w:hint="eastAsia"/>
        </w:rPr>
        <w:t>探索性和无模型多元数据分析</w:t>
      </w:r>
    </w:p>
    <w:p w:rsidR="001807DD" w:rsidRPr="001807DD" w:rsidRDefault="001807DD" w:rsidP="001807DD">
      <w:pPr>
        <w:ind w:firstLine="420"/>
      </w:pPr>
      <w:r>
        <w:rPr>
          <w:rFonts w:hint="eastAsia"/>
        </w:rPr>
        <w:t>将临床数据源与自动化的算法开发集成</w:t>
      </w:r>
    </w:p>
    <w:p w:rsidR="001807DD" w:rsidRPr="001807DD" w:rsidRDefault="001807DD" w:rsidP="001807DD">
      <w:pPr>
        <w:ind w:firstLine="420"/>
        <w:rPr>
          <w:b/>
        </w:rPr>
      </w:pPr>
      <w:r w:rsidRPr="001807DD">
        <w:rPr>
          <w:rFonts w:hint="eastAsia"/>
          <w:b/>
        </w:rPr>
        <w:t>应用程序</w:t>
      </w:r>
    </w:p>
    <w:p w:rsidR="001807DD" w:rsidRDefault="001807DD" w:rsidP="001807DD">
      <w:pPr>
        <w:ind w:firstLine="420"/>
      </w:pPr>
      <w:r>
        <w:rPr>
          <w:rFonts w:hint="eastAsia"/>
        </w:rPr>
        <w:t>体积电子显微镜图像中的沙门氏菌检测</w:t>
      </w:r>
    </w:p>
    <w:p w:rsidR="001807DD" w:rsidRDefault="001807DD" w:rsidP="001807DD">
      <w:pPr>
        <w:ind w:firstLine="420"/>
      </w:pPr>
      <w:r>
        <w:rPr>
          <w:rFonts w:hint="eastAsia"/>
        </w:rPr>
        <w:t>组织学图像的分析</w:t>
      </w:r>
    </w:p>
    <w:p w:rsidR="001807DD" w:rsidRDefault="001807DD" w:rsidP="001807DD">
      <w:pPr>
        <w:ind w:firstLine="420"/>
      </w:pPr>
      <w:r>
        <w:rPr>
          <w:rFonts w:hint="eastAsia"/>
        </w:rPr>
        <w:t>眼科图像分析</w:t>
      </w:r>
    </w:p>
    <w:p w:rsidR="001807DD" w:rsidRDefault="001807DD" w:rsidP="001807DD">
      <w:pPr>
        <w:ind w:firstLine="420"/>
      </w:pPr>
      <w:r>
        <w:rPr>
          <w:rFonts w:hint="eastAsia"/>
        </w:rPr>
        <w:t>肺</w:t>
      </w:r>
      <w:r>
        <w:t>CAD</w:t>
      </w:r>
    </w:p>
    <w:p w:rsidR="001807DD" w:rsidRDefault="001807DD" w:rsidP="001807DD">
      <w:pPr>
        <w:ind w:firstLine="420"/>
      </w:pPr>
      <w:r>
        <w:rPr>
          <w:rFonts w:hint="eastAsia"/>
        </w:rPr>
        <w:t>肿瘤的定量随访</w:t>
      </w:r>
    </w:p>
    <w:p w:rsidR="001807DD" w:rsidRDefault="001807DD" w:rsidP="001807DD">
      <w:pPr>
        <w:rPr>
          <w:b/>
        </w:rPr>
      </w:pPr>
      <w:r>
        <w:tab/>
      </w:r>
      <w:r w:rsidRPr="001807DD">
        <w:rPr>
          <w:rFonts w:hint="eastAsia"/>
          <w:b/>
        </w:rPr>
        <w:t>当前的研究项目</w:t>
      </w:r>
    </w:p>
    <w:p w:rsidR="001807DD" w:rsidRDefault="001807DD" w:rsidP="001807DD">
      <w:r>
        <w:rPr>
          <w:b/>
        </w:rPr>
        <w:tab/>
      </w:r>
      <w:r>
        <w:t xml:space="preserve">1. </w:t>
      </w:r>
      <w:r w:rsidR="00196FC8">
        <w:rPr>
          <w:rFonts w:hint="eastAsia"/>
        </w:rPr>
        <w:t>stimulate</w:t>
      </w:r>
      <w:r w:rsidR="001C18AD">
        <w:rPr>
          <w:rFonts w:hint="eastAsia"/>
        </w:rPr>
        <w:t>（2015年1月到2019年12月）</w:t>
      </w:r>
    </w:p>
    <w:p w:rsidR="001C18AD" w:rsidRDefault="001C18AD" w:rsidP="001807DD">
      <w:r>
        <w:tab/>
      </w:r>
      <w:r w:rsidRPr="001C18AD">
        <w:t xml:space="preserve">Magdeburg </w:t>
      </w:r>
      <w:proofErr w:type="spellStart"/>
      <w:r w:rsidRPr="001C18AD">
        <w:t>Forschungscampus</w:t>
      </w:r>
      <w:proofErr w:type="spellEnd"/>
      <w:r w:rsidRPr="001C18AD">
        <w:t xml:space="preserve"> STIMULATE是由BMBF资助的“</w:t>
      </w:r>
      <w:proofErr w:type="spellStart"/>
      <w:r w:rsidRPr="001C18AD">
        <w:t>Forschungscampus</w:t>
      </w:r>
      <w:proofErr w:type="spellEnd"/>
      <w:r w:rsidRPr="001C18AD">
        <w:t xml:space="preserve"> - 促进创新的公私合作”计划中的一个项目。STIMULATE的重点是医学中图像引导微</w:t>
      </w:r>
      <w:proofErr w:type="gramStart"/>
      <w:r w:rsidRPr="001C18AD">
        <w:t>创方法</w:t>
      </w:r>
      <w:proofErr w:type="gramEnd"/>
      <w:r w:rsidRPr="001C18AD">
        <w:t>的技术。目的是改善医疗治疗以及帮助控制爆炸性的医疗保健费用。特别地，考虑在肿瘤学，神经病学和血管疾病领域中的年龄相关的常见疾病。从长远来看，该项目旨在成为“德国图像指导医学中心”。</w:t>
      </w:r>
    </w:p>
    <w:p w:rsidR="001C18AD" w:rsidRDefault="001C18AD" w:rsidP="001807DD">
      <w:r>
        <w:tab/>
        <w:t>2.</w:t>
      </w:r>
      <w:r w:rsidRPr="001C18AD">
        <w:t xml:space="preserve"> TRANS-FUSIMO</w:t>
      </w:r>
      <w:r>
        <w:rPr>
          <w:rFonts w:hint="eastAsia"/>
        </w:rPr>
        <w:t>（2014年1月到2018年12月）</w:t>
      </w:r>
    </w:p>
    <w:p w:rsidR="008C6211" w:rsidRDefault="008C6211" w:rsidP="001807DD">
      <w:r>
        <w:rPr>
          <w:rFonts w:hint="eastAsia"/>
        </w:rPr>
        <w:t>·</w:t>
      </w:r>
      <w:r>
        <w:tab/>
      </w:r>
      <w:r w:rsidRPr="008C6211">
        <w:t>TRANS-FUSIMO是欧盟资助的项目，涉及来自欧洲各地的11个合作伙伴。该项目是FUSIMO的后续项目，其中在移动腹部器官中的MR引导聚焦超声外科（</w:t>
      </w:r>
      <w:proofErr w:type="spellStart"/>
      <w:r w:rsidRPr="008C6211">
        <w:t>MRgFUS</w:t>
      </w:r>
      <w:proofErr w:type="spellEnd"/>
      <w:r w:rsidRPr="008C6211">
        <w:t>）的规划系统已经被改变。</w:t>
      </w:r>
      <w:proofErr w:type="spellStart"/>
      <w:r w:rsidRPr="008C6211">
        <w:t>MRgFUS</w:t>
      </w:r>
      <w:proofErr w:type="spellEnd"/>
      <w:r w:rsidRPr="008C6211">
        <w:t>将高强度聚焦超声结合用于患病组织的热消融和MR成像以显现肿瘤和周围解剖结构并提供MR热反馈。然而，</w:t>
      </w:r>
      <w:proofErr w:type="spellStart"/>
      <w:r w:rsidRPr="008C6211">
        <w:t>MRgFUS</w:t>
      </w:r>
      <w:proofErr w:type="spellEnd"/>
      <w:r w:rsidRPr="008C6211">
        <w:t>处理肝脏和其他腹部器官存在巨大的技术挑战，包括由于呼吸和运动由目标通过胸腔屏蔽。因此，TRANS-FUSIMO将MRGFUS在肝脏中翻译到临床。</w:t>
      </w:r>
    </w:p>
    <w:p w:rsidR="008C6211" w:rsidRDefault="008C6211" w:rsidP="001807DD">
      <w:r>
        <w:tab/>
        <w:t xml:space="preserve">3. </w:t>
      </w:r>
      <w:r w:rsidRPr="008C6211">
        <w:t>SPARTA</w:t>
      </w:r>
      <w:r>
        <w:rPr>
          <w:rFonts w:hint="eastAsia"/>
        </w:rPr>
        <w:t>（2013年到2016年7月，没有说已完成）</w:t>
      </w:r>
    </w:p>
    <w:p w:rsidR="008C6211" w:rsidRDefault="008C6211" w:rsidP="008C6211">
      <w:pPr>
        <w:ind w:firstLine="420"/>
      </w:pPr>
      <w:r w:rsidRPr="008C6211">
        <w:rPr>
          <w:rFonts w:hint="eastAsia"/>
        </w:rPr>
        <w:t>除了手术和化疗，放射治疗是治疗恶性肿瘤的支柱之一。精确靶向肿瘤和保护周围健康组织是治疗成功的重要先决条件。</w:t>
      </w:r>
      <w:r w:rsidRPr="008C6211">
        <w:t>SPARTA联盟正在开发软件以改进治疗规划并优化患者特异性治疗。来自十个合作伙伴的科学家，包括研究机构，医疗技术公司和大学诊所，开发创新的，适应性和</w:t>
      </w:r>
      <w:proofErr w:type="gramStart"/>
      <w:r w:rsidRPr="008C6211">
        <w:t>可</w:t>
      </w:r>
      <w:proofErr w:type="gramEnd"/>
      <w:r w:rsidRPr="008C6211">
        <w:t>扩展的软件系统，以帮助临床医生计划和执行放射治疗。SPARTA的首要目标是提高辐射的安全性和效率，并使用创新系统以更耐用的方式支持肿瘤放射。</w:t>
      </w:r>
    </w:p>
    <w:p w:rsidR="00AE237E" w:rsidRDefault="00AE237E" w:rsidP="008C6211">
      <w:pPr>
        <w:ind w:firstLine="420"/>
        <w:rPr>
          <w:b/>
        </w:rPr>
      </w:pPr>
      <w:r w:rsidRPr="00AE237E">
        <w:rPr>
          <w:rFonts w:hint="eastAsia"/>
          <w:b/>
        </w:rPr>
        <w:t>已完成的项目</w:t>
      </w:r>
    </w:p>
    <w:p w:rsidR="00AE237E" w:rsidRDefault="00AE237E" w:rsidP="008C6211">
      <w:pPr>
        <w:ind w:firstLine="420"/>
      </w:pPr>
      <w:r w:rsidRPr="00AE237E">
        <w:rPr>
          <w:rFonts w:hint="eastAsia"/>
        </w:rPr>
        <w:t>虚拟肝网</w:t>
      </w:r>
      <w:r>
        <w:rPr>
          <w:rFonts w:hint="eastAsia"/>
        </w:rPr>
        <w:t>（2010年4月到2015年3月）</w:t>
      </w:r>
    </w:p>
    <w:p w:rsidR="00AE237E" w:rsidRPr="00AE237E" w:rsidRDefault="00AE237E" w:rsidP="008C6211">
      <w:pPr>
        <w:ind w:firstLine="420"/>
      </w:pPr>
      <w:r w:rsidRPr="00AE237E">
        <w:rPr>
          <w:rFonts w:hint="eastAsia"/>
        </w:rPr>
        <w:t>虚拟肝脏网络（</w:t>
      </w:r>
      <w:r w:rsidRPr="00AE237E">
        <w:t>VLN）代表了德国政府的一项重大研究投资，侧重于系统生物学和系统</w:t>
      </w:r>
      <w:r w:rsidRPr="00AE237E">
        <w:lastRenderedPageBreak/>
        <w:t>医学“出血边缘”的工作。这个旗舰计划正在解决生命科学中的一个主要挑战：也就是说，如何整合我们在基因组后获得的财富数据，而不仅仅是在数学模型中，更重要的是在一系列连接的模型中跨度表示器官功能。由于该项目是原型设计，如何在单个器官内实现真正的多尺度建模，并将其与人类生理学联系起来，它将开发可应用于其他系统的工具和协议，有助于推进建模和仿真的应用现代医学实践。</w:t>
      </w:r>
    </w:p>
    <w:p w:rsidR="00196FC8" w:rsidRPr="001807DD" w:rsidRDefault="00196FC8" w:rsidP="001807DD"/>
    <w:sectPr w:rsidR="00196FC8" w:rsidRPr="00180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C9"/>
    <w:rsid w:val="0015142C"/>
    <w:rsid w:val="001807DD"/>
    <w:rsid w:val="00196FC8"/>
    <w:rsid w:val="001C18AD"/>
    <w:rsid w:val="004458D6"/>
    <w:rsid w:val="005A6EC9"/>
    <w:rsid w:val="00746B00"/>
    <w:rsid w:val="007A2691"/>
    <w:rsid w:val="008C6211"/>
    <w:rsid w:val="00AE237E"/>
    <w:rsid w:val="00C167F2"/>
    <w:rsid w:val="00F7499B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E52C"/>
  <w15:chartTrackingRefBased/>
  <w15:docId w15:val="{E1BC2BAE-60D8-481C-BAB6-A8FD5011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0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6</cp:revision>
  <dcterms:created xsi:type="dcterms:W3CDTF">2017-03-01T08:38:00Z</dcterms:created>
  <dcterms:modified xsi:type="dcterms:W3CDTF">2017-03-01T13:05:00Z</dcterms:modified>
</cp:coreProperties>
</file>