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ED1" w:rsidRDefault="0084182E">
      <w:r>
        <w:rPr>
          <w:rFonts w:hint="eastAsia"/>
        </w:rPr>
        <w:t>SVM对肝癌内容的应用</w:t>
      </w:r>
    </w:p>
    <w:p w:rsidR="005C3939" w:rsidRDefault="005C3939">
      <w:r>
        <w:rPr>
          <w:rFonts w:hint="eastAsia"/>
        </w:rPr>
        <w:t xml:space="preserve">1. </w:t>
      </w:r>
      <w:r w:rsidRPr="005C3939">
        <w:t>Automatic Identification of Ultrasound Liver Cancer Tumor Using Support Vector Machine</w:t>
      </w:r>
    </w:p>
    <w:p w:rsidR="005C3939" w:rsidRDefault="005C3939">
      <w:r>
        <w:rPr>
          <w:rFonts w:hint="eastAsia"/>
        </w:rPr>
        <w:t>（这篇文章是2012年的）</w:t>
      </w:r>
    </w:p>
    <w:p w:rsidR="005C3939" w:rsidRDefault="005C3939" w:rsidP="005C3939">
      <w:pPr>
        <w:pStyle w:val="2"/>
      </w:pPr>
      <w:r w:rsidRPr="005C3939">
        <w:rPr>
          <w:rFonts w:hint="eastAsia"/>
        </w:rPr>
        <w:t>文章总结</w:t>
      </w:r>
    </w:p>
    <w:p w:rsidR="005C3939" w:rsidRDefault="005C3939" w:rsidP="005C3939">
      <w:r w:rsidRPr="005C3939">
        <w:rPr>
          <w:rFonts w:hint="eastAsia"/>
          <w:b/>
        </w:rPr>
        <w:t>关注点：</w:t>
      </w:r>
      <w:r>
        <w:rPr>
          <w:rFonts w:hint="eastAsia"/>
        </w:rPr>
        <w:t>超声</w:t>
      </w:r>
      <w:r>
        <w:t>自动识别肝肿瘤图像</w:t>
      </w:r>
    </w:p>
    <w:p w:rsidR="005C3939" w:rsidRDefault="005C3939" w:rsidP="005C3939">
      <w:r w:rsidRPr="005C3939">
        <w:rPr>
          <w:rFonts w:hint="eastAsia"/>
          <w:b/>
        </w:rPr>
        <w:t>模型</w:t>
      </w:r>
      <w:r>
        <w:rPr>
          <w:rFonts w:hint="eastAsia"/>
          <w:b/>
        </w:rPr>
        <w:t>：</w:t>
      </w:r>
      <w:r>
        <w:rPr>
          <w:rFonts w:hint="eastAsia"/>
        </w:rPr>
        <w:t>提出一个系统，已接近于全自动机器学习系统的方法从超声波图像识别肝癌肿瘤</w:t>
      </w:r>
    </w:p>
    <w:p w:rsidR="00D065C6" w:rsidRDefault="005C3939" w:rsidP="005C3939">
      <w:r w:rsidRPr="005C3939">
        <w:rPr>
          <w:rFonts w:hint="eastAsia"/>
          <w:b/>
        </w:rPr>
        <w:t>内容：</w:t>
      </w:r>
      <w:r>
        <w:t>首先，我们通过计算共生矩阵</w:t>
      </w:r>
      <w:r>
        <w:rPr>
          <w:rFonts w:hint="eastAsia"/>
        </w:rPr>
        <w:t>（</w:t>
      </w:r>
      <w:r>
        <w:t>co-occurrence</w:t>
      </w:r>
      <w:r>
        <w:rPr>
          <w:rFonts w:hint="eastAsia"/>
        </w:rPr>
        <w:t>）的纹理特征分割肝脏图像，然后</w:t>
      </w:r>
      <w:r>
        <w:t>运行长度</w:t>
      </w:r>
      <w:r>
        <w:rPr>
          <w:rFonts w:hint="eastAsia"/>
        </w:rPr>
        <w:t>（文章是run</w:t>
      </w:r>
      <w:r w:rsidR="003D6210">
        <w:t xml:space="preserve"> </w:t>
      </w:r>
      <w:r>
        <w:t>length</w:t>
      </w:r>
      <w:r w:rsidR="003D6210">
        <w:t xml:space="preserve"> </w:t>
      </w:r>
      <w:r w:rsidR="003D6210">
        <w:rPr>
          <w:rFonts w:hint="eastAsia"/>
        </w:rPr>
        <w:t>method</w:t>
      </w:r>
      <w:r>
        <w:rPr>
          <w:rFonts w:hint="eastAsia"/>
        </w:rPr>
        <w:t>）</w:t>
      </w:r>
      <w:r>
        <w:t>方法</w:t>
      </w:r>
      <w:r w:rsidR="00D065C6">
        <w:rPr>
          <w:rFonts w:hint="eastAsia"/>
        </w:rPr>
        <w:t>，文章详细的指出是灰度行程长度特征</w:t>
      </w:r>
      <w:r>
        <w:t>。</w:t>
      </w:r>
    </w:p>
    <w:p w:rsidR="00D065C6" w:rsidRDefault="00D065C6" w:rsidP="00D065C6">
      <w:pPr>
        <w:ind w:firstLine="420"/>
      </w:pPr>
      <w:r>
        <w:t>应用共生矩阵特征和灰度行程长度特征来识别给定超声肝图像的种子点。在检测到自动种子点后，我们必须使用灰色空间图和Otsu算法来分割肝脏图像，应用区域生长</w:t>
      </w:r>
      <w:r>
        <w:rPr>
          <w:rFonts w:hint="eastAsia"/>
        </w:rPr>
        <w:t>算法。分割图像后，我们分析计算出的纹理特征参数</w:t>
      </w:r>
      <w:r w:rsidR="00FD5189">
        <w:rPr>
          <w:rFonts w:hint="eastAsia"/>
        </w:rPr>
        <w:t>，用SVM分类器</w:t>
      </w:r>
      <w:r>
        <w:rPr>
          <w:rFonts w:hint="eastAsia"/>
        </w:rPr>
        <w:t>进行分类，作为正常，良性和恶性肝癌肿瘤。</w:t>
      </w:r>
    </w:p>
    <w:p w:rsidR="005C3939" w:rsidRDefault="005C3939" w:rsidP="00D065C6">
      <w:pPr>
        <w:ind w:firstLine="420"/>
      </w:pPr>
      <w:r>
        <w:t>这是用于超声肝癌肿瘤图像分割的最佳方法，因为它不受斑点噪声</w:t>
      </w:r>
      <w:r>
        <w:rPr>
          <w:rFonts w:hint="eastAsia"/>
        </w:rPr>
        <w:t>的影响</w:t>
      </w:r>
      <w:r>
        <w:t>并且还保留空间信息。</w:t>
      </w:r>
    </w:p>
    <w:p w:rsidR="00D065C6" w:rsidRDefault="00D065C6" w:rsidP="005C3939">
      <w:r>
        <w:tab/>
      </w:r>
      <w:r>
        <w:t>使用SVM模型单独</w:t>
      </w:r>
      <w:r>
        <w:rPr>
          <w:rFonts w:hint="eastAsia"/>
        </w:rPr>
        <w:t>在训练和测试数据集进行性能分析。每当超声肝癌肿瘤图像被给予</w:t>
      </w:r>
      <w:r>
        <w:t>SVM分类器系统时，</w:t>
      </w:r>
      <w:r>
        <w:rPr>
          <w:rFonts w:hint="eastAsia"/>
        </w:rPr>
        <w:t>计算特征</w:t>
      </w:r>
      <w:r>
        <w:t>，分类为正常，良性和恶性肝癌肿瘤。</w:t>
      </w:r>
    </w:p>
    <w:p w:rsidR="00D065C6" w:rsidRDefault="00D065C6" w:rsidP="005C3939">
      <w:pPr>
        <w:rPr>
          <w:b/>
        </w:rPr>
      </w:pPr>
      <w:r w:rsidRPr="00D065C6">
        <w:rPr>
          <w:rFonts w:hint="eastAsia"/>
          <w:b/>
        </w:rPr>
        <w:t>材料和方法</w:t>
      </w:r>
      <w:r>
        <w:rPr>
          <w:rFonts w:hint="eastAsia"/>
          <w:b/>
        </w:rPr>
        <w:t>：</w:t>
      </w:r>
    </w:p>
    <w:p w:rsidR="00D065C6" w:rsidRDefault="00D065C6" w:rsidP="00D065C6">
      <w:pPr>
        <w:ind w:firstLine="420"/>
      </w:pPr>
      <w:r>
        <w:rPr>
          <w:rFonts w:hint="eastAsia"/>
        </w:rPr>
        <w:t>1. 图像预处理（高通滤波器和低通滤波器），去除噪声，应用直方图来识别强度值的最大值</w:t>
      </w:r>
    </w:p>
    <w:p w:rsidR="00D065C6" w:rsidRDefault="00D065C6" w:rsidP="005C3939">
      <w:r>
        <w:tab/>
        <w:t xml:space="preserve">2. </w:t>
      </w:r>
      <w:r>
        <w:rPr>
          <w:rFonts w:hint="eastAsia"/>
        </w:rPr>
        <w:t xml:space="preserve">分割 </w:t>
      </w:r>
      <w:r>
        <w:rPr>
          <w:rFonts w:hint="eastAsia"/>
        </w:rPr>
        <w:t>用于分割超声肝图像的灰度空间图和</w:t>
      </w:r>
      <w:r>
        <w:t>Otsu算法来应用区域生长算法来分割肝图像</w:t>
      </w:r>
    </w:p>
    <w:p w:rsidR="00D065C6" w:rsidRDefault="00D065C6" w:rsidP="005C3939">
      <w:r>
        <w:tab/>
        <w:t xml:space="preserve">3. </w:t>
      </w:r>
      <w:r>
        <w:rPr>
          <w:rFonts w:hint="eastAsia"/>
        </w:rPr>
        <w:t>Gra</w:t>
      </w:r>
      <w:r>
        <w:t>y</w:t>
      </w:r>
      <w:r>
        <w:rPr>
          <w:rFonts w:hint="eastAsia"/>
        </w:rPr>
        <w:t>空间地图 应用区域生长算法</w:t>
      </w:r>
    </w:p>
    <w:p w:rsidR="00D065C6" w:rsidRDefault="00D065C6" w:rsidP="00D065C6">
      <w:pPr>
        <w:ind w:firstLine="420"/>
      </w:pPr>
      <w:r>
        <w:rPr>
          <w:rFonts w:hint="eastAsia"/>
        </w:rPr>
        <w:t>4. 区域生长分割 使用</w:t>
      </w:r>
      <w:proofErr w:type="spellStart"/>
      <w:r>
        <w:rPr>
          <w:rFonts w:hint="eastAsia"/>
        </w:rPr>
        <w:t>Stsu</w:t>
      </w:r>
      <w:proofErr w:type="spellEnd"/>
      <w:r>
        <w:rPr>
          <w:rFonts w:hint="eastAsia"/>
        </w:rPr>
        <w:t>阈值法</w:t>
      </w:r>
    </w:p>
    <w:p w:rsidR="00D065C6" w:rsidRDefault="00D065C6" w:rsidP="00D065C6">
      <w:pPr>
        <w:ind w:firstLine="420"/>
      </w:pPr>
      <w:r>
        <w:rPr>
          <w:rFonts w:hint="eastAsia"/>
        </w:rPr>
        <w:t>纹理特征提取方法：</w:t>
      </w:r>
    </w:p>
    <w:p w:rsidR="00D065C6" w:rsidRDefault="00FD5189" w:rsidP="00D065C6">
      <w:pPr>
        <w:ind w:firstLine="420"/>
      </w:pPr>
      <w:r>
        <w:rPr>
          <w:rFonts w:hint="eastAsia"/>
        </w:rPr>
        <w:t xml:space="preserve">1. </w:t>
      </w:r>
      <w:r w:rsidR="00D065C6">
        <w:rPr>
          <w:rFonts w:hint="eastAsia"/>
        </w:rPr>
        <w:t>一阶统计（直方图）</w:t>
      </w:r>
      <w:r>
        <w:rPr>
          <w:rFonts w:hint="eastAsia"/>
        </w:rPr>
        <w:t>：从灰度直方图导出特征</w:t>
      </w:r>
    </w:p>
    <w:p w:rsidR="00D065C6" w:rsidRDefault="00FD5189" w:rsidP="00D065C6">
      <w:pPr>
        <w:ind w:firstLine="420"/>
      </w:pPr>
      <w:r>
        <w:rPr>
          <w:rFonts w:hint="eastAsia"/>
        </w:rPr>
        <w:t>2. 共生矩阵特征</w:t>
      </w:r>
    </w:p>
    <w:p w:rsidR="00FD5189" w:rsidRDefault="00FD5189" w:rsidP="00D065C6">
      <w:pPr>
        <w:ind w:firstLine="420"/>
      </w:pPr>
      <w:r>
        <w:rPr>
          <w:rFonts w:hint="eastAsia"/>
        </w:rPr>
        <w:t>3. 灰度级运行长度特效，捕获图像数据中不同结构的纹理图元属性</w:t>
      </w:r>
    </w:p>
    <w:p w:rsidR="00FD5189" w:rsidRDefault="00FD5189" w:rsidP="00D065C6">
      <w:pPr>
        <w:ind w:firstLine="420"/>
      </w:pPr>
      <w:r>
        <w:rPr>
          <w:rFonts w:hint="eastAsia"/>
        </w:rPr>
        <w:t>4. 用SVM做分类器，识别恶性肿瘤</w:t>
      </w:r>
    </w:p>
    <w:p w:rsidR="00034C4F" w:rsidRDefault="00034C4F" w:rsidP="00034C4F">
      <w:pPr>
        <w:rPr>
          <w:b/>
        </w:rPr>
      </w:pPr>
      <w:r w:rsidRPr="00034C4F">
        <w:rPr>
          <w:rFonts w:hint="eastAsia"/>
          <w:b/>
        </w:rPr>
        <w:t>结论：</w:t>
      </w:r>
    </w:p>
    <w:p w:rsidR="00034C4F" w:rsidRDefault="00034C4F" w:rsidP="00034C4F">
      <w:r>
        <w:rPr>
          <w:rFonts w:hint="eastAsia"/>
        </w:rPr>
        <w:t>这种分类器在从正常识别恶性肝肿瘤中提供更好的结果。</w:t>
      </w:r>
      <w:r>
        <w:t xml:space="preserve"> 在一些情况下，良性肿瘤被错误分类为正常肝脏。 正常肝脏的强度值和开始可以相同。 对于超声肝图像，分类值的总精度大约为96.72％。</w:t>
      </w:r>
    </w:p>
    <w:p w:rsidR="00034C4F" w:rsidRPr="00034C4F" w:rsidRDefault="00034C4F" w:rsidP="00034C4F">
      <w:pPr>
        <w:rPr>
          <w:rFonts w:hint="eastAsia"/>
          <w:b/>
        </w:rPr>
      </w:pPr>
      <w:r>
        <w:rPr>
          <w:noProof/>
        </w:rPr>
        <w:drawing>
          <wp:inline distT="0" distB="0" distL="0" distR="0" wp14:anchorId="319CF7A7" wp14:editId="6DD59117">
            <wp:extent cx="5274310" cy="1927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27225"/>
                    </a:xfrm>
                    <a:prstGeom prst="rect">
                      <a:avLst/>
                    </a:prstGeom>
                  </pic:spPr>
                </pic:pic>
              </a:graphicData>
            </a:graphic>
          </wp:inline>
        </w:drawing>
      </w:r>
    </w:p>
    <w:p w:rsidR="00034C4F" w:rsidRDefault="00034C4F" w:rsidP="00034C4F">
      <w:r w:rsidRPr="00034C4F">
        <w:lastRenderedPageBreak/>
        <w:t>Support Vector Machine based Liver Cancer Early Detection using Magnetic Resonance Images</w:t>
      </w:r>
    </w:p>
    <w:p w:rsidR="00034C4F" w:rsidRDefault="00034C4F" w:rsidP="00034C4F">
      <w:r>
        <w:rPr>
          <w:rFonts w:hint="eastAsia"/>
        </w:rPr>
        <w:t>（2014）</w:t>
      </w:r>
    </w:p>
    <w:p w:rsidR="00034C4F" w:rsidRDefault="00034C4F" w:rsidP="00034C4F">
      <w:pPr>
        <w:pStyle w:val="2"/>
      </w:pPr>
      <w:r w:rsidRPr="005C3939">
        <w:rPr>
          <w:rFonts w:hint="eastAsia"/>
        </w:rPr>
        <w:t>文章总结</w:t>
      </w:r>
    </w:p>
    <w:p w:rsidR="00034C4F" w:rsidRDefault="00034C4F" w:rsidP="00034C4F">
      <w:pPr>
        <w:rPr>
          <w:rFonts w:hint="eastAsia"/>
        </w:rPr>
      </w:pPr>
      <w:r w:rsidRPr="005C3939">
        <w:rPr>
          <w:rFonts w:hint="eastAsia"/>
          <w:b/>
        </w:rPr>
        <w:t>关注点：</w:t>
      </w:r>
      <w:r>
        <w:rPr>
          <w:rFonts w:hint="eastAsia"/>
        </w:rPr>
        <w:t>磁共振成像（</w:t>
      </w:r>
      <w:r>
        <w:t>MRI）</w:t>
      </w:r>
    </w:p>
    <w:p w:rsidR="004569F5" w:rsidRDefault="00034C4F" w:rsidP="00034C4F">
      <w:r w:rsidRPr="005C3939">
        <w:rPr>
          <w:rFonts w:hint="eastAsia"/>
          <w:b/>
        </w:rPr>
        <w:t>模型</w:t>
      </w:r>
      <w:r>
        <w:rPr>
          <w:rFonts w:hint="eastAsia"/>
          <w:b/>
        </w:rPr>
        <w:t>：</w:t>
      </w:r>
      <w:r w:rsidR="004569F5">
        <w:t>提出了一种基于计算机辅助内核的支持向量机（SVM）算法，用于早期诊断肝癌，通过将我们提出的方法应用于患者的磁共振（MR）图像</w:t>
      </w:r>
    </w:p>
    <w:p w:rsidR="004569F5" w:rsidRDefault="00034C4F" w:rsidP="004569F5">
      <w:r w:rsidRPr="005C3939">
        <w:rPr>
          <w:rFonts w:hint="eastAsia"/>
          <w:b/>
        </w:rPr>
        <w:t>内容：</w:t>
      </w:r>
      <w:r w:rsidR="004569F5">
        <w:t>我们应用基于直方图的特征提取方法从所获取的每个原始MR图像提取特征信息。 100例确诊的肝癌和100例确诊的良性肝癌（BLT）患者的特征信息用于形成训练数据集或SVM分类引擎。该模型用一组30个确认的早期肝癌和30个BLT样品进行测试。</w:t>
      </w:r>
    </w:p>
    <w:p w:rsidR="00034C4F" w:rsidRDefault="00034C4F" w:rsidP="004569F5">
      <w:pPr>
        <w:rPr>
          <w:b/>
        </w:rPr>
      </w:pPr>
      <w:r w:rsidRPr="00D065C6">
        <w:rPr>
          <w:rFonts w:hint="eastAsia"/>
          <w:b/>
        </w:rPr>
        <w:t>方法</w:t>
      </w:r>
      <w:r>
        <w:rPr>
          <w:rFonts w:hint="eastAsia"/>
          <w:b/>
        </w:rPr>
        <w:t>：</w:t>
      </w:r>
    </w:p>
    <w:p w:rsidR="004569F5" w:rsidRDefault="004569F5" w:rsidP="004569F5">
      <w:r>
        <w:t>A.输入数据和预处理</w:t>
      </w:r>
    </w:p>
    <w:p w:rsidR="004569F5" w:rsidRDefault="004569F5" w:rsidP="004569F5">
      <w:r>
        <w:tab/>
      </w:r>
      <w:r>
        <w:t>根据专家医生的经验和其他研究者的工作[6]，使用造影剂（和）和没有造影剂（MR）的MR图像的MR信号</w:t>
      </w:r>
      <w:proofErr w:type="gramStart"/>
      <w:r>
        <w:t>强度差图作为</w:t>
      </w:r>
      <w:proofErr w:type="gramEnd"/>
      <w:r>
        <w:t>我们系统的输入数据 。</w:t>
      </w:r>
    </w:p>
    <w:p w:rsidR="004569F5" w:rsidRDefault="004569F5" w:rsidP="004569F5">
      <w:r>
        <w:tab/>
      </w:r>
      <w:r>
        <w:rPr>
          <w:rFonts w:hint="eastAsia"/>
        </w:rPr>
        <w:t>在我们的实验中，我们为每个患者采集</w:t>
      </w:r>
      <w:r>
        <w:t>3张MR图像。 它们都是横向弛豫时间（T2）加权的MR图像。 第一图像S0是没有造影剂的MR图像。 其他两个图像是在造影剂的影响下捕获的。</w:t>
      </w:r>
    </w:p>
    <w:p w:rsidR="004569F5" w:rsidRDefault="004569F5" w:rsidP="004569F5">
      <w:r>
        <w:t>B.感兴趣区域（ROI）选择和特征提取</w:t>
      </w:r>
    </w:p>
    <w:p w:rsidR="004569F5" w:rsidRDefault="004569F5" w:rsidP="004569F5">
      <w:r>
        <w:rPr>
          <w:rFonts w:hint="eastAsia"/>
        </w:rPr>
        <w:t>我们的分类系统将不接受整张</w:t>
      </w:r>
      <w:r>
        <w:t>MR图像作为输入数据。需要选择实际包含肝肿瘤的一个或多个ROI</w:t>
      </w:r>
      <w:r>
        <w:rPr>
          <w:rFonts w:hint="eastAsia"/>
        </w:rPr>
        <w:t>。</w:t>
      </w:r>
      <w:r>
        <w:t>在我们的项目中，所有的ROI都由经验丰富的医生和放射科医生根据其解剖MR图像的观察结果和外科手术的病理结果手动识别。</w:t>
      </w:r>
    </w:p>
    <w:p w:rsidR="004569F5" w:rsidRDefault="004569F5" w:rsidP="004569F5">
      <w:r>
        <w:t>图3,4和5分别显示了早期肝癌，晚期肝癌和BLT图像样品的选择的ROI。</w:t>
      </w:r>
    </w:p>
    <w:p w:rsidR="004569F5" w:rsidRDefault="004569F5" w:rsidP="004569F5">
      <w:r>
        <w:rPr>
          <w:noProof/>
        </w:rPr>
        <w:drawing>
          <wp:inline distT="0" distB="0" distL="0" distR="0" wp14:anchorId="6C36D480" wp14:editId="0E83340E">
            <wp:extent cx="5274310" cy="37191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19195"/>
                    </a:xfrm>
                    <a:prstGeom prst="rect">
                      <a:avLst/>
                    </a:prstGeom>
                  </pic:spPr>
                </pic:pic>
              </a:graphicData>
            </a:graphic>
          </wp:inline>
        </w:drawing>
      </w:r>
      <w:r>
        <w:rPr>
          <w:noProof/>
        </w:rPr>
        <w:lastRenderedPageBreak/>
        <w:drawing>
          <wp:inline distT="0" distB="0" distL="0" distR="0" wp14:anchorId="1C029B1F" wp14:editId="2B05C32A">
            <wp:extent cx="5274310" cy="19977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97710"/>
                    </a:xfrm>
                    <a:prstGeom prst="rect">
                      <a:avLst/>
                    </a:prstGeom>
                  </pic:spPr>
                </pic:pic>
              </a:graphicData>
            </a:graphic>
          </wp:inline>
        </w:drawing>
      </w:r>
    </w:p>
    <w:p w:rsidR="004569F5" w:rsidRDefault="004569F5" w:rsidP="004569F5">
      <w:r>
        <w:t>C.模型构建</w:t>
      </w:r>
    </w:p>
    <w:p w:rsidR="004569F5" w:rsidRDefault="004569F5" w:rsidP="004569F5">
      <w:r>
        <w:t>在我们的项目中，我们应用SVM分类算法来执行模型构建。</w:t>
      </w:r>
    </w:p>
    <w:p w:rsidR="004569F5" w:rsidRPr="004569F5" w:rsidRDefault="004569F5" w:rsidP="004569F5">
      <w:pPr>
        <w:rPr>
          <w:rFonts w:hint="eastAsia"/>
        </w:rPr>
      </w:pPr>
      <w:r>
        <w:t>根据许多基于肝MR图像的分类结果如[6]，[7]和[8]，以及其他器官的生物医学图像分类工作[3]和[12]，径向基函数 性能与SVM算法配合使用。 在这种情况下，我们选择使用RBF作为我们的SVM引擎的内核函数。</w:t>
      </w:r>
    </w:p>
    <w:p w:rsidR="00034C4F" w:rsidRDefault="00034C4F" w:rsidP="00034C4F">
      <w:pPr>
        <w:rPr>
          <w:b/>
        </w:rPr>
      </w:pPr>
      <w:r w:rsidRPr="00034C4F">
        <w:rPr>
          <w:rFonts w:hint="eastAsia"/>
          <w:b/>
        </w:rPr>
        <w:t>结论：</w:t>
      </w:r>
    </w:p>
    <w:p w:rsidR="004569F5" w:rsidRDefault="004569F5" w:rsidP="004569F5">
      <w:pPr>
        <w:ind w:firstLine="420"/>
      </w:pPr>
      <w:r>
        <w:rPr>
          <w:rFonts w:hint="eastAsia"/>
        </w:rPr>
        <w:t>在本文中，</w:t>
      </w:r>
      <w:r>
        <w:rPr>
          <w:rFonts w:hint="eastAsia"/>
        </w:rPr>
        <w:t>提出了基于肝</w:t>
      </w:r>
      <w:r>
        <w:t>MR图像的早期肝癌诊断的计算机辅助分类方法。通过应用从肝癌和BLT的基本临床样品提取的基于直方图的特征向量，训练基于核的SVM肿瘤分类器。该方法的有效性也通过临床测试数据的实验测试验证。从这些实验结果，训练的SVM在分类早期肝癌中达到86.67％的准确度，在BLT中达到80.00％的准确度。根据专家医生和放射科医师的经验，我们的模型的分类结果比通过裸眼观察的早期肝癌的诊断的准确性好得多。</w:t>
      </w:r>
    </w:p>
    <w:p w:rsidR="004569F5" w:rsidRDefault="004569F5" w:rsidP="00034C4F"/>
    <w:p w:rsidR="00F96DF4" w:rsidRDefault="00F96DF4" w:rsidP="00034C4F"/>
    <w:p w:rsidR="00F96DF4" w:rsidRDefault="00F96DF4" w:rsidP="00034C4F">
      <w:r w:rsidRPr="00F96DF4">
        <w:t>A Study of Support Vector Machine Algorithm for Liver Disease Diagnosis</w:t>
      </w:r>
    </w:p>
    <w:p w:rsidR="00F96DF4" w:rsidRDefault="00F96DF4" w:rsidP="00034C4F">
      <w:r>
        <w:rPr>
          <w:rFonts w:hint="eastAsia"/>
        </w:rPr>
        <w:t>（2014）</w:t>
      </w:r>
    </w:p>
    <w:p w:rsidR="00F96DF4" w:rsidRDefault="00F96DF4" w:rsidP="00F96DF4">
      <w:pPr>
        <w:pStyle w:val="2"/>
      </w:pPr>
      <w:r w:rsidRPr="005C3939">
        <w:rPr>
          <w:rFonts w:hint="eastAsia"/>
        </w:rPr>
        <w:t>文章总结</w:t>
      </w:r>
    </w:p>
    <w:p w:rsidR="00F96DF4" w:rsidRDefault="00F96DF4" w:rsidP="00F96DF4">
      <w:r w:rsidRPr="005C3939">
        <w:rPr>
          <w:rFonts w:hint="eastAsia"/>
          <w:b/>
        </w:rPr>
        <w:t>关注点：</w:t>
      </w:r>
      <w:r w:rsidR="006C6A8C">
        <w:t xml:space="preserve"> </w:t>
      </w:r>
      <w:r w:rsidR="006C6A8C">
        <w:rPr>
          <w:rFonts w:hint="eastAsia"/>
        </w:rPr>
        <w:t>慢性肝病和支持向量机</w:t>
      </w:r>
    </w:p>
    <w:p w:rsidR="006C6A8C" w:rsidRDefault="006C6A8C" w:rsidP="00F96DF4">
      <w:r>
        <w:rPr>
          <w:rFonts w:hint="eastAsia"/>
          <w:b/>
        </w:rPr>
        <w:t>内容：</w:t>
      </w:r>
      <w:r>
        <w:t>在这项工作中，支持</w:t>
      </w:r>
      <w:proofErr w:type="gramStart"/>
      <w:r>
        <w:t>向量机</w:t>
      </w:r>
      <w:proofErr w:type="gramEnd"/>
      <w:r>
        <w:t>用于使用具有不同特征组合（例如SGOT，SGPT和碱性磷酸盐）的两个肝脏患者数据集来分类肝脏疾病，通过基于以下来评估支持</w:t>
      </w:r>
      <w:proofErr w:type="gramStart"/>
      <w:r>
        <w:rPr>
          <w:rFonts w:hint="eastAsia"/>
        </w:rPr>
        <w:t>向量机</w:t>
      </w:r>
      <w:proofErr w:type="gramEnd"/>
      <w:r>
        <w:rPr>
          <w:rFonts w:hint="eastAsia"/>
        </w:rPr>
        <w:t>分类器的性能：准确度，错误率，灵敏度，流行和特异性。</w:t>
      </w:r>
    </w:p>
    <w:p w:rsidR="006C6A8C" w:rsidRDefault="006C6A8C" w:rsidP="00F96DF4">
      <w:pPr>
        <w:rPr>
          <w:b/>
        </w:rPr>
      </w:pPr>
      <w:r>
        <w:rPr>
          <w:rFonts w:hint="eastAsia"/>
          <w:b/>
        </w:rPr>
        <w:t>数据集：</w:t>
      </w:r>
    </w:p>
    <w:p w:rsidR="006C6A8C" w:rsidRDefault="006C6A8C" w:rsidP="006C6A8C">
      <w:r>
        <w:t xml:space="preserve">1. </w:t>
      </w:r>
      <w:r>
        <w:t>BUPA肝病</w:t>
      </w:r>
    </w:p>
    <w:p w:rsidR="006C6A8C" w:rsidRDefault="006C6A8C" w:rsidP="006C6A8C">
      <w:r>
        <w:t>BUPA肝脏疾病6个数字属性，345个实例。 相关信息：前5个变量是所有血液检查，被认为对肝脏疾病敏感，可能由于过度饮酒，BUPA中的每一行。 数据文件构成单个男性个体的记录。 看来</w:t>
      </w:r>
      <w:r>
        <w:rPr>
          <w:rFonts w:hint="eastAsia"/>
        </w:rPr>
        <w:t>饮酒</w:t>
      </w:r>
      <w:r>
        <w:t>&gt; 5是这个数据集上的某种选择器。 加州</w:t>
      </w:r>
      <w:proofErr w:type="gramStart"/>
      <w:r>
        <w:t>大学尔</w:t>
      </w:r>
      <w:proofErr w:type="gramEnd"/>
      <w:r>
        <w:t>湾分校（UCI）机器学习库（WWW.UCI.Com）。</w:t>
      </w:r>
    </w:p>
    <w:p w:rsidR="006C6A8C" w:rsidRDefault="006C6A8C" w:rsidP="006C6A8C"/>
    <w:p w:rsidR="006C6A8C" w:rsidRDefault="006C6A8C" w:rsidP="006C6A8C">
      <w:r>
        <w:t xml:space="preserve">2. </w:t>
      </w:r>
      <w:r>
        <w:t>印度肝病患者数据集（ILPD）</w:t>
      </w:r>
    </w:p>
    <w:p w:rsidR="006C6A8C" w:rsidRDefault="006C6A8C" w:rsidP="006C6A8C">
      <w:r>
        <w:rPr>
          <w:rFonts w:hint="eastAsia"/>
        </w:rPr>
        <w:t>印度肝病患者数据集（</w:t>
      </w:r>
      <w:r>
        <w:t>ILPD）有9个属性，483个实例。 数据集是从印度安得拉邦东北部收集的。 选择器是用于分成组（肝病人或不是肝病人）的类标签。 该数据集包含441个男</w:t>
      </w:r>
      <w:r>
        <w:lastRenderedPageBreak/>
        <w:t>性患者记录和142个女性患者记录。从（WWW.UCI.Com）下载的该数据。</w:t>
      </w:r>
    </w:p>
    <w:p w:rsidR="00F96DF4" w:rsidRDefault="00F96DF4" w:rsidP="00F96DF4">
      <w:pPr>
        <w:rPr>
          <w:b/>
        </w:rPr>
      </w:pPr>
      <w:bookmarkStart w:id="0" w:name="_GoBack"/>
      <w:bookmarkEnd w:id="0"/>
      <w:r w:rsidRPr="00034C4F">
        <w:rPr>
          <w:rFonts w:hint="eastAsia"/>
          <w:b/>
        </w:rPr>
        <w:t>结论：</w:t>
      </w:r>
    </w:p>
    <w:p w:rsidR="006C6A8C" w:rsidRDefault="006C6A8C" w:rsidP="006C6A8C">
      <w:r>
        <w:rPr>
          <w:rFonts w:hint="eastAsia"/>
        </w:rPr>
        <w:t>结果表明，与</w:t>
      </w:r>
      <w:r>
        <w:t>BUPA数据集相比，ILPD数据集的准确性，错误率，敏感性和流行率是最好的。这可以归因于许多有用的属性，如总胆红素，直接胆红素，白蛋白，性别，年龄和总蛋白可用于ILPD</w:t>
      </w:r>
      <w:proofErr w:type="gramStart"/>
      <w:r>
        <w:t>肝数据</w:t>
      </w:r>
      <w:proofErr w:type="gramEnd"/>
      <w:r>
        <w:t>集与可以帮助诊断肝脏疾病的BUPA数据集相比。</w:t>
      </w:r>
    </w:p>
    <w:p w:rsidR="00F96DF4" w:rsidRPr="006C6A8C" w:rsidRDefault="00F96DF4" w:rsidP="00034C4F">
      <w:pPr>
        <w:rPr>
          <w:rFonts w:hint="eastAsia"/>
        </w:rPr>
      </w:pPr>
    </w:p>
    <w:sectPr w:rsidR="00F96DF4" w:rsidRPr="006C6A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2E"/>
    <w:rsid w:val="00034C4F"/>
    <w:rsid w:val="00071BCD"/>
    <w:rsid w:val="003D6210"/>
    <w:rsid w:val="00440BB9"/>
    <w:rsid w:val="004569F5"/>
    <w:rsid w:val="005C3939"/>
    <w:rsid w:val="006C6A8C"/>
    <w:rsid w:val="0084182E"/>
    <w:rsid w:val="00B72ED1"/>
    <w:rsid w:val="00C16549"/>
    <w:rsid w:val="00D065C6"/>
    <w:rsid w:val="00D16B40"/>
    <w:rsid w:val="00F96DF4"/>
    <w:rsid w:val="00FD5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0B74"/>
  <w15:chartTrackingRefBased/>
  <w15:docId w15:val="{8098BDED-3086-41D0-9EC9-AC9FECD4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C39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393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6</cp:revision>
  <dcterms:created xsi:type="dcterms:W3CDTF">2017-03-01T03:43:00Z</dcterms:created>
  <dcterms:modified xsi:type="dcterms:W3CDTF">2017-03-01T04:29:00Z</dcterms:modified>
</cp:coreProperties>
</file>