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1AF5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48FD25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2473F9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1D0ED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8FA26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16CED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1CBA3B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21461F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8BE12F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AC4AF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LUCRĂRI DE LABORATOR</w:t>
      </w:r>
    </w:p>
    <w:p w14:paraId="126823AD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LA CURSUL MODELARE SI SIMULARE</w:t>
      </w:r>
    </w:p>
    <w:p w14:paraId="402D5CDE" w14:textId="77777777" w:rsidR="00157417" w:rsidRDefault="00157417" w:rsidP="001574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509342" w14:textId="77777777" w:rsidR="00157417" w:rsidRDefault="00157417" w:rsidP="001574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Cadru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didactic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indrumător</w:t>
      </w:r>
      <w:proofErr w:type="spellEnd"/>
    </w:p>
    <w:p w14:paraId="592DFFF3" w14:textId="77777777" w:rsidR="00157417" w:rsidRDefault="00157417" w:rsidP="001574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C0F73A" w14:textId="77777777" w:rsidR="00157417" w:rsidRDefault="00157417" w:rsidP="001574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Lect.univ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Dan-Laurențiu GRECU</w:t>
      </w:r>
    </w:p>
    <w:p w14:paraId="09D93FC5" w14:textId="77777777" w:rsidR="00157417" w:rsidRDefault="00157417" w:rsidP="00157417">
      <w:pPr>
        <w:ind w:left="576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Student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Grupa</w:t>
      </w:r>
      <w:proofErr w:type="spellEnd"/>
    </w:p>
    <w:p w14:paraId="6E7017EB" w14:textId="77777777" w:rsidR="00157417" w:rsidRDefault="00157417" w:rsidP="00157417">
      <w:pPr>
        <w:ind w:left="5760" w:firstLine="72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fr-FR"/>
        </w:rPr>
        <w:t xml:space="preserve">Grigore Eugen-Andrei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fr-FR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val="fr-FR"/>
        </w:rPr>
        <w:t xml:space="preserve"> 303</w:t>
      </w:r>
    </w:p>
    <w:p w14:paraId="5D528AC8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A2F099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50488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BBC545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BEF9D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742423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9B4534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BACAB6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FF7464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211D16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65991B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AF588F" w14:textId="77777777" w:rsidR="00157417" w:rsidRDefault="00157417" w:rsidP="00157417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E51ED3" w14:textId="77777777" w:rsidR="00157417" w:rsidRDefault="00157417" w:rsidP="0015741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universitar</w:t>
      </w:r>
      <w:proofErr w:type="spellEnd"/>
    </w:p>
    <w:p w14:paraId="28DC32F6" w14:textId="77777777" w:rsidR="00157417" w:rsidRDefault="00157417" w:rsidP="00157417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2023 – 2024</w:t>
      </w:r>
    </w:p>
    <w:p w14:paraId="229BC496" w14:textId="77777777" w:rsidR="00157417" w:rsidRDefault="00157417" w:rsidP="001574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PREAMBUL</w:t>
      </w:r>
    </w:p>
    <w:p w14:paraId="4CD17154" w14:textId="77777777" w:rsidR="00157417" w:rsidRDefault="00157417" w:rsidP="001574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componentă importantă a procesului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învăţământ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constituie activitatea de laborator, care are drept obiectiv completarea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cunoştinţelor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teoretice acumulate la cursul de MODELARE SI SIMULARE, precum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dezvoltarea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competenţe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abilităţi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pentru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studenţii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 studiile de licență în vederea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îmbunatăţirii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inserţiei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acestora pe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piaţa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muncii.</w:t>
      </w:r>
    </w:p>
    <w:p w14:paraId="19F57E42" w14:textId="77777777" w:rsidR="00157417" w:rsidRDefault="00157417" w:rsidP="00157417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FIŞĂ DE IDENTIFICARE A STUDENTULUI</w:t>
      </w:r>
    </w:p>
    <w:p w14:paraId="79F95C2D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Numele: Grigore</w:t>
      </w:r>
    </w:p>
    <w:p w14:paraId="6E521F02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Prenumele: Eugen-Andrei</w:t>
      </w:r>
    </w:p>
    <w:p w14:paraId="5F7C88E2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Instituţia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învăţământ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superior: UNIVERSITATEA TITU MAIORESCU</w:t>
      </w:r>
    </w:p>
    <w:p w14:paraId="479C3B5D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Facultatea de informatică</w:t>
      </w:r>
    </w:p>
    <w:p w14:paraId="4F9E42E4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Ciclul de studii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licenţă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master):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licenta</w:t>
      </w:r>
      <w:proofErr w:type="spellEnd"/>
    </w:p>
    <w:p w14:paraId="0578F215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Anul de studiu: 3</w:t>
      </w:r>
    </w:p>
    <w:p w14:paraId="0BEBCD86" w14:textId="77777777" w:rsidR="00157417" w:rsidRDefault="00157417" w:rsidP="00157417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DESCRIEREA DE ANSAMBLU A ACTIVITĂŢII DE LABORATOR LA CURSUL INFORMATICĂ APLICATĂ ÎN INDUSTRIE</w:t>
      </w:r>
    </w:p>
    <w:p w14:paraId="70384280" w14:textId="77777777" w:rsidR="00157417" w:rsidRDefault="00157417" w:rsidP="00157417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OBIECTIVE GENERALE STABILITE DE ÎNDRUMĂTOR:</w:t>
      </w:r>
    </w:p>
    <w:p w14:paraId="395C2AE0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Desfăşurarea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activităţii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laborator</w:t>
      </w:r>
    </w:p>
    <w:p w14:paraId="1FE5AF50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Dezvoltarea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abilităţilor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relaţionare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(comunicare, lucru în echipă)</w:t>
      </w:r>
    </w:p>
    <w:p w14:paraId="49836508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Adaptarea la mediul profesional</w:t>
      </w:r>
    </w:p>
    <w:p w14:paraId="50C7BCFF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Dezvoltarea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competenţe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atitudinale</w:t>
      </w:r>
    </w:p>
    <w:p w14:paraId="19AA5B5B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Întocmirea parții scrise a lucrărilor de laborator efectuate</w:t>
      </w:r>
    </w:p>
    <w:p w14:paraId="377F67EF" w14:textId="77777777" w:rsidR="00157417" w:rsidRDefault="00157417" w:rsidP="0015741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ELEMENTE-CHEIE ÎN EFECTUAREA LUCRĂRIILOR DE LABORATOR</w:t>
      </w:r>
    </w:p>
    <w:p w14:paraId="2DC3064E" w14:textId="77777777" w:rsidR="00157417" w:rsidRDefault="00157417" w:rsidP="00157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Atingerea obiectivul general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obiectivele specifice ale lucrărilor efectuate și a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activităţilor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necesare pentru realizarea acestora în cadrul activităților desfășurate în laborator.</w:t>
      </w:r>
    </w:p>
    <w:p w14:paraId="2DD5A6F1" w14:textId="77777777" w:rsidR="00157417" w:rsidRDefault="00157417" w:rsidP="00157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 xml:space="preserve">Formarea deprinderilor necesare prin utilizarea unor metodologii de lucru, metode, tehnici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instrumente specifice domeniului folosite în elaborarea lucrărilor de laborator.</w:t>
      </w:r>
    </w:p>
    <w:p w14:paraId="787245C3" w14:textId="77777777" w:rsidR="00157417" w:rsidRDefault="00157417" w:rsidP="00157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Concluzii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idei pentru dezvoltarea viitoare de noi aplicații de laborator.</w:t>
      </w:r>
    </w:p>
    <w:p w14:paraId="52EB3E5A" w14:textId="77777777" w:rsidR="00157417" w:rsidRDefault="00157417" w:rsidP="00157417">
      <w:pPr>
        <w:keepNext/>
        <w:keepLines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C3EDEB" w14:textId="77777777" w:rsidR="00157417" w:rsidRDefault="00157417" w:rsidP="00157417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88B2770" w14:textId="77777777" w:rsidR="00157417" w:rsidRDefault="00157417" w:rsidP="00157417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D74D013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NR.1 - Sistem de avertizare sonoră</w:t>
      </w:r>
    </w:p>
    <w:p w14:paraId="455F4151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7259A726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școală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soneria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şcolii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acţionată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LOGO.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Soneria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sune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2 secunde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anumite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momente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începerea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orelor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pauze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sfârșitul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orelor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).</w:t>
      </w:r>
    </w:p>
    <w:p w14:paraId="746E5E21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Soluție LOGO:</w:t>
      </w:r>
    </w:p>
    <w:p w14:paraId="491E059C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temporizatorului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integrat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LOGO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fixate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momentele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începutul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orelor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pauze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respectiv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sfârșitul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orelor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Soneria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sune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luni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vineri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8:00, 9:45, 10:00, 12:45, 13:30,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16:30.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Vineri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termină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ora 15:30.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funcţie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On-delay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Întârzierea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frontului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crescător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face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soneria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sune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2 secunde.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5745"/>
      </w:tblGrid>
      <w:tr w:rsidR="00157417" w14:paraId="3F65B42A" w14:textId="77777777" w:rsidTr="00157417">
        <w:trPr>
          <w:trHeight w:val="300"/>
        </w:trPr>
        <w:tc>
          <w:tcPr>
            <w:tcW w:w="2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CA019F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5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AD0356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5781221E" w14:textId="77777777" w:rsidTr="00157417">
        <w:trPr>
          <w:trHeight w:val="300"/>
        </w:trPr>
        <w:tc>
          <w:tcPr>
            <w:tcW w:w="2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BD7265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LOGO!12/24RCE</w:t>
            </w:r>
          </w:p>
          <w:p w14:paraId="6DDA5CF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Sonerie Q1</w:t>
            </w:r>
          </w:p>
        </w:tc>
        <w:tc>
          <w:tcPr>
            <w:tcW w:w="5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2C51A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Sunt necesare mai puține componente față de sistemele tradiționale;</w:t>
            </w:r>
          </w:p>
          <w:p w14:paraId="584483C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Sistemul de avertizare sonoră poate fi ușor </w:t>
            </w:r>
            <w:proofErr w:type="spellStart"/>
            <w:r>
              <w:t>îmbunătațit</w:t>
            </w:r>
            <w:proofErr w:type="spellEnd"/>
            <w:r>
              <w:t>; de exemplu oprirea soneriei în timpul vacanțelor.</w:t>
            </w:r>
          </w:p>
        </w:tc>
      </w:tr>
    </w:tbl>
    <w:p w14:paraId="1006C027" w14:textId="77777777" w:rsidR="00157417" w:rsidRDefault="00157417" w:rsidP="00157417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E06572E" w14:textId="77777777" w:rsidR="00157417" w:rsidRDefault="00157417" w:rsidP="00157417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44B76B3" w14:textId="77777777" w:rsidR="00157417" w:rsidRDefault="00157417" w:rsidP="001574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157596" w14:textId="77777777" w:rsidR="00157417" w:rsidRDefault="00157417" w:rsidP="001574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Programul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LOGO</w:t>
      </w:r>
    </w:p>
    <w:p w14:paraId="784CDD0C" w14:textId="00A87C73" w:rsidR="00157417" w:rsidRDefault="00157417" w:rsidP="00157417">
      <w:pPr>
        <w:jc w:val="center"/>
      </w:pPr>
      <w:r>
        <w:rPr>
          <w:noProof/>
        </w:rPr>
        <w:lastRenderedPageBreak/>
        <w:drawing>
          <wp:inline distT="0" distB="0" distL="0" distR="0" wp14:anchorId="73BBAE95" wp14:editId="024A8A4E">
            <wp:extent cx="4943475" cy="3981450"/>
            <wp:effectExtent l="0" t="0" r="9525" b="0"/>
            <wp:docPr id="1674163905" name="Picture 2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023B" w14:textId="77777777" w:rsidR="00157417" w:rsidRDefault="00157417" w:rsidP="00157417">
      <w:pPr>
        <w:jc w:val="center"/>
      </w:pPr>
    </w:p>
    <w:p w14:paraId="3567686D" w14:textId="77777777" w:rsidR="00157417" w:rsidRDefault="00157417" w:rsidP="00157417">
      <w:pPr>
        <w:jc w:val="center"/>
      </w:pPr>
      <w:r>
        <w:t>Exemplu:</w:t>
      </w:r>
    </w:p>
    <w:p w14:paraId="5B1DF304" w14:textId="63E985FD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02258B29" wp14:editId="0D75311B">
            <wp:extent cx="2495550" cy="1962150"/>
            <wp:effectExtent l="0" t="0" r="0" b="0"/>
            <wp:docPr id="2126806090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BCFE" w14:textId="77777777" w:rsidR="00157417" w:rsidRDefault="00157417" w:rsidP="00157417">
      <w:pPr>
        <w:jc w:val="center"/>
      </w:pPr>
    </w:p>
    <w:p w14:paraId="625F1C43" w14:textId="27D6143B" w:rsidR="00157417" w:rsidRDefault="00157417" w:rsidP="00157417">
      <w:pPr>
        <w:jc w:val="center"/>
      </w:pPr>
      <w:r>
        <w:rPr>
          <w:noProof/>
        </w:rPr>
        <w:lastRenderedPageBreak/>
        <w:drawing>
          <wp:inline distT="0" distB="0" distL="0" distR="0" wp14:anchorId="75584F46" wp14:editId="6D781440">
            <wp:extent cx="5731510" cy="3046730"/>
            <wp:effectExtent l="0" t="0" r="2540" b="1270"/>
            <wp:docPr id="321221454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14D2" w14:textId="77777777" w:rsidR="00157417" w:rsidRDefault="00157417" w:rsidP="00157417">
      <w:r>
        <w:t xml:space="preserve">CONCLUZIE: In </w:t>
      </w:r>
      <w:proofErr w:type="spellStart"/>
      <w:r>
        <w:t>functie</w:t>
      </w:r>
      <w:proofErr w:type="spellEnd"/>
      <w:r>
        <w:t xml:space="preserve"> de timpul setat se va </w:t>
      </w:r>
      <w:proofErr w:type="spellStart"/>
      <w:r>
        <w:t>afisa</w:t>
      </w:r>
      <w:proofErr w:type="spellEnd"/>
      <w:r>
        <w:t xml:space="preserve"> mesajul.</w:t>
      </w:r>
    </w:p>
    <w:p w14:paraId="3147BE5E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NR.2 - Sistem inteligent de comandă prin pedale</w:t>
      </w:r>
    </w:p>
    <w:p w14:paraId="285EDC37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32E912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6E242F21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comandă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pedale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la un post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lucru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selecta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motor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a-l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opri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lucru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realizat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LOGO</w:t>
      </w:r>
    </w:p>
    <w:p w14:paraId="7D30EBC9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D28650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 :</w:t>
      </w:r>
    </w:p>
    <w:p w14:paraId="1F77947D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8848B1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Sistemul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comandă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pedale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are 2 contacte care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LOGO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dupa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urmeaza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: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Pedală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apasată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jumătate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"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Pedală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neapăsată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"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operațiuni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curente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suficientă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selectată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acționând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comandată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ieșirea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Q1,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având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așteptare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2 secunde.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necesară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mare,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utiliza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2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Aceasta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acţionând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comandată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Q2,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având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deasemenea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întârziere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2 secunde.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acţionată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redusă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Cu alte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cuvinte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acţionată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obținută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va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 ori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ambele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cazuri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2 secunde.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indicator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luminos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Q3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aprinde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angrenat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viteza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mare.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instalația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pedala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apăsată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astfel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acţionează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I2,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oprește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funcționarea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</w:p>
    <w:p w14:paraId="0C597A82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290"/>
      </w:tblGrid>
      <w:tr w:rsidR="00157417" w14:paraId="13B3FF67" w14:textId="77777777" w:rsidTr="00157417">
        <w:trPr>
          <w:trHeight w:val="300"/>
        </w:trPr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D7649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FBD0B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01ECE8D1" w14:textId="77777777" w:rsidTr="00157417">
        <w:trPr>
          <w:trHeight w:val="720"/>
        </w:trPr>
        <w:tc>
          <w:tcPr>
            <w:tcW w:w="4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9D2EE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LOGO!12/24RCE</w:t>
            </w:r>
          </w:p>
          <w:p w14:paraId="3FFDF45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I1 "Pedală semi-</w:t>
            </w:r>
            <w:proofErr w:type="spellStart"/>
            <w:r>
              <w:t>apsată</w:t>
            </w:r>
            <w:proofErr w:type="spellEnd"/>
            <w:r>
              <w:t>" - schimbă viteza motorului</w:t>
            </w:r>
          </w:p>
          <w:p w14:paraId="0C947006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I2 "Pedală neapăsată" - oprește instalația</w:t>
            </w:r>
          </w:p>
          <w:p w14:paraId="359A60A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Q1 viteza 1 a motorului</w:t>
            </w:r>
          </w:p>
          <w:p w14:paraId="7E7AFBF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Q2 viteza 2 a motorului</w:t>
            </w:r>
          </w:p>
          <w:p w14:paraId="4F22663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Q3 indicator luminos pentru viteza a 2-a motorului</w:t>
            </w:r>
          </w:p>
        </w:tc>
        <w:tc>
          <w:tcPr>
            <w:tcW w:w="4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81A2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Timpii de întârziere pot fi ușor modificați;</w:t>
            </w:r>
          </w:p>
          <w:p w14:paraId="32CF4F23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Sunt necesare mai puține componente decât pentru sistemele convenționale;</w:t>
            </w:r>
          </w:p>
          <w:p w14:paraId="561BC1F6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Pot fi făcute modificări sau îmbunătățiri fără a introduce alte elemente în sistem;</w:t>
            </w:r>
          </w:p>
        </w:tc>
      </w:tr>
    </w:tbl>
    <w:p w14:paraId="78AC435C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A10B6D" w14:textId="77777777" w:rsidR="00157417" w:rsidRDefault="00157417" w:rsidP="00157417">
      <w:pPr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en-US"/>
        </w:rPr>
        <w:t>Programul LOGO</w:t>
      </w:r>
    </w:p>
    <w:p w14:paraId="54400779" w14:textId="6F7C75CE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57E63727" wp14:editId="53B55B4D">
            <wp:extent cx="5731510" cy="2418080"/>
            <wp:effectExtent l="0" t="0" r="2540" b="1270"/>
            <wp:docPr id="52886120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939C" w14:textId="77777777" w:rsidR="00157417" w:rsidRDefault="00157417" w:rsidP="00157417">
      <w:pPr>
        <w:jc w:val="center"/>
      </w:pPr>
      <w:r>
        <w:t>Exemplu:</w:t>
      </w:r>
    </w:p>
    <w:p w14:paraId="350A9BAB" w14:textId="275018A8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35DEB45A" wp14:editId="0E8A5F56">
            <wp:extent cx="5731510" cy="2884805"/>
            <wp:effectExtent l="0" t="0" r="2540" b="0"/>
            <wp:docPr id="62051808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A59" w14:textId="6F202131" w:rsidR="00157417" w:rsidRDefault="00157417" w:rsidP="00157417">
      <w:pPr>
        <w:jc w:val="center"/>
      </w:pPr>
      <w:r>
        <w:rPr>
          <w:noProof/>
        </w:rPr>
        <w:lastRenderedPageBreak/>
        <w:drawing>
          <wp:inline distT="0" distB="0" distL="0" distR="0" wp14:anchorId="3BB9AABA" wp14:editId="03026932">
            <wp:extent cx="5724525" cy="2914650"/>
            <wp:effectExtent l="0" t="0" r="9525" b="0"/>
            <wp:docPr id="167613536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D042" w14:textId="77777777" w:rsidR="00157417" w:rsidRDefault="00157417" w:rsidP="00157417">
      <w:r>
        <w:t xml:space="preserve">CONCLUZIE: </w:t>
      </w:r>
      <w:proofErr w:type="spellStart"/>
      <w:r>
        <w:t>Apasand</w:t>
      </w:r>
      <w:proofErr w:type="spellEnd"/>
      <w:r>
        <w:t xml:space="preserve"> o data pedala I1 motorul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2 secunde in viteza 1, la </w:t>
      </w:r>
      <w:proofErr w:type="spellStart"/>
      <w:r>
        <w:t>apasarea</w:t>
      </w:r>
      <w:proofErr w:type="spellEnd"/>
      <w:r>
        <w:t xml:space="preserve"> succesiva a pedalei I1 se schimba in viteza 2. I2 </w:t>
      </w:r>
      <w:proofErr w:type="spellStart"/>
      <w:r>
        <w:t>opreste</w:t>
      </w:r>
      <w:proofErr w:type="spellEnd"/>
      <w:r>
        <w:t xml:space="preserve"> motorul. </w:t>
      </w:r>
    </w:p>
    <w:p w14:paraId="6F494B6A" w14:textId="77777777" w:rsidR="00157417" w:rsidRDefault="00157417" w:rsidP="00157417"/>
    <w:p w14:paraId="69DF20BC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NR.3 - Control secvențial pentru un sistem de 4 boilere</w:t>
      </w:r>
    </w:p>
    <w:p w14:paraId="2FF7B69F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25C1EF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3C8DD54D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LOGO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se evita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simultană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boilere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gaz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Comanda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asigurată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termostat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principal.</w:t>
      </w:r>
    </w:p>
    <w:p w14:paraId="283CBEE5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741B74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2A4DF6D3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02D3A6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boiler 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două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trepte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putere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treaptă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atribuită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ieșiri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(Q1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Q8).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Termostatul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principal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intrarea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Termostatul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seta temperatura la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boilerele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temperatura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scade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sub 700C, prima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treaptă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putere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boilerului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 (Q1)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încălzire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5 minute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treapta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2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boiler (Q2).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caz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temperatura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dorită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atinsă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intervale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5 minute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încălzire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alt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boiler,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respectiv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altă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treaptă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putere.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temperatura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finală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800C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atinsă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boilerele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succesiv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începe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treptele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2 ale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primului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boiler,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apoi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după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5 minute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boilerul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2 etc.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temperatura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scade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boilerele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repornite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începând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cu Q1.</w:t>
      </w:r>
    </w:p>
    <w:p w14:paraId="637E365C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5"/>
        <w:gridCol w:w="5010"/>
      </w:tblGrid>
      <w:tr w:rsidR="00157417" w14:paraId="75D225B1" w14:textId="77777777" w:rsidTr="00157417">
        <w:trPr>
          <w:trHeight w:val="300"/>
        </w:trPr>
        <w:tc>
          <w:tcPr>
            <w:tcW w:w="3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F843F4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Componente utilizate:</w:t>
            </w:r>
          </w:p>
        </w:tc>
        <w:tc>
          <w:tcPr>
            <w:tcW w:w="5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53F45A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Avantaje și Facilități:</w:t>
            </w:r>
          </w:p>
        </w:tc>
      </w:tr>
      <w:tr w:rsidR="00157417" w14:paraId="15B29974" w14:textId="77777777" w:rsidTr="00157417">
        <w:trPr>
          <w:trHeight w:val="870"/>
        </w:trPr>
        <w:tc>
          <w:tcPr>
            <w:tcW w:w="3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CE10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LOGO!12/24RCE</w:t>
            </w:r>
          </w:p>
          <w:p w14:paraId="1551886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I1 Termostat principal</w:t>
            </w:r>
          </w:p>
          <w:p w14:paraId="73EAE6D4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Q1 Treapta 1 de putere, boiler 1</w:t>
            </w:r>
          </w:p>
          <w:p w14:paraId="15A6462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Q2 Treapta 2 de putere, boiler 1</w:t>
            </w:r>
          </w:p>
          <w:p w14:paraId="26DF3398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- Q3 Treapta 1 de putere, boiler 2</w:t>
            </w:r>
          </w:p>
          <w:p w14:paraId="5BCB22B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Q4 Treapta 2 de putere, boiler 2</w:t>
            </w:r>
          </w:p>
          <w:p w14:paraId="1B00824E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Q5 Treapta 1 de putere, boiler 3</w:t>
            </w:r>
          </w:p>
          <w:p w14:paraId="7D93B56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Q6 Treapta 2 de putere, boiler 3</w:t>
            </w:r>
          </w:p>
          <w:p w14:paraId="26A37D8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Q7 Treapta 1 de putere, boiler 4</w:t>
            </w:r>
          </w:p>
          <w:p w14:paraId="691250D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- Q8 Treapta 2 de putere, boiler 4</w:t>
            </w:r>
          </w:p>
        </w:tc>
        <w:tc>
          <w:tcPr>
            <w:tcW w:w="5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B3606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Intervalele pot fi ajustate ținând cont de performanțe și modul de funcționare;</w:t>
            </w:r>
          </w:p>
          <w:p w14:paraId="428640A3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Instalațiile existente deja pot fi ușor </w:t>
            </w:r>
            <w:proofErr w:type="spellStart"/>
            <w:r>
              <w:t>modifcate</w:t>
            </w:r>
            <w:proofErr w:type="spellEnd"/>
            <w:r>
              <w:t xml:space="preserve"> sau adaptate;</w:t>
            </w:r>
          </w:p>
          <w:p w14:paraId="336A726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Sunt necesare mai puține componente decât în cazul soluțiilor anterioare.</w:t>
            </w:r>
          </w:p>
        </w:tc>
      </w:tr>
    </w:tbl>
    <w:p w14:paraId="7FB5C30A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0856E8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Programul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LOGO</w:t>
      </w:r>
    </w:p>
    <w:p w14:paraId="09FB014A" w14:textId="654720BA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5CD766BA" wp14:editId="3D7C5149">
            <wp:extent cx="5731510" cy="4103370"/>
            <wp:effectExtent l="0" t="0" r="2540" b="0"/>
            <wp:docPr id="1301432334" name="Picture 1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22DC" w14:textId="2C1D2532" w:rsidR="00157417" w:rsidRDefault="00157417" w:rsidP="00157417">
      <w:pPr>
        <w:jc w:val="center"/>
      </w:pPr>
      <w:r>
        <w:lastRenderedPageBreak/>
        <w:t>Exemplu: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CE082" wp14:editId="4D32ACD4">
            <wp:extent cx="5731510" cy="4055745"/>
            <wp:effectExtent l="0" t="0" r="2540" b="1905"/>
            <wp:docPr id="1041662947" name="Picture 1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4DDA" w14:textId="13DF0D0A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0D8DCD7F" wp14:editId="47E0BDD2">
            <wp:extent cx="5731510" cy="3970020"/>
            <wp:effectExtent l="0" t="0" r="2540" b="0"/>
            <wp:docPr id="731308640" name="Picture 16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8ED2" w14:textId="77777777" w:rsidR="00157417" w:rsidRDefault="00157417" w:rsidP="00157417">
      <w:r>
        <w:t xml:space="preserve">CONCLUZIE: Boilerele sunt activate in </w:t>
      </w:r>
      <w:proofErr w:type="spellStart"/>
      <w:r>
        <w:t>functie</w:t>
      </w:r>
      <w:proofErr w:type="spellEnd"/>
      <w:r>
        <w:t xml:space="preserve"> de temperatura setata, </w:t>
      </w:r>
      <w:proofErr w:type="spellStart"/>
      <w:r>
        <w:t>incepe</w:t>
      </w:r>
      <w:proofErr w:type="spellEnd"/>
      <w:r>
        <w:t xml:space="preserve"> de la  prima treapta si merge la treapta </w:t>
      </w:r>
      <w:proofErr w:type="spellStart"/>
      <w:r>
        <w:t>urmatoare</w:t>
      </w:r>
      <w:proofErr w:type="spellEnd"/>
      <w:r>
        <w:t xml:space="preserve"> (in </w:t>
      </w:r>
      <w:proofErr w:type="spellStart"/>
      <w:r>
        <w:t>functie</w:t>
      </w:r>
      <w:proofErr w:type="spellEnd"/>
      <w:r>
        <w:t xml:space="preserve"> d </w:t>
      </w:r>
      <w:proofErr w:type="spellStart"/>
      <w:r>
        <w:t>eintervalelel</w:t>
      </w:r>
      <w:proofErr w:type="spellEnd"/>
      <w:r>
        <w:t xml:space="preserve"> setate).</w:t>
      </w:r>
    </w:p>
    <w:p w14:paraId="0B05D3FA" w14:textId="77777777" w:rsidR="00157417" w:rsidRDefault="00157417" w:rsidP="00157417"/>
    <w:p w14:paraId="79A1CE72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NR.4 - Iluminatul într-o sală de sport</w:t>
      </w:r>
    </w:p>
    <w:p w14:paraId="4F79E732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A745B4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3629CA61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sala de sport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vestiarele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școli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comandat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LOGO.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Având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vedere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faptul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sala de sport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închiriată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diverselor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cluburi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sportive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LOGO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programat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întrerupă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la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anumită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astfel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încât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cluburile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utiliza sala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decât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permis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Cu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întrerupător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principal,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întrerupt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mod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independent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7C45C9B8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5899EC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0E15B2CD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9218F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sala de sport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ieșirile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Q1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Q2)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oprit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butonului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I1.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vestiare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oprit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butonului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I2.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întrerupt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temporizatorului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integrat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La 21:45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sirenă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sună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5 secunde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anunța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tterminarea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programului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moment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suficient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părasi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sala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stinge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lumina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La ora 22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primul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(Q1),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22:15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doilea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(Q2).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vestiare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întreurpt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ora 22:25.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posibilă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reaprinderea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Cu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întrerupătorului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central,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independent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către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responsabilul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vacanțelor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exclusă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manual de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I4.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necesare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puține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componente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decât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cazul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soluții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convenționale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4F0968E7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3870"/>
      </w:tblGrid>
      <w:tr w:rsidR="00157417" w14:paraId="6D8CCF2B" w14:textId="77777777" w:rsidTr="00157417">
        <w:trPr>
          <w:trHeight w:val="300"/>
        </w:trPr>
        <w:tc>
          <w:tcPr>
            <w:tcW w:w="4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0A4CCC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30F0A6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12B31890" w14:textId="77777777" w:rsidTr="00157417">
        <w:trPr>
          <w:trHeight w:val="300"/>
        </w:trPr>
        <w:tc>
          <w:tcPr>
            <w:tcW w:w="4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F48DAC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 12/24 RC</w:t>
            </w:r>
          </w:p>
          <w:p w14:paraId="39EBCC7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I1 buton de iluminat sala de sport (contact NO)</w:t>
            </w:r>
          </w:p>
          <w:p w14:paraId="260EAD12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I2 buton de iluminat vestiare (contact NO)</w:t>
            </w:r>
          </w:p>
          <w:p w14:paraId="1C1250DA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I3 </w:t>
            </w:r>
            <w:proofErr w:type="spellStart"/>
            <w:r>
              <w:t>întrerupator</w:t>
            </w:r>
            <w:proofErr w:type="spellEnd"/>
            <w:r>
              <w:t xml:space="preserve"> principal (contact NO)</w:t>
            </w:r>
          </w:p>
          <w:p w14:paraId="05B46F5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I4 </w:t>
            </w:r>
            <w:proofErr w:type="spellStart"/>
            <w:r>
              <w:t>întreurpător</w:t>
            </w:r>
            <w:proofErr w:type="spellEnd"/>
            <w:r>
              <w:t xml:space="preserve"> pentru vacanțe (contact NO)</w:t>
            </w:r>
          </w:p>
          <w:p w14:paraId="76206CF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Q1 grup 1 iluminat sala de sport</w:t>
            </w:r>
          </w:p>
          <w:p w14:paraId="550226F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Q2 grup 2 iluminat sala de sport</w:t>
            </w:r>
          </w:p>
          <w:p w14:paraId="4E9C96E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Q3 iluminat vestiare</w:t>
            </w:r>
          </w:p>
          <w:p w14:paraId="68572F2E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 xml:space="preserve">Q4 </w:t>
            </w:r>
            <w:proofErr w:type="spellStart"/>
            <w:r>
              <w:t>șirenă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B9E82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Sistemul poate fi ușor adaptat și pentru alte perioade când sala este utilizată;</w:t>
            </w:r>
          </w:p>
          <w:p w14:paraId="3E0CF8D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Sunt necesare mai puține componente decât în cazul altor sisteme;</w:t>
            </w:r>
          </w:p>
        </w:tc>
      </w:tr>
    </w:tbl>
    <w:p w14:paraId="7BC21896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362F3F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Programul LOGO</w:t>
      </w:r>
    </w:p>
    <w:p w14:paraId="19BF6E5D" w14:textId="77777777" w:rsidR="00157417" w:rsidRDefault="00157417" w:rsidP="00157417">
      <w:pPr>
        <w:jc w:val="center"/>
      </w:pPr>
    </w:p>
    <w:p w14:paraId="5FF99D88" w14:textId="7F13E23B" w:rsidR="00157417" w:rsidRDefault="00157417" w:rsidP="00157417">
      <w:pPr>
        <w:jc w:val="center"/>
      </w:pPr>
      <w:r>
        <w:rPr>
          <w:noProof/>
        </w:rPr>
        <w:lastRenderedPageBreak/>
        <w:drawing>
          <wp:inline distT="0" distB="0" distL="0" distR="0" wp14:anchorId="141134B1" wp14:editId="74E13750">
            <wp:extent cx="5724525" cy="4314825"/>
            <wp:effectExtent l="0" t="0" r="9525" b="9525"/>
            <wp:docPr id="1884420336" name="Picture 1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49A5" w14:textId="77777777" w:rsidR="00157417" w:rsidRDefault="00157417" w:rsidP="00157417">
      <w:pPr>
        <w:jc w:val="center"/>
      </w:pPr>
    </w:p>
    <w:p w14:paraId="2C9EED40" w14:textId="77777777" w:rsidR="00157417" w:rsidRDefault="00157417" w:rsidP="00157417">
      <w:pPr>
        <w:jc w:val="center"/>
      </w:pPr>
    </w:p>
    <w:p w14:paraId="68006D77" w14:textId="77777777" w:rsidR="00157417" w:rsidRDefault="00157417" w:rsidP="00157417">
      <w:pPr>
        <w:jc w:val="center"/>
      </w:pPr>
    </w:p>
    <w:p w14:paraId="7374576D" w14:textId="77777777" w:rsidR="00157417" w:rsidRDefault="00157417" w:rsidP="00157417">
      <w:pPr>
        <w:jc w:val="center"/>
      </w:pPr>
    </w:p>
    <w:p w14:paraId="514AF1B3" w14:textId="77777777" w:rsidR="00157417" w:rsidRDefault="00157417" w:rsidP="00157417">
      <w:pPr>
        <w:jc w:val="center"/>
      </w:pPr>
    </w:p>
    <w:p w14:paraId="432738AB" w14:textId="77777777" w:rsidR="00157417" w:rsidRDefault="00157417" w:rsidP="00157417">
      <w:pPr>
        <w:jc w:val="center"/>
      </w:pPr>
    </w:p>
    <w:p w14:paraId="52B5CD64" w14:textId="77777777" w:rsidR="00157417" w:rsidRDefault="00157417" w:rsidP="00157417">
      <w:pPr>
        <w:jc w:val="center"/>
      </w:pPr>
    </w:p>
    <w:p w14:paraId="239543EE" w14:textId="77777777" w:rsidR="00157417" w:rsidRDefault="00157417" w:rsidP="00157417">
      <w:pPr>
        <w:jc w:val="center"/>
      </w:pPr>
    </w:p>
    <w:p w14:paraId="305BC9B1" w14:textId="77777777" w:rsidR="00157417" w:rsidRDefault="00157417" w:rsidP="00157417">
      <w:pPr>
        <w:jc w:val="center"/>
      </w:pPr>
    </w:p>
    <w:p w14:paraId="4C556909" w14:textId="77777777" w:rsidR="00157417" w:rsidRDefault="00157417" w:rsidP="00157417">
      <w:pPr>
        <w:jc w:val="center"/>
      </w:pPr>
    </w:p>
    <w:p w14:paraId="03AB6107" w14:textId="77777777" w:rsidR="00157417" w:rsidRDefault="00157417" w:rsidP="00157417">
      <w:pPr>
        <w:jc w:val="center"/>
      </w:pPr>
    </w:p>
    <w:p w14:paraId="60B60C74" w14:textId="77777777" w:rsidR="00157417" w:rsidRDefault="00157417" w:rsidP="00157417">
      <w:pPr>
        <w:jc w:val="center"/>
      </w:pPr>
    </w:p>
    <w:p w14:paraId="43089FD9" w14:textId="77777777" w:rsidR="00157417" w:rsidRDefault="00157417" w:rsidP="00157417">
      <w:pPr>
        <w:jc w:val="center"/>
      </w:pPr>
    </w:p>
    <w:p w14:paraId="3CE91C47" w14:textId="77777777" w:rsidR="00157417" w:rsidRDefault="00157417" w:rsidP="00157417">
      <w:pPr>
        <w:jc w:val="center"/>
      </w:pPr>
    </w:p>
    <w:p w14:paraId="55EE9E77" w14:textId="77777777" w:rsidR="00157417" w:rsidRDefault="00157417" w:rsidP="00157417">
      <w:pPr>
        <w:jc w:val="center"/>
      </w:pPr>
    </w:p>
    <w:p w14:paraId="4BF47806" w14:textId="77777777" w:rsidR="00057F85" w:rsidRDefault="00057F85" w:rsidP="00157417">
      <w:pPr>
        <w:jc w:val="center"/>
      </w:pPr>
    </w:p>
    <w:p w14:paraId="3E4230CB" w14:textId="0148410E" w:rsidR="00157417" w:rsidRDefault="00157417" w:rsidP="00157417">
      <w:pPr>
        <w:jc w:val="center"/>
      </w:pPr>
      <w:r>
        <w:lastRenderedPageBreak/>
        <w:t>Exemplu:</w:t>
      </w:r>
    </w:p>
    <w:p w14:paraId="0C56B55D" w14:textId="69B54F74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731F1C93" wp14:editId="7A31F5F2">
            <wp:extent cx="5724525" cy="4305300"/>
            <wp:effectExtent l="0" t="0" r="9525" b="0"/>
            <wp:docPr id="1450928613" name="Picture 1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6D8D" w14:textId="77777777" w:rsidR="00157417" w:rsidRDefault="00157417" w:rsidP="00157417">
      <w:pPr>
        <w:jc w:val="center"/>
      </w:pPr>
    </w:p>
    <w:p w14:paraId="280F9FFA" w14:textId="77777777" w:rsidR="00157417" w:rsidRDefault="00157417" w:rsidP="00157417">
      <w:r>
        <w:t xml:space="preserve">CONCLUZIE : Activarea </w:t>
      </w:r>
      <w:proofErr w:type="spellStart"/>
      <w:r>
        <w:t>intrerupatorului</w:t>
      </w:r>
      <w:proofErr w:type="spellEnd"/>
      <w:r>
        <w:t xml:space="preserve"> I4 </w:t>
      </w:r>
      <w:proofErr w:type="spellStart"/>
      <w:r>
        <w:t>porneste</w:t>
      </w:r>
      <w:proofErr w:type="spellEnd"/>
      <w:r>
        <w:t xml:space="preserve"> luminile in vestiar; activarea lui I3 </w:t>
      </w:r>
      <w:proofErr w:type="spellStart"/>
      <w:r>
        <w:t>porneste</w:t>
      </w:r>
      <w:proofErr w:type="spellEnd"/>
      <w:r>
        <w:t xml:space="preserve"> luminile in vestiar si grupul 2; activarea lui I2 </w:t>
      </w:r>
      <w:proofErr w:type="spellStart"/>
      <w:r>
        <w:t>intrerupe</w:t>
      </w:r>
      <w:proofErr w:type="spellEnd"/>
      <w:r>
        <w:t xml:space="preserve"> toate </w:t>
      </w:r>
      <w:proofErr w:type="spellStart"/>
      <w:r>
        <w:t>activarile</w:t>
      </w:r>
      <w:proofErr w:type="spellEnd"/>
      <w:r>
        <w:t>; activarea lui I1 aprinde luminile in sala.</w:t>
      </w:r>
    </w:p>
    <w:p w14:paraId="7A790711" w14:textId="77777777" w:rsidR="00157417" w:rsidRDefault="00157417" w:rsidP="00157417"/>
    <w:p w14:paraId="101121CC" w14:textId="77777777" w:rsidR="00157417" w:rsidRDefault="00157417" w:rsidP="00157417"/>
    <w:p w14:paraId="7C4A4415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NR.5 - Dispozitiv de tăiere</w:t>
      </w:r>
    </w:p>
    <w:p w14:paraId="4822C394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B5D89B" w14:textId="77777777" w:rsidR="00157417" w:rsidRDefault="00157417" w:rsidP="00157417">
      <w:pPr>
        <w:keepNext/>
        <w:keepLines/>
        <w:spacing w:before="80" w:after="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ES"/>
        </w:rPr>
        <w:t>Cerințe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s-ES"/>
        </w:rPr>
        <w:t>:</w:t>
      </w:r>
    </w:p>
    <w:p w14:paraId="7343BC53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implementa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dispozitiv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fitilele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artificiilor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Acestea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tăiate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scurt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fitil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5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metri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bucăți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aceasta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fitilul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transportat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anumită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distanță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momentul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cantitatea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prescrisă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tăiată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procedura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oprită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automat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89CAC79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915C38" w14:textId="77777777" w:rsidR="00157417" w:rsidRDefault="00157417" w:rsidP="00157417">
      <w:pPr>
        <w:pStyle w:val="MediumGrid21"/>
        <w:keepNext/>
        <w:keepLines/>
        <w:spacing w:before="80" w:after="80"/>
        <w:ind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4C8BCE5F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Fitilul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transportat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respectiv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extinderea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valvă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solenoid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readuce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inițială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Echipamentul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apăsarea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buton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valva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deplasează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inițială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Semnalul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confirmare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arată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transportor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inițială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generat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inductiv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contact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închide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lastRenderedPageBreak/>
        <w:t>cilindrul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transportor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lui Q3.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antrenează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fitilul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Deplasarea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determinată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distanța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extindere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finală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atinsă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inductiv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transportor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" de la I4 va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comuta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Q4.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taie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fitilul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ajunge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finală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semnal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confirmare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generat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inductiv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extins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I5. 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urmare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Q3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Q4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resetate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procedura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început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integrat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număra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secvențele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individuale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incrementat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atingerea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cantității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80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bucăți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ciclul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lucru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indicat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led-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reporni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ciclul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tăiere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reseta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valoarea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apăsat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2,5 secunde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butonul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OFF,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apăsat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butunul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OFF,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butonul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Urgență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procedura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întreruptă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cilindrii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poziția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inițială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Valoarea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păstrată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valva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Q2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.</w:t>
      </w:r>
    </w:p>
    <w:p w14:paraId="2A79006F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5"/>
        <w:gridCol w:w="4350"/>
      </w:tblGrid>
      <w:tr w:rsidR="00157417" w14:paraId="1D421FC7" w14:textId="77777777" w:rsidTr="00157417">
        <w:trPr>
          <w:trHeight w:val="300"/>
        </w:trPr>
        <w:tc>
          <w:tcPr>
            <w:tcW w:w="4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1267B4" w14:textId="77777777" w:rsidR="00157417" w:rsidRDefault="00157417">
            <w:pPr>
              <w:keepNext/>
              <w:keepLines/>
              <w:tabs>
                <w:tab w:val="left" w:pos="112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Componente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utilizate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216C3D" w14:textId="77777777" w:rsidR="00157417" w:rsidRDefault="00157417">
            <w:pPr>
              <w:keepNext/>
              <w:keepLines/>
              <w:tabs>
                <w:tab w:val="left" w:pos="112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Avantaje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Facilități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157417" w14:paraId="4F804B21" w14:textId="77777777" w:rsidTr="00157417">
        <w:trPr>
          <w:trHeight w:val="300"/>
        </w:trPr>
        <w:tc>
          <w:tcPr>
            <w:tcW w:w="4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C9D0F1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LOGO! 12/24 RCE</w:t>
            </w:r>
          </w:p>
          <w:p w14:paraId="35615F87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I1 Buton START (NO)</w:t>
            </w:r>
          </w:p>
          <w:p w14:paraId="739A9DCC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I2 Buton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Oprire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(NO)</w:t>
            </w:r>
          </w:p>
          <w:p w14:paraId="0DA4A08F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inductiv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Cilindru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transportor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poziție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inițială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 (NO)</w:t>
            </w:r>
          </w:p>
          <w:p w14:paraId="7FB054C1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inductiv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Cilindru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transportor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 (NO)</w:t>
            </w:r>
          </w:p>
          <w:p w14:paraId="2AB062E8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inductiv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Cilindru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tăiere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extins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 (NO)</w:t>
            </w:r>
          </w:p>
          <w:p w14:paraId="4BCF1C3F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I6 buton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Oprire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>Urgență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  <w:t xml:space="preserve"> (NC)</w:t>
            </w:r>
          </w:p>
          <w:p w14:paraId="637B7F0A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Q1 LED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Cantitate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prescrisă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atinsă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14:paraId="13C5A0E4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valvă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cu solenoid (pentru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poziția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inițială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FBA00C7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cilindru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transportor</w:t>
            </w:r>
            <w:proofErr w:type="spellEnd"/>
          </w:p>
          <w:p w14:paraId="3DBCA3BE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Q4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cilindru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tăiere</w:t>
            </w:r>
            <w:proofErr w:type="spellEnd"/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E27483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Cantitatea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prescrisă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poate fi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afișată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modificată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ușor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</w:p>
          <w:p w14:paraId="729C79D0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funcționalități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pot fi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asociate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butonului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STOP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întrerupere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ciclu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resetare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contor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77FA118D" w14:textId="77777777" w:rsidR="00157417" w:rsidRDefault="00157417" w:rsidP="00337D6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Sunt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necesare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puține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componente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decât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cazul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unei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soluții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convenționale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07CF030A" w14:textId="77777777" w:rsidR="00157417" w:rsidRDefault="00157417" w:rsidP="00157417">
      <w:pPr>
        <w:keepNext/>
        <w:keepLines/>
        <w:spacing w:before="80" w:after="8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Programul LOGO</w:t>
      </w:r>
    </w:p>
    <w:p w14:paraId="2BB44624" w14:textId="58D84D82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0B982F0A" wp14:editId="3D9A05AB">
            <wp:extent cx="4933950" cy="3657600"/>
            <wp:effectExtent l="0" t="0" r="0" b="0"/>
            <wp:docPr id="1512785905" name="Picture 1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8CB3" w14:textId="77777777" w:rsidR="00157417" w:rsidRDefault="00157417" w:rsidP="00157417">
      <w:pPr>
        <w:jc w:val="center"/>
      </w:pPr>
      <w:r>
        <w:lastRenderedPageBreak/>
        <w:t>Exemplu:</w:t>
      </w:r>
    </w:p>
    <w:p w14:paraId="43697CA7" w14:textId="674C4DC5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68513B04" wp14:editId="6B8FB43D">
            <wp:extent cx="5731510" cy="3503930"/>
            <wp:effectExtent l="0" t="0" r="2540" b="1270"/>
            <wp:docPr id="14104091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F367" w14:textId="7CE799EB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0F5204FD" wp14:editId="5AA812D7">
            <wp:extent cx="5731510" cy="4303395"/>
            <wp:effectExtent l="0" t="0" r="2540" b="1905"/>
            <wp:docPr id="1798009764" name="Picture 1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7D00" w14:textId="77777777" w:rsidR="00157417" w:rsidRDefault="00157417" w:rsidP="00157417">
      <w:r>
        <w:t>CONCLUZIE :</w:t>
      </w:r>
      <w:proofErr w:type="spellStart"/>
      <w:r>
        <w:t>Apasarea</w:t>
      </w:r>
      <w:proofErr w:type="spellEnd"/>
      <w:r>
        <w:t xml:space="preserve"> lui I1 implica pornirea echipamentului. LOGO </w:t>
      </w:r>
      <w:proofErr w:type="spellStart"/>
      <w:r>
        <w:t>numara</w:t>
      </w:r>
      <w:proofErr w:type="spellEnd"/>
      <w:r>
        <w:t xml:space="preserve"> fiecare ciclu. La ajungerea la 80 de </w:t>
      </w:r>
      <w:proofErr w:type="spellStart"/>
      <w:r>
        <w:t>repetari</w:t>
      </w:r>
      <w:proofErr w:type="spellEnd"/>
      <w:r>
        <w:t xml:space="preserve">, Q1 indica oprirea ciclului, iar pentru repornire si resetare, se </w:t>
      </w:r>
      <w:proofErr w:type="spellStart"/>
      <w:r>
        <w:t>utilizeaza</w:t>
      </w:r>
      <w:proofErr w:type="spellEnd"/>
      <w:r>
        <w:t xml:space="preserve"> butonul OFF I2.Apasarea lui I6 implica oprirea </w:t>
      </w:r>
      <w:proofErr w:type="spellStart"/>
      <w:r>
        <w:t>fortata</w:t>
      </w:r>
      <w:proofErr w:type="spellEnd"/>
      <w:r>
        <w:t>.</w:t>
      </w:r>
    </w:p>
    <w:p w14:paraId="378D46E3" w14:textId="77777777" w:rsidR="00157417" w:rsidRDefault="00157417" w:rsidP="00157417"/>
    <w:p w14:paraId="41E53CCB" w14:textId="77777777" w:rsidR="00157417" w:rsidRDefault="00157417" w:rsidP="00157417"/>
    <w:p w14:paraId="125A18C8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NR.6 - Iluminatul interior și exterior al unei case</w:t>
      </w:r>
    </w:p>
    <w:p w14:paraId="25756CC0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D9CF27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52ECD6FF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Comanda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sistemului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exterior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interior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case.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absența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locatarilor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întuneric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persoanele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care se apropie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detectate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exterior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interior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senzorilor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contactului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alarmare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alarmă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p w14:paraId="6300C795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F57BE4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779EAEB8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exterior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împărțit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zone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Q1, Q2, Q3).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zonă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prevăzută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I2, I3, I4).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unuia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dintre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anumită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perioadă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zilei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exterior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zona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corespunzătoare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setată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funcţii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programator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integrat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LOGO (de la 17:00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7:00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dimineața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la I1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asigură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întuneric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Un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patrulea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I5,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acestuia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exterior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indiferent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întuneric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exterior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deasemenea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alarmare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sistemului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alarmă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plus,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după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oprirea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exterior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interior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I5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alarmare,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interior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imediat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secunde.</w:t>
      </w:r>
      <w:r>
        <w:tab/>
      </w:r>
    </w:p>
    <w:p w14:paraId="1DA1C155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0"/>
        <w:gridCol w:w="4320"/>
      </w:tblGrid>
      <w:tr w:rsidR="00157417" w14:paraId="409743F3" w14:textId="77777777" w:rsidTr="00157417">
        <w:trPr>
          <w:trHeight w:val="300"/>
        </w:trPr>
        <w:tc>
          <w:tcPr>
            <w:tcW w:w="4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82905A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E8A88E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 :</w:t>
            </w:r>
          </w:p>
        </w:tc>
      </w:tr>
      <w:tr w:rsidR="00157417" w14:paraId="4F9B8A71" w14:textId="77777777" w:rsidTr="00157417">
        <w:trPr>
          <w:trHeight w:val="300"/>
        </w:trPr>
        <w:tc>
          <w:tcPr>
            <w:tcW w:w="4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169E7E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LOGO!12/24RCE</w:t>
            </w:r>
          </w:p>
          <w:p w14:paraId="2CCAF9C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I1 contact fotosensibil (contact NO)</w:t>
            </w:r>
          </w:p>
          <w:p w14:paraId="01DC1A83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I2 detector mișcare 1 (contact NO)</w:t>
            </w:r>
          </w:p>
          <w:p w14:paraId="73F1CC4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I3 detector mișcare 2 (contact NO)</w:t>
            </w:r>
          </w:p>
          <w:p w14:paraId="1E37DFCD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I4 detector mișcare 3 (contact NO)</w:t>
            </w:r>
          </w:p>
          <w:p w14:paraId="609171A5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I5 detector mișcare 4 (contact NO)</w:t>
            </w:r>
          </w:p>
          <w:p w14:paraId="46C1AD4B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I6 contact de alarmare al sistemului de alarmă (contact NO)</w:t>
            </w:r>
          </w:p>
          <w:p w14:paraId="0F21F4BC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Q1 iluminat exterior 1</w:t>
            </w:r>
          </w:p>
          <w:p w14:paraId="24B685A6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Q2 iluminat exterior 2</w:t>
            </w:r>
          </w:p>
          <w:p w14:paraId="0931F15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Q3 iluminat exterior 3</w:t>
            </w:r>
          </w:p>
          <w:p w14:paraId="5C05889A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Q4 iluminat interior</w:t>
            </w:r>
          </w:p>
        </w:tc>
        <w:tc>
          <w:tcPr>
            <w:tcW w:w="4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6538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Economisirea de energie, datorită folosirii unui întrerupător de timp, a unui contact fotosensibil și a senzorilor de mișcare;</w:t>
            </w:r>
          </w:p>
          <w:p w14:paraId="19CF9593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Timpul de pornire poate fi modificat ușor; de exemplu un alt interval pentru întrerupătorul de timp sau alte perioade pentru iluminat;</w:t>
            </w:r>
          </w:p>
          <w:p w14:paraId="4BA9E3F8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Un număr redus de componente față de soluțiile convenționale.</w:t>
            </w:r>
          </w:p>
        </w:tc>
      </w:tr>
    </w:tbl>
    <w:p w14:paraId="1D1AF9BA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EB24E5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lastRenderedPageBreak/>
        <w:t>Programul LOGO</w:t>
      </w:r>
    </w:p>
    <w:p w14:paraId="0DF3343E" w14:textId="14E5D410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58960D0A" wp14:editId="2F56180F">
            <wp:extent cx="5731510" cy="3865245"/>
            <wp:effectExtent l="0" t="0" r="2540" b="1905"/>
            <wp:docPr id="898799635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FA33" w14:textId="77777777" w:rsidR="00157417" w:rsidRDefault="00157417" w:rsidP="00157417">
      <w:pPr>
        <w:jc w:val="center"/>
      </w:pPr>
      <w:r>
        <w:t>Exemplu:</w:t>
      </w:r>
    </w:p>
    <w:p w14:paraId="06B661E7" w14:textId="793E34F1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0F7F1C24" wp14:editId="68DCC9FF">
            <wp:extent cx="4362450" cy="3076575"/>
            <wp:effectExtent l="0" t="0" r="0" b="9525"/>
            <wp:docPr id="118013847" name="Picture 9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998F" w14:textId="3AB910FC" w:rsidR="00157417" w:rsidRDefault="00157417" w:rsidP="00157417">
      <w:pPr>
        <w:jc w:val="center"/>
      </w:pPr>
      <w:r>
        <w:rPr>
          <w:noProof/>
        </w:rPr>
        <w:lastRenderedPageBreak/>
        <w:drawing>
          <wp:inline distT="0" distB="0" distL="0" distR="0" wp14:anchorId="1A674CF3" wp14:editId="775CB5D8">
            <wp:extent cx="4448175" cy="3124200"/>
            <wp:effectExtent l="0" t="0" r="9525" b="0"/>
            <wp:docPr id="942214455" name="Picture 8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D718" w14:textId="77777777" w:rsidR="00157417" w:rsidRDefault="00157417" w:rsidP="00157417">
      <w:pPr>
        <w:jc w:val="center"/>
      </w:pPr>
    </w:p>
    <w:p w14:paraId="0FC18CE3" w14:textId="77777777" w:rsidR="00157417" w:rsidRDefault="00157417" w:rsidP="00157417">
      <w:r>
        <w:t xml:space="preserve">CONCLUZIE:  I1 </w:t>
      </w:r>
      <w:proofErr w:type="spellStart"/>
      <w:r>
        <w:t>porneste</w:t>
      </w:r>
      <w:proofErr w:type="spellEnd"/>
      <w:r>
        <w:t xml:space="preserve"> sistemul, la activarea senzorului lumina respectiva se aprinde, la </w:t>
      </w:r>
      <w:proofErr w:type="spellStart"/>
      <w:r>
        <w:t>incetarea</w:t>
      </w:r>
      <w:proofErr w:type="spellEnd"/>
      <w:r>
        <w:t xml:space="preserve"> </w:t>
      </w:r>
      <w:proofErr w:type="spellStart"/>
      <w:r>
        <w:t>miscarii</w:t>
      </w:r>
      <w:proofErr w:type="spellEnd"/>
      <w:r>
        <w:t xml:space="preserve"> lumina se stinge </w:t>
      </w:r>
      <w:proofErr w:type="spellStart"/>
      <w:r>
        <w:t>dupa</w:t>
      </w:r>
      <w:proofErr w:type="spellEnd"/>
      <w:r>
        <w:t xml:space="preserve"> un interval prestabilit de timp</w:t>
      </w:r>
    </w:p>
    <w:p w14:paraId="0F4699CA" w14:textId="77777777" w:rsidR="00157417" w:rsidRDefault="00157417" w:rsidP="00157417"/>
    <w:p w14:paraId="22868C23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NR.7 - Iluminatul exterior</w:t>
      </w:r>
    </w:p>
    <w:p w14:paraId="1EBAE592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05D721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121AAC3D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exterior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clădiri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comandat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LOGO.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folosesc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două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tipuri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: principal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secundar,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ambele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putând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operate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mod manual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automat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principal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toată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intervalului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prevăzut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secundar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senzor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întuneric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244E49D3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72EDD4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561AD779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C927A7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principal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Q1)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automat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intervalul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6:00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dimineața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24:00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noaptea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la I1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secundar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Q2)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90 de secunde,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activarea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I2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numai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6:00 - 8:00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dimineața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17:00 - 24:00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). Cu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întrerupătorului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la I4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acționare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manuală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),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mod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independent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fară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ține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verificări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periodice.</w:t>
      </w:r>
    </w:p>
    <w:p w14:paraId="660324AE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0"/>
        <w:gridCol w:w="4260"/>
      </w:tblGrid>
      <w:tr w:rsidR="00157417" w14:paraId="1D894945" w14:textId="77777777" w:rsidTr="00157417">
        <w:trPr>
          <w:trHeight w:val="300"/>
        </w:trPr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A32072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4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08B36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7AA7E287" w14:textId="77777777" w:rsidTr="00157417">
        <w:trPr>
          <w:trHeight w:val="300"/>
        </w:trPr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CADD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 12/24 RCE</w:t>
            </w:r>
          </w:p>
          <w:p w14:paraId="6534E4EB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I1 contact fotosensibil (contact NO)</w:t>
            </w:r>
          </w:p>
          <w:p w14:paraId="393EFBD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I2 detector de mișcare (contact NO)</w:t>
            </w:r>
          </w:p>
          <w:p w14:paraId="4050333C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I3 mod de funcționare "automat" (contact NO)</w:t>
            </w:r>
          </w:p>
          <w:p w14:paraId="5FCA4D4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I4 mod de funcționare "manual" (contact NO)</w:t>
            </w:r>
          </w:p>
          <w:p w14:paraId="6F0282E3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Q1 Iluminat principal</w:t>
            </w:r>
          </w:p>
          <w:p w14:paraId="4E643B38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Q2 Iluminat secundar</w:t>
            </w:r>
          </w:p>
        </w:tc>
        <w:tc>
          <w:tcPr>
            <w:tcW w:w="4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0BDD0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Economisire de energie, datorită activării în anumite intervale de timp și a contactului fotosensibil;</w:t>
            </w:r>
          </w:p>
          <w:p w14:paraId="2CBED90A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Intervalul de timp poate fi setat individual (timpi diferiți în cursul săptămânii față de sfârșitul acesteia);</w:t>
            </w:r>
          </w:p>
          <w:p w14:paraId="30990D8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Sistemul de iluminare poate fi ușor extins (de exemplu adăugarea unor noi grupuri de iluminat, a unor senzori de mișcare pentru a diferenția mai bine zone).</w:t>
            </w:r>
          </w:p>
        </w:tc>
      </w:tr>
    </w:tbl>
    <w:p w14:paraId="15AA5EFD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0AD2D2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Programul LOGO</w:t>
      </w:r>
    </w:p>
    <w:p w14:paraId="6E46A3FE" w14:textId="38C0E6F3" w:rsidR="00157417" w:rsidRDefault="00046883" w:rsidP="00157417">
      <w:pPr>
        <w:jc w:val="center"/>
      </w:pPr>
      <w:r w:rsidRPr="00046883">
        <w:drawing>
          <wp:inline distT="0" distB="0" distL="0" distR="0" wp14:anchorId="5B68C587" wp14:editId="36A49533">
            <wp:extent cx="5731510" cy="3347085"/>
            <wp:effectExtent l="0" t="0" r="2540" b="5715"/>
            <wp:docPr id="14191195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956" name="Picture 1" descr="A diagram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31A" w14:textId="6B143AE0" w:rsidR="00046883" w:rsidRDefault="00046883" w:rsidP="00157417">
      <w:pPr>
        <w:jc w:val="center"/>
      </w:pPr>
      <w:r>
        <w:t>Exemplu:</w:t>
      </w:r>
    </w:p>
    <w:p w14:paraId="284DA44C" w14:textId="735A466F" w:rsidR="00046883" w:rsidRDefault="00046883" w:rsidP="00157417">
      <w:pPr>
        <w:jc w:val="center"/>
      </w:pPr>
      <w:r w:rsidRPr="00046883">
        <w:drawing>
          <wp:inline distT="0" distB="0" distL="0" distR="0" wp14:anchorId="694D05BC" wp14:editId="08EC4661">
            <wp:extent cx="3905250" cy="2324286"/>
            <wp:effectExtent l="0" t="0" r="0" b="0"/>
            <wp:docPr id="80862235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2350" name="Picture 1" descr="A computer screen shot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477" cy="23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239" w14:textId="2B954065" w:rsidR="00046883" w:rsidRDefault="00046883" w:rsidP="00157417">
      <w:pPr>
        <w:jc w:val="center"/>
      </w:pPr>
      <w:r w:rsidRPr="00046883">
        <w:lastRenderedPageBreak/>
        <w:drawing>
          <wp:inline distT="0" distB="0" distL="0" distR="0" wp14:anchorId="17D428AD" wp14:editId="71EA9FEB">
            <wp:extent cx="4533900" cy="2661268"/>
            <wp:effectExtent l="0" t="0" r="0" b="6350"/>
            <wp:docPr id="918268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869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549" cy="26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B3A2" w14:textId="77777777" w:rsidR="00157417" w:rsidRDefault="00157417" w:rsidP="00157417">
      <w:r>
        <w:t xml:space="preserve">CONCLUZIE : Programul LOGO </w:t>
      </w:r>
      <w:proofErr w:type="spellStart"/>
      <w:r>
        <w:t>controleaza</w:t>
      </w:r>
      <w:proofErr w:type="spellEnd"/>
      <w:r>
        <w:t xml:space="preserve"> iluminatul exterior al </w:t>
      </w:r>
      <w:proofErr w:type="spellStart"/>
      <w:r>
        <w:t>cladirii</w:t>
      </w:r>
      <w:proofErr w:type="spellEnd"/>
      <w:r>
        <w:t xml:space="preserve">, </w:t>
      </w:r>
      <w:proofErr w:type="spellStart"/>
      <w:r>
        <w:t>activand</w:t>
      </w:r>
      <w:proofErr w:type="spellEnd"/>
      <w:r>
        <w:t xml:space="preserve"> automat iluminatul principal intre 6:00-00:00 , doar in </w:t>
      </w:r>
      <w:proofErr w:type="spellStart"/>
      <w:r>
        <w:t>conditii</w:t>
      </w:r>
      <w:proofErr w:type="spellEnd"/>
      <w:r>
        <w:t xml:space="preserve"> de </w:t>
      </w:r>
      <w:proofErr w:type="spellStart"/>
      <w:r>
        <w:t>intuneric</w:t>
      </w:r>
      <w:proofErr w:type="spellEnd"/>
      <w:r>
        <w:t xml:space="preserve"> si cu contactul fotosensibil activat. Iluminatul secundar este activat pentru 90 de secunde de senzorul de </w:t>
      </w:r>
      <w:proofErr w:type="spellStart"/>
      <w:r>
        <w:t>miscare</w:t>
      </w:r>
      <w:proofErr w:type="spellEnd"/>
      <w:r>
        <w:t xml:space="preserve"> in intervalul 6:00 - 8:00 </w:t>
      </w:r>
      <w:proofErr w:type="spellStart"/>
      <w:r>
        <w:t>dimineata</w:t>
      </w:r>
      <w:proofErr w:type="spellEnd"/>
      <w:r>
        <w:t xml:space="preserve"> si 17:00 - 24:00 seara. Prin I4, se poate porni manual </w:t>
      </w:r>
      <w:proofErr w:type="spellStart"/>
      <w:r>
        <w:t>intregul</w:t>
      </w:r>
      <w:proofErr w:type="spellEnd"/>
      <w:r>
        <w:t xml:space="preserve"> iluminat independent de I1.</w:t>
      </w:r>
    </w:p>
    <w:p w14:paraId="14D10ED1" w14:textId="77777777" w:rsidR="00157417" w:rsidRDefault="00157417" w:rsidP="00157417"/>
    <w:p w14:paraId="33322DE9" w14:textId="77777777" w:rsidR="00157417" w:rsidRDefault="00157417" w:rsidP="00157417"/>
    <w:p w14:paraId="27181026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t>LUCRAREA NR.8 - Iluminatul vitrinei unui magazin</w:t>
      </w:r>
    </w:p>
    <w:p w14:paraId="613046BD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169EB3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42D2EAEE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vitrină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luminată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automat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folosind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LOGO.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folosesc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grupuri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diferite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lumini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Unul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iluminatul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timpul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zilei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unul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iluminare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suplimentară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unul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timpul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nopții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unul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spoturi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luminează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diferite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articole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. </w:t>
      </w:r>
    </w:p>
    <w:p w14:paraId="308B8541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83CB74" w14:textId="77777777" w:rsidR="00157417" w:rsidRDefault="00157417" w:rsidP="00157417">
      <w:pPr>
        <w:pStyle w:val="MediumGrid21"/>
        <w:keepNext/>
        <w:keepLines/>
        <w:spacing w:before="80" w:after="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22210DDD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1DA057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Vitrina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luminată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luni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vineri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la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8: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la 22:00,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sâmbăta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la 8:00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la 24:00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duminca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la 12:00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la 20:00.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aceaste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intervale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grupul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la Q1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pornit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printr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întrerupător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"Weekly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timer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mai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aprins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grupul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de la I1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dă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>semnal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afara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acestor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intervale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Q3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comandat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doar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dacă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primește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semnal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senzorul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mișcare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semnal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4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aprins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indiferent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momentul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4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Q4).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întrerupătorului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de test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conectat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la I3,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cele 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grupuri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iluminat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aprinse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de 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minut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a verifica buna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>funcționare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/>
        </w:rPr>
        <w:t xml:space="preserve">. </w:t>
      </w:r>
    </w:p>
    <w:p w14:paraId="309D0744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157417" w14:paraId="4B19572B" w14:textId="77777777" w:rsidTr="00157417">
        <w:trPr>
          <w:trHeight w:val="300"/>
        </w:trPr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2C977E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BC83CF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42082C9D" w14:textId="77777777" w:rsidTr="00157417">
        <w:trPr>
          <w:trHeight w:val="300"/>
        </w:trPr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1E497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LOGO! 12/24 RCE</w:t>
            </w:r>
          </w:p>
          <w:p w14:paraId="631B31C5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I1 contact fotosensibil (contact NO)</w:t>
            </w:r>
          </w:p>
          <w:p w14:paraId="25514642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I2 buton START (contact NO)</w:t>
            </w:r>
          </w:p>
          <w:p w14:paraId="3A0116D6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I3 buton TEST (contact NO)</w:t>
            </w:r>
          </w:p>
          <w:p w14:paraId="56D5E6CF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I4 senzor mișcare (contact NO)</w:t>
            </w:r>
          </w:p>
          <w:p w14:paraId="67046F95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Q1 grup 1</w:t>
            </w:r>
          </w:p>
          <w:p w14:paraId="3039A5E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Q2 grup 2</w:t>
            </w:r>
          </w:p>
          <w:p w14:paraId="2E9E9C02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Q3 grup 3 (iluminat minim)</w:t>
            </w:r>
          </w:p>
          <w:p w14:paraId="15D3D3B1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Q4 grup 4 (spoturi luminoase)</w:t>
            </w: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6CF468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Timpii de funcționare pot fi ușor modificați;</w:t>
            </w:r>
          </w:p>
          <w:p w14:paraId="40E92215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Poate fi aleasă orice combinație de aprindere a celor 4 grupuri;</w:t>
            </w:r>
          </w:p>
          <w:p w14:paraId="4ACD5379" w14:textId="77777777" w:rsidR="00157417" w:rsidRDefault="00157417">
            <w:pPr>
              <w:pStyle w:val="MediumGrid21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lastRenderedPageBreak/>
              <w:t>Sunt necesare mai puține componente decât în cazul soluțiilor convenționale.</w:t>
            </w:r>
          </w:p>
        </w:tc>
      </w:tr>
    </w:tbl>
    <w:p w14:paraId="4EA44CD7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24AABA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Programul LOGO</w:t>
      </w:r>
    </w:p>
    <w:p w14:paraId="69B65425" w14:textId="77777777" w:rsidR="00157417" w:rsidRDefault="00157417" w:rsidP="00157417">
      <w:pPr>
        <w:jc w:val="center"/>
      </w:pPr>
    </w:p>
    <w:p w14:paraId="12C70096" w14:textId="684A7D43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4A56A1F4" wp14:editId="6BAD1F1E">
            <wp:extent cx="5731510" cy="3113405"/>
            <wp:effectExtent l="0" t="0" r="2540" b="0"/>
            <wp:docPr id="19719134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389B" w14:textId="788F66E6" w:rsidR="00157417" w:rsidRDefault="00157417" w:rsidP="00157417">
      <w:pPr>
        <w:jc w:val="center"/>
      </w:pPr>
      <w:r>
        <w:lastRenderedPageBreak/>
        <w:t>Exemplu: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FF9FC" wp14:editId="5105EEF5">
            <wp:extent cx="5724525" cy="3038475"/>
            <wp:effectExtent l="0" t="0" r="9525" b="9525"/>
            <wp:docPr id="8060004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8266" w14:textId="77777777" w:rsidR="00157417" w:rsidRDefault="00157417" w:rsidP="00157417">
      <w:pPr>
        <w:jc w:val="center"/>
      </w:pPr>
    </w:p>
    <w:p w14:paraId="425D7911" w14:textId="77777777" w:rsidR="00157417" w:rsidRDefault="00157417" w:rsidP="00157417">
      <w:r>
        <w:t xml:space="preserve">CONCLUZIE: Prin </w:t>
      </w:r>
      <w:proofErr w:type="spellStart"/>
      <w:r>
        <w:t>apasarea</w:t>
      </w:r>
      <w:proofErr w:type="spellEnd"/>
      <w:r>
        <w:t xml:space="preserve"> lui I2 se </w:t>
      </w:r>
      <w:proofErr w:type="spellStart"/>
      <w:r>
        <w:t>porneste</w:t>
      </w:r>
      <w:proofErr w:type="spellEnd"/>
      <w:r>
        <w:t xml:space="preserve"> sistemul. Prin </w:t>
      </w:r>
      <w:proofErr w:type="spellStart"/>
      <w:r>
        <w:t>apasarea</w:t>
      </w:r>
      <w:proofErr w:type="spellEnd"/>
      <w:r>
        <w:t xml:space="preserve"> lui I3 se aprind toate luminile pentru a le testa. Grupurile se aprind in </w:t>
      </w:r>
      <w:proofErr w:type="spellStart"/>
      <w:r>
        <w:t>functie</w:t>
      </w:r>
      <w:proofErr w:type="spellEnd"/>
      <w:r>
        <w:t xml:space="preserve"> de timpul setat la orele prestabilite.</w:t>
      </w:r>
    </w:p>
    <w:p w14:paraId="16FA5E3D" w14:textId="77777777" w:rsidR="00157417" w:rsidRDefault="00157417" w:rsidP="00157417"/>
    <w:p w14:paraId="07C169F8" w14:textId="77777777" w:rsidR="00E76E8C" w:rsidRDefault="00E76E8C" w:rsidP="00157417"/>
    <w:p w14:paraId="1E28ED49" w14:textId="77777777" w:rsidR="00E76E8C" w:rsidRDefault="00E76E8C" w:rsidP="00157417"/>
    <w:p w14:paraId="322C79BA" w14:textId="77777777" w:rsidR="00E76E8C" w:rsidRDefault="00E76E8C" w:rsidP="00157417"/>
    <w:p w14:paraId="01BE1070" w14:textId="77777777" w:rsidR="00E76E8C" w:rsidRDefault="00E76E8C" w:rsidP="00157417"/>
    <w:p w14:paraId="75867591" w14:textId="77777777" w:rsidR="00E76E8C" w:rsidRDefault="00E76E8C" w:rsidP="00157417"/>
    <w:p w14:paraId="733005EF" w14:textId="77777777" w:rsidR="00E76E8C" w:rsidRDefault="00E76E8C" w:rsidP="00157417"/>
    <w:p w14:paraId="566C03F2" w14:textId="77777777" w:rsidR="00E76E8C" w:rsidRDefault="00E76E8C" w:rsidP="00157417"/>
    <w:p w14:paraId="1F821D30" w14:textId="77777777" w:rsidR="00E76E8C" w:rsidRDefault="00E76E8C" w:rsidP="00157417"/>
    <w:p w14:paraId="5834B4C0" w14:textId="77777777" w:rsidR="00E76E8C" w:rsidRDefault="00E76E8C" w:rsidP="00157417"/>
    <w:p w14:paraId="20E47E35" w14:textId="77777777" w:rsidR="00E76E8C" w:rsidRDefault="00E76E8C" w:rsidP="00157417"/>
    <w:p w14:paraId="0873195A" w14:textId="77777777" w:rsidR="00E76E8C" w:rsidRDefault="00E76E8C" w:rsidP="00157417"/>
    <w:p w14:paraId="183D09A9" w14:textId="77777777" w:rsidR="00E76E8C" w:rsidRDefault="00E76E8C" w:rsidP="00157417"/>
    <w:p w14:paraId="1DFE1491" w14:textId="77777777" w:rsidR="00157417" w:rsidRDefault="00157417" w:rsidP="0015741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lastRenderedPageBreak/>
        <w:t xml:space="preserve">LUCRAREA NR.9 - Sistem de </w:t>
      </w:r>
      <w:proofErr w:type="spellStart"/>
      <w:r>
        <w:t>irigatie</w:t>
      </w:r>
      <w:proofErr w:type="spellEnd"/>
      <w:r>
        <w:t xml:space="preserve"> pentru o sera</w:t>
      </w:r>
    </w:p>
    <w:p w14:paraId="3767C050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499B66" w14:textId="77777777" w:rsidR="00157417" w:rsidRDefault="00157417" w:rsidP="00157417">
      <w:pPr>
        <w:pStyle w:val="MediumGrid21"/>
        <w:keepNext/>
        <w:keepLines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Cerințe:</w:t>
      </w:r>
    </w:p>
    <w:p w14:paraId="7CDB65D4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LOGO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comanda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irigarea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plantelor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Exsită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tipuri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plante.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1 sunt plante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acvatice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trăiesc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bazin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cărui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nivel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menținut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anumite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limite.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udat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dimineață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seară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3 minute.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trebuie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udat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odată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la 2 seri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2 minute.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Sistemul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automat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deasemenea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oprit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14:paraId="07DE64B0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C97259" w14:textId="77777777" w:rsidR="00157417" w:rsidRDefault="00157417" w:rsidP="00157417">
      <w:pPr>
        <w:pStyle w:val="MediumGrid21"/>
        <w:keepNext/>
        <w:keepLines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Soluția LOGO:</w:t>
      </w:r>
    </w:p>
    <w:p w14:paraId="4034CC4C" w14:textId="77777777" w:rsidR="00157417" w:rsidRDefault="00157417" w:rsidP="00157417">
      <w:pPr>
        <w:keepNext/>
        <w:keepLines/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8E6523" w14:textId="77777777" w:rsidR="00157417" w:rsidRDefault="00157417" w:rsidP="00157417">
      <w:pPr>
        <w:pStyle w:val="MediumGrid21"/>
        <w:keepNext/>
        <w:keepLines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Irigare tip 1:</w:t>
      </w:r>
    </w:p>
    <w:p w14:paraId="25CACE47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Nivelul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apei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bazin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menținut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permanență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limite,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senzori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nivel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plutitor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valorile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maximă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minimă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conectați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la I1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I2.</w:t>
      </w:r>
    </w:p>
    <w:p w14:paraId="7058361C" w14:textId="77777777" w:rsidR="00157417" w:rsidRDefault="00157417" w:rsidP="00157417">
      <w:pPr>
        <w:pStyle w:val="MediumGrid21"/>
        <w:keepNext/>
        <w:keepLines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Irigare tip 2:</w:t>
      </w:r>
    </w:p>
    <w:p w14:paraId="0320B27B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intermediul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întrerupător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Weekly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irigarea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pornită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3 minute,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zilnic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atât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dimineaţa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la 6:00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la 6:03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la 20:00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până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la 20:03.</w:t>
      </w:r>
    </w:p>
    <w:p w14:paraId="186BD827" w14:textId="77777777" w:rsidR="00157417" w:rsidRDefault="00157417" w:rsidP="00157417">
      <w:pPr>
        <w:pStyle w:val="MediumGrid21"/>
        <w:keepNext/>
        <w:keepLines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t>Irigare de tip 3:</w:t>
      </w:r>
    </w:p>
    <w:p w14:paraId="7C4FFDE0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Folosind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funcția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circuit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basculant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inversare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(Pulse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relay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plantele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două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două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zile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mereu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seara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timp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2 minute,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când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contactul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fotosensibil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la I3 devine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activ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</w:t>
      </w:r>
    </w:p>
    <w:p w14:paraId="23CB6394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0"/>
        <w:gridCol w:w="4350"/>
      </w:tblGrid>
      <w:tr w:rsidR="00157417" w14:paraId="0462123F" w14:textId="77777777" w:rsidTr="00157417">
        <w:trPr>
          <w:trHeight w:val="300"/>
        </w:trPr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B7D924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Componente utilizate:</w:t>
            </w: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1212A5" w14:textId="77777777" w:rsidR="00157417" w:rsidRDefault="00157417">
            <w:pPr>
              <w:pStyle w:val="MediumGrid21"/>
              <w:keepNext/>
              <w:keepLines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t>Avantaje și Facilități:</w:t>
            </w:r>
          </w:p>
        </w:tc>
      </w:tr>
      <w:tr w:rsidR="00157417" w14:paraId="4D687583" w14:textId="77777777" w:rsidTr="00157417">
        <w:trPr>
          <w:trHeight w:val="300"/>
        </w:trPr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62A73F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LOGO! 12/24 RCE</w:t>
            </w:r>
          </w:p>
          <w:p w14:paraId="00B6E3BF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nivel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maxim (contact NC)</w:t>
            </w:r>
          </w:p>
          <w:p w14:paraId="034BD149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nivel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minim (contact NO)</w:t>
            </w:r>
          </w:p>
          <w:p w14:paraId="0EA88829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senzor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fotosenșibil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(contact NO)</w:t>
            </w:r>
          </w:p>
          <w:p w14:paraId="727C3311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I4 contact pentru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irigat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automat (contact NO)</w:t>
            </w:r>
          </w:p>
          <w:p w14:paraId="21BFFE23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Q1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valvă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irigare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plante tip1</w:t>
            </w:r>
          </w:p>
          <w:p w14:paraId="5D85569C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Q2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valvă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irigare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plante tip2</w:t>
            </w:r>
          </w:p>
          <w:p w14:paraId="5F588CF7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Q3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valvă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irigare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plante tip3</w:t>
            </w:r>
          </w:p>
        </w:tc>
        <w:tc>
          <w:tcPr>
            <w:tcW w:w="4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24C7F4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Perioda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irigare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dimineața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fi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modificată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ușor</w:t>
            </w:r>
            <w:proofErr w:type="spellEnd"/>
          </w:p>
          <w:p w14:paraId="1517CEE2" w14:textId="77777777" w:rsidR="00157417" w:rsidRDefault="00157417" w:rsidP="00337D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lângă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irigare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iluminatul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ventilația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seră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pot fi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comandate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folosind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LOGO</w:t>
            </w:r>
          </w:p>
        </w:tc>
      </w:tr>
    </w:tbl>
    <w:p w14:paraId="3B711262" w14:textId="77777777" w:rsidR="00157417" w:rsidRDefault="00157417" w:rsidP="00157417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DB13BD" w14:textId="77777777" w:rsidR="00157417" w:rsidRDefault="00157417" w:rsidP="00157417">
      <w:pPr>
        <w:pStyle w:val="MediumGrid21"/>
        <w:keepNext/>
        <w:keepLines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lastRenderedPageBreak/>
        <w:t>Programul LOGO</w:t>
      </w:r>
    </w:p>
    <w:p w14:paraId="1E912735" w14:textId="0D9D716C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46762B69" wp14:editId="7513A492">
            <wp:extent cx="5724525" cy="2971800"/>
            <wp:effectExtent l="0" t="0" r="9525" b="0"/>
            <wp:docPr id="55695600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E54F" w14:textId="77777777" w:rsidR="00157417" w:rsidRDefault="00157417" w:rsidP="00157417">
      <w:pPr>
        <w:jc w:val="center"/>
      </w:pPr>
      <w:r>
        <w:t>Exemplu:</w:t>
      </w:r>
    </w:p>
    <w:p w14:paraId="47FEE55C" w14:textId="6FAF2E1F" w:rsidR="00157417" w:rsidRDefault="00157417" w:rsidP="00157417">
      <w:pPr>
        <w:jc w:val="center"/>
      </w:pPr>
      <w:r>
        <w:rPr>
          <w:noProof/>
        </w:rPr>
        <w:drawing>
          <wp:inline distT="0" distB="0" distL="0" distR="0" wp14:anchorId="3E6C4684" wp14:editId="0487FADA">
            <wp:extent cx="5731510" cy="3089275"/>
            <wp:effectExtent l="0" t="0" r="2540" b="0"/>
            <wp:docPr id="72456934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D636" w14:textId="77777777" w:rsidR="00157417" w:rsidRDefault="00157417" w:rsidP="00157417">
      <w:pPr>
        <w:jc w:val="center"/>
      </w:pPr>
    </w:p>
    <w:p w14:paraId="79739CA5" w14:textId="77777777" w:rsidR="00157417" w:rsidRDefault="00157417" w:rsidP="00157417"/>
    <w:p w14:paraId="634D6DA2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 14.01.2024</w:t>
      </w:r>
    </w:p>
    <w:p w14:paraId="2C73DE42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224DDC" w14:textId="77777777" w:rsidR="00157417" w:rsidRDefault="00157417" w:rsidP="0015741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 Grigore Eugen-Andrei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</w:p>
    <w:p w14:paraId="5C9A7FE3" w14:textId="77777777" w:rsidR="00BD539E" w:rsidRDefault="00BD539E"/>
    <w:sectPr w:rsidR="00BD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2143"/>
    <w:multiLevelType w:val="hybridMultilevel"/>
    <w:tmpl w:val="F070B3F2"/>
    <w:lvl w:ilvl="0" w:tplc="FCE22394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E2E07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D2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6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6CE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48F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A6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448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0607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1831"/>
    <w:multiLevelType w:val="hybridMultilevel"/>
    <w:tmpl w:val="FCC01114"/>
    <w:lvl w:ilvl="0" w:tplc="783AA69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CFE41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340E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6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EC5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7DAB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E2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EA6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D9E3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F303C"/>
    <w:multiLevelType w:val="hybridMultilevel"/>
    <w:tmpl w:val="73EA4200"/>
    <w:lvl w:ilvl="0" w:tplc="58DC56B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1D04A3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4D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A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E88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B2A8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8F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6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AE6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582309">
    <w:abstractNumId w:val="0"/>
  </w:num>
  <w:num w:numId="2" w16cid:durableId="1834373744">
    <w:abstractNumId w:val="1"/>
  </w:num>
  <w:num w:numId="3" w16cid:durableId="195763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17"/>
    <w:rsid w:val="00046883"/>
    <w:rsid w:val="00057F85"/>
    <w:rsid w:val="000B6BF1"/>
    <w:rsid w:val="000C1C50"/>
    <w:rsid w:val="00157417"/>
    <w:rsid w:val="00287617"/>
    <w:rsid w:val="00BD539E"/>
    <w:rsid w:val="00E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E99"/>
  <w15:chartTrackingRefBased/>
  <w15:docId w15:val="{7EE95A38-20EE-4174-BFEA-0451E3A3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417"/>
    <w:pPr>
      <w:spacing w:line="256" w:lineRule="auto"/>
    </w:pPr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74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157417"/>
    <w:pPr>
      <w:ind w:left="720"/>
      <w:contextualSpacing/>
    </w:pPr>
  </w:style>
  <w:style w:type="paragraph" w:customStyle="1" w:styleId="MediumGrid21">
    <w:name w:val="Medium Grid 21"/>
    <w:basedOn w:val="Normal"/>
    <w:uiPriority w:val="1"/>
    <w:qFormat/>
    <w:rsid w:val="0015741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C0F7-F1A3-4AB1-BBFE-6A32880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Andrei</dc:creator>
  <cp:keywords/>
  <dc:description/>
  <cp:lastModifiedBy>Grigore Andrei</cp:lastModifiedBy>
  <cp:revision>5</cp:revision>
  <dcterms:created xsi:type="dcterms:W3CDTF">2024-01-18T18:59:00Z</dcterms:created>
  <dcterms:modified xsi:type="dcterms:W3CDTF">2024-01-18T21:46:00Z</dcterms:modified>
</cp:coreProperties>
</file>