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79E" w14:textId="77777777" w:rsidR="00193083" w:rsidRDefault="00193083" w:rsidP="00193083">
      <w:pPr>
        <w:pStyle w:val="Titolo1"/>
        <w:ind w:left="142"/>
        <w:jc w:val="center"/>
        <w:rPr>
          <w:rFonts w:ascii="Garamond" w:hAnsi="Garamond"/>
          <w:b/>
          <w:bCs/>
          <w:color w:val="auto"/>
          <w:sz w:val="48"/>
          <w:szCs w:val="48"/>
        </w:rPr>
      </w:pPr>
      <w:r w:rsidRPr="00D65742">
        <w:rPr>
          <w:rFonts w:ascii="Garamond" w:hAnsi="Garamond"/>
          <w:b/>
          <w:bCs/>
          <w:color w:val="auto"/>
          <w:sz w:val="48"/>
          <w:szCs w:val="48"/>
        </w:rPr>
        <w:t>Implementazione</w:t>
      </w:r>
    </w:p>
    <w:p w14:paraId="0C07D84E" w14:textId="77777777" w:rsidR="00193083" w:rsidRDefault="00193083" w:rsidP="00193083"/>
    <w:p w14:paraId="2401DE36" w14:textId="77777777" w:rsidR="00193083" w:rsidRDefault="00193083" w:rsidP="00193083">
      <w:pPr>
        <w:rPr>
          <w:rFonts w:ascii="Garamond" w:hAnsi="Garamond"/>
          <w:sz w:val="28"/>
          <w:szCs w:val="28"/>
        </w:rPr>
      </w:pPr>
      <w:r>
        <w:rPr>
          <w:rFonts w:ascii="Garamond" w:hAnsi="Garamond"/>
          <w:sz w:val="28"/>
          <w:szCs w:val="28"/>
        </w:rPr>
        <w:t>Nella seguente sezione sono descritti in linguaggio naturale argomenti di stampo tecnico relativi al codice dell’applicativo; inoltre, vengono riportate anche indicazioni e delucidazioni circa il procedimento impiegato nella realizzazione di tali sezioni del software.</w:t>
      </w:r>
    </w:p>
    <w:p w14:paraId="76B68818" w14:textId="77777777" w:rsidR="00193083" w:rsidRDefault="00193083" w:rsidP="00193083">
      <w:pPr>
        <w:rPr>
          <w:rFonts w:ascii="Garamond" w:hAnsi="Garamond"/>
          <w:sz w:val="28"/>
          <w:szCs w:val="28"/>
        </w:rPr>
      </w:pPr>
    </w:p>
    <w:p w14:paraId="538FEFB0" w14:textId="77777777" w:rsidR="00193083" w:rsidRDefault="00193083" w:rsidP="00193083">
      <w:pPr>
        <w:rPr>
          <w:rFonts w:ascii="Garamond" w:hAnsi="Garamond"/>
          <w:sz w:val="28"/>
          <w:szCs w:val="28"/>
        </w:rPr>
      </w:pPr>
    </w:p>
    <w:p w14:paraId="53EB0D3A" w14:textId="0CC9753A" w:rsidR="00193083" w:rsidRDefault="00193083" w:rsidP="00193083">
      <w:pPr>
        <w:pStyle w:val="Titolo1"/>
        <w:jc w:val="center"/>
        <w:rPr>
          <w:rFonts w:ascii="Garamond" w:hAnsi="Garamond"/>
          <w:b/>
          <w:bCs/>
          <w:color w:val="auto"/>
          <w:sz w:val="36"/>
          <w:szCs w:val="36"/>
        </w:rPr>
      </w:pPr>
      <w:bookmarkStart w:id="0" w:name="_14.1._Settaggi_preliminari"/>
      <w:bookmarkEnd w:id="0"/>
      <w:r>
        <w:rPr>
          <w:rFonts w:ascii="Garamond" w:hAnsi="Garamond"/>
          <w:b/>
          <w:bCs/>
          <w:color w:val="auto"/>
          <w:sz w:val="36"/>
          <w:szCs w:val="36"/>
        </w:rPr>
        <w:t>Settaggi</w:t>
      </w:r>
      <w:r w:rsidRPr="00A05FDB">
        <w:rPr>
          <w:rFonts w:ascii="Garamond" w:hAnsi="Garamond"/>
          <w:b/>
          <w:bCs/>
          <w:color w:val="auto"/>
          <w:sz w:val="36"/>
          <w:szCs w:val="36"/>
        </w:rPr>
        <w:t xml:space="preserve"> preliminari</w:t>
      </w:r>
    </w:p>
    <w:p w14:paraId="7B673F30" w14:textId="77777777" w:rsidR="00193083" w:rsidRDefault="00193083" w:rsidP="00193083"/>
    <w:p w14:paraId="42EFFB77" w14:textId="77777777" w:rsidR="00193083" w:rsidRDefault="00193083" w:rsidP="00193083">
      <w:pPr>
        <w:rPr>
          <w:rFonts w:ascii="Garamond" w:hAnsi="Garamond"/>
          <w:sz w:val="28"/>
          <w:szCs w:val="28"/>
        </w:rPr>
      </w:pPr>
      <w:r>
        <w:rPr>
          <w:rFonts w:ascii="Garamond" w:hAnsi="Garamond"/>
          <w:sz w:val="28"/>
          <w:szCs w:val="28"/>
        </w:rPr>
        <w:t xml:space="preserve">Nel caso si intenda utilizzare direttamente il file eseguibile del software “Clinica Privata Casa Alfredo”, installato precedentemente sul proprio dispositivo tramite procedura di setup, allora si consiglia di ignorare quanto segue, in quanto ridondante e poco utile, e di dirigersi direttamente alla sezione </w:t>
      </w:r>
      <w:r w:rsidRPr="003B1B49">
        <w:rPr>
          <w:rFonts w:ascii="Garamond" w:hAnsi="Garamond"/>
          <w:b/>
          <w:bCs/>
          <w:color w:val="FF0000"/>
          <w:sz w:val="28"/>
          <w:szCs w:val="28"/>
        </w:rPr>
        <w:t>NOME SEZ. RELEASE</w:t>
      </w:r>
      <w:r>
        <w:rPr>
          <w:rFonts w:ascii="Garamond" w:hAnsi="Garamond"/>
          <w:b/>
          <w:bCs/>
          <w:color w:val="FF0000"/>
          <w:sz w:val="28"/>
          <w:szCs w:val="28"/>
        </w:rPr>
        <w:t>.</w:t>
      </w:r>
      <w:r>
        <w:rPr>
          <w:rFonts w:ascii="Garamond" w:hAnsi="Garamond"/>
          <w:sz w:val="28"/>
          <w:szCs w:val="28"/>
        </w:rPr>
        <w:t xml:space="preserve"> </w:t>
      </w:r>
    </w:p>
    <w:p w14:paraId="0B8ED4C8" w14:textId="77777777" w:rsidR="00193083" w:rsidRDefault="00193083" w:rsidP="00193083">
      <w:pPr>
        <w:rPr>
          <w:rFonts w:ascii="Garamond" w:hAnsi="Garamond"/>
          <w:sz w:val="28"/>
          <w:szCs w:val="28"/>
        </w:rPr>
      </w:pPr>
      <w:r>
        <w:rPr>
          <w:rFonts w:ascii="Garamond" w:hAnsi="Garamond"/>
          <w:sz w:val="28"/>
          <w:szCs w:val="28"/>
        </w:rPr>
        <w:t>In caso contrario, se si è interessati al codice sorgente e all’implementazione in generale, è richiesto di prestare attenzione nello svolgere azioni di settaggio preliminare, quali:</w:t>
      </w:r>
    </w:p>
    <w:p w14:paraId="0185BA40" w14:textId="77777777" w:rsidR="00193083" w:rsidRDefault="00193083" w:rsidP="00193083">
      <w:pPr>
        <w:pStyle w:val="Paragrafoelenco"/>
        <w:numPr>
          <w:ilvl w:val="1"/>
          <w:numId w:val="1"/>
        </w:numPr>
        <w:tabs>
          <w:tab w:val="clear" w:pos="1440"/>
        </w:tabs>
        <w:ind w:left="567" w:hanging="283"/>
        <w:rPr>
          <w:rFonts w:ascii="Garamond" w:hAnsi="Garamond"/>
          <w:sz w:val="28"/>
          <w:szCs w:val="28"/>
        </w:rPr>
      </w:pPr>
      <w:r>
        <w:rPr>
          <w:rFonts w:ascii="Garamond" w:hAnsi="Garamond"/>
          <w:sz w:val="28"/>
          <w:szCs w:val="28"/>
        </w:rPr>
        <w:t>Aver installato sul proprio dispositivo Python v3.8 o superiore;</w:t>
      </w:r>
    </w:p>
    <w:p w14:paraId="0246E892" w14:textId="77777777" w:rsidR="00193083" w:rsidRPr="00924A2D" w:rsidRDefault="00193083" w:rsidP="00193083">
      <w:pPr>
        <w:pStyle w:val="Paragrafoelenco"/>
        <w:ind w:left="567"/>
        <w:rPr>
          <w:rFonts w:ascii="Garamond" w:hAnsi="Garamond"/>
          <w:sz w:val="28"/>
          <w:szCs w:val="28"/>
          <w:lang w:val="en-US"/>
        </w:rPr>
      </w:pPr>
      <w:r w:rsidRPr="00675C2A">
        <w:rPr>
          <w:rFonts w:ascii="Garamond" w:hAnsi="Garamond"/>
          <w:b/>
          <w:bCs/>
          <w:sz w:val="28"/>
          <w:szCs w:val="28"/>
          <w:lang w:val="en-US"/>
        </w:rPr>
        <w:t>Link download:</w:t>
      </w:r>
      <w:r w:rsidRPr="00924A2D">
        <w:rPr>
          <w:rFonts w:ascii="Garamond" w:hAnsi="Garamond"/>
          <w:sz w:val="28"/>
          <w:szCs w:val="28"/>
          <w:lang w:val="en-US"/>
        </w:rPr>
        <w:t xml:space="preserve"> </w:t>
      </w:r>
      <w:hyperlink r:id="rId5" w:history="1">
        <w:r w:rsidRPr="00924A2D">
          <w:rPr>
            <w:rStyle w:val="Collegamentoipertestuale"/>
            <w:rFonts w:ascii="Garamond" w:hAnsi="Garamond"/>
            <w:sz w:val="28"/>
            <w:szCs w:val="28"/>
            <w:lang w:val="en-US"/>
          </w:rPr>
          <w:t>https://www.python.org/downloads/</w:t>
        </w:r>
      </w:hyperlink>
    </w:p>
    <w:p w14:paraId="7554C8CF" w14:textId="77777777" w:rsidR="00193083" w:rsidRPr="00924A2D" w:rsidRDefault="00193083" w:rsidP="00193083">
      <w:pPr>
        <w:pStyle w:val="Paragrafoelenco"/>
        <w:ind w:left="567"/>
        <w:rPr>
          <w:rFonts w:ascii="Garamond" w:hAnsi="Garamond"/>
          <w:sz w:val="28"/>
          <w:szCs w:val="28"/>
          <w:lang w:val="en-US"/>
        </w:rPr>
      </w:pPr>
    </w:p>
    <w:p w14:paraId="50A89323" w14:textId="77777777" w:rsidR="00193083" w:rsidRDefault="00193083" w:rsidP="00193083">
      <w:pPr>
        <w:pStyle w:val="Paragrafoelenco"/>
        <w:numPr>
          <w:ilvl w:val="1"/>
          <w:numId w:val="1"/>
        </w:numPr>
        <w:tabs>
          <w:tab w:val="clear" w:pos="1440"/>
        </w:tabs>
        <w:ind w:left="567" w:hanging="283"/>
        <w:rPr>
          <w:rFonts w:ascii="Garamond" w:hAnsi="Garamond"/>
          <w:sz w:val="28"/>
          <w:szCs w:val="28"/>
        </w:rPr>
      </w:pPr>
      <w:r>
        <w:rPr>
          <w:rFonts w:ascii="Garamond" w:hAnsi="Garamond"/>
          <w:sz w:val="28"/>
          <w:szCs w:val="28"/>
        </w:rPr>
        <w:t>Aver installato sul proprio dispositivo un qualsiasi IDE, a condizione che quest’ultimo sia compatibile con il pacchetto Python v3.8 o superiore. Si consiglia l’IDE utilizzato nello sviluppo, ovvero PyCharm;</w:t>
      </w:r>
    </w:p>
    <w:p w14:paraId="6E218073" w14:textId="77777777" w:rsidR="00193083" w:rsidRPr="00924A2D" w:rsidRDefault="00193083" w:rsidP="00193083">
      <w:pPr>
        <w:pStyle w:val="Paragrafoelenco"/>
        <w:ind w:left="567"/>
        <w:rPr>
          <w:rFonts w:ascii="Garamond" w:hAnsi="Garamond"/>
          <w:sz w:val="28"/>
          <w:szCs w:val="28"/>
          <w:lang w:val="en-US"/>
        </w:rPr>
      </w:pPr>
      <w:r w:rsidRPr="00675C2A">
        <w:rPr>
          <w:rFonts w:ascii="Garamond" w:hAnsi="Garamond"/>
          <w:b/>
          <w:bCs/>
          <w:sz w:val="28"/>
          <w:szCs w:val="28"/>
          <w:lang w:val="en-US"/>
        </w:rPr>
        <w:t>Link download:</w:t>
      </w:r>
      <w:r w:rsidRPr="00924A2D">
        <w:rPr>
          <w:rFonts w:ascii="Garamond" w:hAnsi="Garamond"/>
          <w:sz w:val="28"/>
          <w:szCs w:val="28"/>
          <w:lang w:val="en-US"/>
        </w:rPr>
        <w:t xml:space="preserve"> </w:t>
      </w:r>
      <w:hyperlink r:id="rId6" w:history="1">
        <w:r w:rsidRPr="00675C2A">
          <w:rPr>
            <w:rStyle w:val="Collegamentoipertestuale"/>
            <w:rFonts w:ascii="Garamond" w:hAnsi="Garamond"/>
            <w:sz w:val="28"/>
            <w:szCs w:val="28"/>
            <w:lang w:val="en-US"/>
          </w:rPr>
          <w:t>https://www.jetbrains.com/pycharm/download/#section=windows</w:t>
        </w:r>
      </w:hyperlink>
    </w:p>
    <w:p w14:paraId="1649BAB5" w14:textId="77777777" w:rsidR="00193083" w:rsidRPr="00924A2D" w:rsidRDefault="00193083" w:rsidP="00193083">
      <w:pPr>
        <w:pStyle w:val="Paragrafoelenco"/>
        <w:ind w:left="567"/>
        <w:rPr>
          <w:rFonts w:ascii="Garamond" w:hAnsi="Garamond"/>
          <w:sz w:val="28"/>
          <w:szCs w:val="28"/>
          <w:lang w:val="en-US"/>
        </w:rPr>
      </w:pPr>
    </w:p>
    <w:p w14:paraId="258C8035" w14:textId="77777777" w:rsidR="00193083" w:rsidRDefault="00193083" w:rsidP="00193083">
      <w:pPr>
        <w:pStyle w:val="Paragrafoelenco"/>
        <w:numPr>
          <w:ilvl w:val="1"/>
          <w:numId w:val="1"/>
        </w:numPr>
        <w:tabs>
          <w:tab w:val="clear" w:pos="1440"/>
          <w:tab w:val="num" w:pos="284"/>
        </w:tabs>
        <w:ind w:left="567" w:hanging="283"/>
        <w:rPr>
          <w:rFonts w:ascii="Garamond" w:hAnsi="Garamond"/>
          <w:sz w:val="28"/>
          <w:szCs w:val="28"/>
        </w:rPr>
      </w:pPr>
      <w:r>
        <w:rPr>
          <w:rFonts w:ascii="Garamond" w:hAnsi="Garamond"/>
          <w:sz w:val="28"/>
          <w:szCs w:val="28"/>
        </w:rPr>
        <w:t xml:space="preserve">Una volta aver installato Python e un IDE compatibile, è necessario, per generare la venv contenente le librerie e l’interprete Python utilizzate dal software, installare il modulo virtualenv, tramite pip, inserendo il comando: </w:t>
      </w:r>
    </w:p>
    <w:p w14:paraId="1A1F2B8D" w14:textId="77777777" w:rsidR="00193083" w:rsidRDefault="00193083" w:rsidP="00193083">
      <w:pPr>
        <w:ind w:left="851"/>
        <w:rPr>
          <w:rFonts w:ascii="Lucida Console" w:hAnsi="Lucida Console"/>
        </w:rPr>
      </w:pPr>
      <w:r w:rsidRPr="003A39E1">
        <w:rPr>
          <w:rFonts w:ascii="Lucida Console" w:hAnsi="Lucida Console"/>
        </w:rPr>
        <w:t>pip install virtualenv</w:t>
      </w:r>
    </w:p>
    <w:p w14:paraId="38D67FD6" w14:textId="77777777" w:rsidR="00193083" w:rsidRDefault="00193083" w:rsidP="00193083">
      <w:pPr>
        <w:ind w:left="567"/>
        <w:rPr>
          <w:rFonts w:ascii="Garamond" w:hAnsi="Garamond"/>
          <w:sz w:val="28"/>
          <w:szCs w:val="28"/>
        </w:rPr>
      </w:pPr>
      <w:r>
        <w:rPr>
          <w:rFonts w:ascii="Garamond" w:hAnsi="Garamond"/>
          <w:sz w:val="28"/>
          <w:szCs w:val="28"/>
        </w:rPr>
        <w:t xml:space="preserve">Successivamente, bisogna posizionarsi all’interno della cartella “14. Implementazione”, al fine di creare la cartella “venv”, tramite il comando: </w:t>
      </w:r>
    </w:p>
    <w:p w14:paraId="17F316C0" w14:textId="77777777" w:rsidR="00193083" w:rsidRDefault="00193083" w:rsidP="00193083">
      <w:pPr>
        <w:ind w:left="851"/>
        <w:rPr>
          <w:rFonts w:ascii="Lucida Console" w:hAnsi="Lucida Console"/>
        </w:rPr>
      </w:pPr>
      <w:r>
        <w:rPr>
          <w:rFonts w:ascii="Lucida Console" w:hAnsi="Lucida Console"/>
        </w:rPr>
        <w:lastRenderedPageBreak/>
        <w:t>virtualenv venv</w:t>
      </w:r>
    </w:p>
    <w:p w14:paraId="63BC8DB4" w14:textId="77777777" w:rsidR="00193083" w:rsidRDefault="00193083" w:rsidP="00193083">
      <w:pPr>
        <w:ind w:left="567"/>
        <w:rPr>
          <w:rFonts w:ascii="Garamond" w:hAnsi="Garamond"/>
          <w:sz w:val="28"/>
          <w:szCs w:val="28"/>
        </w:rPr>
      </w:pPr>
      <w:r>
        <w:rPr>
          <w:rFonts w:ascii="Garamond" w:hAnsi="Garamond"/>
          <w:sz w:val="28"/>
          <w:szCs w:val="28"/>
        </w:rPr>
        <w:t>Una volta generata la venv, è richiesta l’attivazione dell’ambiente virtuale, azione eseguibile tramite il comando:</w:t>
      </w:r>
    </w:p>
    <w:p w14:paraId="539516F2" w14:textId="77777777" w:rsidR="00193083" w:rsidRDefault="00193083" w:rsidP="00193083">
      <w:pPr>
        <w:ind w:left="851"/>
        <w:rPr>
          <w:rFonts w:ascii="Lucida Console" w:hAnsi="Lucida Console"/>
        </w:rPr>
      </w:pPr>
      <w:r>
        <w:rPr>
          <w:rFonts w:ascii="Lucida Console" w:hAnsi="Lucida Console"/>
        </w:rPr>
        <w:t>.\venv\Scripts\activate</w:t>
      </w:r>
    </w:p>
    <w:p w14:paraId="199E129D" w14:textId="77777777" w:rsidR="00193083" w:rsidRDefault="00193083" w:rsidP="00193083">
      <w:pPr>
        <w:ind w:left="567"/>
        <w:rPr>
          <w:rFonts w:ascii="Garamond" w:hAnsi="Garamond"/>
          <w:sz w:val="28"/>
          <w:szCs w:val="28"/>
        </w:rPr>
      </w:pPr>
      <w:r>
        <w:rPr>
          <w:rFonts w:ascii="Garamond" w:hAnsi="Garamond"/>
          <w:sz w:val="28"/>
          <w:szCs w:val="28"/>
        </w:rPr>
        <w:t>Infine, l’ultima azione richiesta rende necessaria l’installazione dei moduli utili al software tramite il comando:</w:t>
      </w:r>
    </w:p>
    <w:p w14:paraId="603CDC90" w14:textId="77777777" w:rsidR="00193083" w:rsidRPr="009F37B9" w:rsidRDefault="00193083" w:rsidP="00193083">
      <w:pPr>
        <w:ind w:left="851"/>
        <w:rPr>
          <w:rFonts w:ascii="Lucida Console" w:hAnsi="Lucida Console"/>
          <w:lang w:val="en-US"/>
        </w:rPr>
      </w:pPr>
      <w:r w:rsidRPr="009F37B9">
        <w:rPr>
          <w:rFonts w:ascii="Lucida Console" w:hAnsi="Lucida Console"/>
          <w:lang w:val="en-US"/>
        </w:rPr>
        <w:t>pip install -r requirements.txt</w:t>
      </w:r>
    </w:p>
    <w:p w14:paraId="19E65DC0" w14:textId="77777777" w:rsidR="00193083" w:rsidRDefault="00193083" w:rsidP="00193083">
      <w:pPr>
        <w:pStyle w:val="Paragrafoelenco"/>
        <w:numPr>
          <w:ilvl w:val="1"/>
          <w:numId w:val="1"/>
        </w:numPr>
        <w:tabs>
          <w:tab w:val="clear" w:pos="1440"/>
          <w:tab w:val="num" w:pos="567"/>
        </w:tabs>
        <w:ind w:left="567" w:hanging="283"/>
        <w:rPr>
          <w:rFonts w:ascii="Garamond" w:hAnsi="Garamond"/>
          <w:sz w:val="28"/>
          <w:szCs w:val="28"/>
        </w:rPr>
      </w:pPr>
      <w:r w:rsidRPr="009F37B9">
        <w:rPr>
          <w:rFonts w:ascii="Garamond" w:hAnsi="Garamond"/>
          <w:sz w:val="28"/>
          <w:szCs w:val="28"/>
        </w:rPr>
        <w:t>Successivamente alla generazione e all’attivazione d</w:t>
      </w:r>
      <w:r>
        <w:rPr>
          <w:rFonts w:ascii="Garamond" w:hAnsi="Garamond"/>
          <w:sz w:val="28"/>
          <w:szCs w:val="28"/>
        </w:rPr>
        <w:t xml:space="preserve">ella venv e se si è installato l’IDE consigliato PyCharm, bisogna impostare l’interprete Python nel caso in cui questo non venga riconosciuto automaticamente dall’IDE, aggiungendolo manualmente: </w:t>
      </w:r>
      <w:r w:rsidRPr="00675C2A">
        <w:rPr>
          <w:rFonts w:ascii="Garamond" w:hAnsi="Garamond"/>
          <w:b/>
          <w:bCs/>
          <w:sz w:val="28"/>
          <w:szCs w:val="28"/>
        </w:rPr>
        <w:t>File &gt; Settings &gt; Project &gt; Python Interpreter</w:t>
      </w:r>
      <w:r>
        <w:rPr>
          <w:rFonts w:ascii="Garamond" w:hAnsi="Garamond"/>
          <w:sz w:val="28"/>
          <w:szCs w:val="28"/>
        </w:rPr>
        <w:t xml:space="preserve">, se nella voce </w:t>
      </w:r>
      <w:r w:rsidRPr="00675C2A">
        <w:rPr>
          <w:rFonts w:ascii="Garamond" w:hAnsi="Garamond"/>
          <w:b/>
          <w:bCs/>
          <w:sz w:val="28"/>
          <w:szCs w:val="28"/>
        </w:rPr>
        <w:t>“Python Interpreter”</w:t>
      </w:r>
      <w:r>
        <w:rPr>
          <w:rFonts w:ascii="Garamond" w:hAnsi="Garamond"/>
          <w:sz w:val="28"/>
          <w:szCs w:val="28"/>
        </w:rPr>
        <w:t xml:space="preserve"> non è possibile selezionare l’interprete appena creato tramite il procedimento descritto nel punto </w:t>
      </w:r>
      <w:r w:rsidRPr="00675C2A">
        <w:rPr>
          <w:rFonts w:ascii="Garamond" w:hAnsi="Garamond"/>
          <w:b/>
          <w:bCs/>
          <w:sz w:val="28"/>
          <w:szCs w:val="28"/>
        </w:rPr>
        <w:t>3.</w:t>
      </w:r>
      <w:r>
        <w:rPr>
          <w:rFonts w:ascii="Garamond" w:hAnsi="Garamond"/>
          <w:sz w:val="28"/>
          <w:szCs w:val="28"/>
        </w:rPr>
        <w:t xml:space="preserve">, allora è richiesta l’apertura della schermata delle impostazioni aggiuntive, indicata dal simbolo di un ingranaggio, nella quale si dapprima selezionare </w:t>
      </w:r>
      <w:r w:rsidRPr="00675C2A">
        <w:rPr>
          <w:rFonts w:ascii="Garamond" w:hAnsi="Garamond"/>
          <w:b/>
          <w:bCs/>
          <w:sz w:val="28"/>
          <w:szCs w:val="28"/>
        </w:rPr>
        <w:t>“Add”</w:t>
      </w:r>
      <w:r>
        <w:rPr>
          <w:rFonts w:ascii="Garamond" w:hAnsi="Garamond"/>
          <w:sz w:val="28"/>
          <w:szCs w:val="28"/>
        </w:rPr>
        <w:t xml:space="preserve">, per poi selezionare </w:t>
      </w:r>
      <w:r w:rsidRPr="00675C2A">
        <w:rPr>
          <w:rFonts w:ascii="Garamond" w:hAnsi="Garamond"/>
          <w:b/>
          <w:bCs/>
          <w:sz w:val="28"/>
          <w:szCs w:val="28"/>
        </w:rPr>
        <w:t>“Existing enviroment” &gt; “Ok” &gt; “Apply” &gt; “Ok”</w:t>
      </w:r>
      <w:r>
        <w:rPr>
          <w:rFonts w:ascii="Garamond" w:hAnsi="Garamond"/>
          <w:sz w:val="28"/>
          <w:szCs w:val="28"/>
        </w:rPr>
        <w:t xml:space="preserve">. </w:t>
      </w:r>
    </w:p>
    <w:p w14:paraId="35A755A2" w14:textId="77777777" w:rsidR="00193083" w:rsidRDefault="00193083" w:rsidP="00193083">
      <w:pPr>
        <w:rPr>
          <w:rFonts w:ascii="Garamond" w:hAnsi="Garamond"/>
          <w:sz w:val="28"/>
          <w:szCs w:val="28"/>
        </w:rPr>
      </w:pPr>
    </w:p>
    <w:p w14:paraId="6F8CFB3F" w14:textId="77777777" w:rsidR="00193083" w:rsidRDefault="00193083" w:rsidP="00193083">
      <w:pPr>
        <w:rPr>
          <w:rFonts w:ascii="Garamond" w:hAnsi="Garamond"/>
          <w:sz w:val="28"/>
          <w:szCs w:val="28"/>
        </w:rPr>
      </w:pPr>
    </w:p>
    <w:p w14:paraId="0E8F8019" w14:textId="3C10F0E0" w:rsidR="00193083" w:rsidRPr="002E3940" w:rsidRDefault="00193083" w:rsidP="00193083">
      <w:pPr>
        <w:pStyle w:val="Titolo1"/>
        <w:jc w:val="center"/>
        <w:rPr>
          <w:rFonts w:ascii="Garamond" w:hAnsi="Garamond"/>
          <w:b/>
          <w:bCs/>
          <w:color w:val="auto"/>
          <w:sz w:val="36"/>
          <w:szCs w:val="36"/>
        </w:rPr>
      </w:pPr>
      <w:bookmarkStart w:id="1" w:name="_14.2._GUI"/>
      <w:bookmarkEnd w:id="1"/>
      <w:r w:rsidRPr="002E3940">
        <w:rPr>
          <w:rFonts w:ascii="Garamond" w:hAnsi="Garamond"/>
          <w:b/>
          <w:bCs/>
          <w:color w:val="auto"/>
          <w:sz w:val="36"/>
          <w:szCs w:val="36"/>
        </w:rPr>
        <w:t>GUI</w:t>
      </w:r>
    </w:p>
    <w:p w14:paraId="3231FB40" w14:textId="77777777" w:rsidR="00193083" w:rsidRPr="00675C2A" w:rsidRDefault="00193083" w:rsidP="00193083">
      <w:pPr>
        <w:jc w:val="center"/>
        <w:rPr>
          <w:rFonts w:ascii="Garamond" w:hAnsi="Garamond"/>
          <w:b/>
          <w:bCs/>
          <w:sz w:val="24"/>
          <w:szCs w:val="24"/>
        </w:rPr>
      </w:pPr>
    </w:p>
    <w:p w14:paraId="42809A9F" w14:textId="77777777" w:rsidR="00193083" w:rsidRDefault="00193083" w:rsidP="00193083">
      <w:pPr>
        <w:rPr>
          <w:rFonts w:ascii="Garamond" w:hAnsi="Garamond"/>
          <w:sz w:val="28"/>
          <w:szCs w:val="28"/>
        </w:rPr>
      </w:pPr>
      <w:r>
        <w:rPr>
          <w:rFonts w:ascii="Garamond" w:hAnsi="Garamond"/>
          <w:sz w:val="28"/>
          <w:szCs w:val="28"/>
        </w:rPr>
        <w:t>Per la realizzazione della Graphical User Interface (GUI) sono stati fondamentali i mockup precedentemente ideati, i quali hanno tracciato un chiaro schema da seguire durante lo sviluppo della controparte digitale.</w:t>
      </w:r>
    </w:p>
    <w:p w14:paraId="5AB88D77" w14:textId="77777777" w:rsidR="00193083" w:rsidRDefault="00193083" w:rsidP="00193083">
      <w:pPr>
        <w:rPr>
          <w:rFonts w:ascii="Garamond" w:hAnsi="Garamond"/>
          <w:sz w:val="28"/>
          <w:szCs w:val="28"/>
        </w:rPr>
      </w:pPr>
      <w:r>
        <w:rPr>
          <w:rFonts w:ascii="Garamond" w:hAnsi="Garamond"/>
          <w:sz w:val="28"/>
          <w:szCs w:val="28"/>
        </w:rPr>
        <w:t xml:space="preserve">Il software Qt Designer è stato designato per ottimizzare la realizzazione della GUI, in quanto utile come collegamento diretto al codice stesso, poiché sono state esportate le schermate dal software in formato .py, per poi impiegarle nel codice sorgente come “view”, componenti fondamentali nell’architettura MVC utilizzata nello sviluppo del codice sorgente (ulteriori informazioni al </w:t>
      </w:r>
      <w:hyperlink w:anchor="_14.4._Codice_Sorgente" w:history="1">
        <w:r w:rsidRPr="002E3940">
          <w:rPr>
            <w:rStyle w:val="Collegamentoipertestuale"/>
            <w:rFonts w:ascii="Garamond" w:hAnsi="Garamond"/>
            <w:b/>
            <w:bCs/>
            <w:sz w:val="28"/>
            <w:szCs w:val="28"/>
          </w:rPr>
          <w:t>14.4. Codice Sorgente</w:t>
        </w:r>
      </w:hyperlink>
      <w:r>
        <w:rPr>
          <w:rFonts w:ascii="Garamond" w:hAnsi="Garamond"/>
          <w:sz w:val="28"/>
          <w:szCs w:val="28"/>
        </w:rPr>
        <w:t>).</w:t>
      </w:r>
    </w:p>
    <w:p w14:paraId="751807E9" w14:textId="77777777" w:rsidR="00193083" w:rsidRDefault="00193083" w:rsidP="00193083">
      <w:pPr>
        <w:rPr>
          <w:rFonts w:ascii="Garamond" w:hAnsi="Garamond"/>
          <w:sz w:val="28"/>
          <w:szCs w:val="28"/>
        </w:rPr>
      </w:pPr>
    </w:p>
    <w:p w14:paraId="35F47540" w14:textId="77777777" w:rsidR="00193083" w:rsidRDefault="00193083" w:rsidP="00193083">
      <w:pPr>
        <w:rPr>
          <w:rFonts w:ascii="Garamond" w:hAnsi="Garamond"/>
          <w:sz w:val="28"/>
          <w:szCs w:val="28"/>
        </w:rPr>
      </w:pPr>
    </w:p>
    <w:p w14:paraId="7E42D89C" w14:textId="77777777" w:rsidR="00193083" w:rsidRDefault="00193083" w:rsidP="00193083">
      <w:pPr>
        <w:rPr>
          <w:rFonts w:ascii="Garamond" w:hAnsi="Garamond"/>
          <w:sz w:val="28"/>
          <w:szCs w:val="28"/>
        </w:rPr>
      </w:pPr>
    </w:p>
    <w:p w14:paraId="657CD9FF" w14:textId="77777777" w:rsidR="00193083" w:rsidRDefault="00193083" w:rsidP="00193083">
      <w:pPr>
        <w:rPr>
          <w:rFonts w:ascii="Garamond" w:hAnsi="Garamond"/>
          <w:sz w:val="28"/>
          <w:szCs w:val="28"/>
        </w:rPr>
      </w:pPr>
    </w:p>
    <w:p w14:paraId="01C3F943" w14:textId="2235A75D" w:rsidR="00193083" w:rsidRPr="002E3940" w:rsidRDefault="00193083" w:rsidP="00193083">
      <w:pPr>
        <w:pStyle w:val="Titolo1"/>
        <w:jc w:val="center"/>
        <w:rPr>
          <w:rFonts w:ascii="Garamond" w:hAnsi="Garamond"/>
          <w:b/>
          <w:bCs/>
          <w:color w:val="auto"/>
          <w:sz w:val="36"/>
          <w:szCs w:val="36"/>
        </w:rPr>
      </w:pPr>
      <w:bookmarkStart w:id="2" w:name="_14.3._Database"/>
      <w:bookmarkEnd w:id="2"/>
      <w:r w:rsidRPr="002E3940">
        <w:rPr>
          <w:rFonts w:ascii="Garamond" w:hAnsi="Garamond"/>
          <w:b/>
          <w:bCs/>
          <w:color w:val="auto"/>
          <w:sz w:val="36"/>
          <w:szCs w:val="36"/>
        </w:rPr>
        <w:lastRenderedPageBreak/>
        <w:t>Database</w:t>
      </w:r>
    </w:p>
    <w:p w14:paraId="563E28D9" w14:textId="77777777" w:rsidR="00193083" w:rsidRDefault="00193083" w:rsidP="00193083">
      <w:pPr>
        <w:jc w:val="center"/>
        <w:rPr>
          <w:rFonts w:ascii="Garamond" w:hAnsi="Garamond"/>
          <w:b/>
          <w:bCs/>
          <w:sz w:val="28"/>
          <w:szCs w:val="28"/>
        </w:rPr>
      </w:pPr>
    </w:p>
    <w:p w14:paraId="29B1FECD" w14:textId="77777777" w:rsidR="00193083" w:rsidRDefault="00193083" w:rsidP="00193083">
      <w:pPr>
        <w:rPr>
          <w:rFonts w:ascii="Garamond" w:hAnsi="Garamond"/>
          <w:sz w:val="28"/>
          <w:szCs w:val="28"/>
        </w:rPr>
      </w:pPr>
      <w:r>
        <w:rPr>
          <w:rFonts w:ascii="Garamond" w:hAnsi="Garamond"/>
          <w:sz w:val="28"/>
          <w:szCs w:val="28"/>
        </w:rPr>
        <w:t>All’interno del software Clinica Privata ‘Casa Alfredo’ sono stati impiegati diversi database ‘offline’, utili al corretto funzionamento dell’applicativo.</w:t>
      </w:r>
    </w:p>
    <w:p w14:paraId="2C88D385" w14:textId="77777777" w:rsidR="00193083" w:rsidRDefault="00193083" w:rsidP="00193083">
      <w:pPr>
        <w:rPr>
          <w:rFonts w:ascii="Garamond" w:hAnsi="Garamond"/>
          <w:sz w:val="28"/>
          <w:szCs w:val="28"/>
        </w:rPr>
      </w:pPr>
      <w:r>
        <w:rPr>
          <w:rFonts w:ascii="Garamond" w:hAnsi="Garamond"/>
          <w:sz w:val="28"/>
          <w:szCs w:val="28"/>
        </w:rPr>
        <w:t>I database creati, per convenzione, possono essere suddivisi in due categorie: statici e dinamici.</w:t>
      </w:r>
    </w:p>
    <w:p w14:paraId="18274F04" w14:textId="77777777" w:rsidR="00193083" w:rsidRDefault="00193083" w:rsidP="00193083">
      <w:pPr>
        <w:rPr>
          <w:rFonts w:ascii="Garamond" w:hAnsi="Garamond"/>
          <w:sz w:val="28"/>
          <w:szCs w:val="28"/>
        </w:rPr>
      </w:pPr>
      <w:r>
        <w:rPr>
          <w:rFonts w:ascii="Garamond" w:hAnsi="Garamond"/>
          <w:sz w:val="28"/>
          <w:szCs w:val="28"/>
        </w:rPr>
        <w:t>I database statici sono caratterizzati da operazioni di sola lettura, caratteristica che non consente loro di variare nel tempo; di seguito vengono elencati i file in questione:</w:t>
      </w:r>
    </w:p>
    <w:p w14:paraId="370EFAAF"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ambulatori_specializzazioni.json</w:t>
      </w:r>
    </w:p>
    <w:p w14:paraId="54B3E82F"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CarattereAlfabeticoDiControllo.json</w:t>
      </w:r>
    </w:p>
    <w:p w14:paraId="14DF4066"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Comuni e codici catastali.xlsx</w:t>
      </w:r>
    </w:p>
    <w:p w14:paraId="53B63D0E"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ConversioneCaratteriDispariCF.json</w:t>
      </w:r>
    </w:p>
    <w:p w14:paraId="11511E2D"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ConversioneCaratteriPariCF.json</w:t>
      </w:r>
    </w:p>
    <w:p w14:paraId="6FFF60E3"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MesiCF.json</w:t>
      </w:r>
    </w:p>
    <w:p w14:paraId="3334DBAD" w14:textId="77777777" w:rsidR="00193083" w:rsidRDefault="00193083" w:rsidP="00193083">
      <w:pPr>
        <w:pStyle w:val="Paragrafoelenco"/>
        <w:numPr>
          <w:ilvl w:val="0"/>
          <w:numId w:val="3"/>
        </w:numPr>
        <w:rPr>
          <w:rFonts w:ascii="Garamond" w:hAnsi="Garamond"/>
          <w:sz w:val="28"/>
          <w:szCs w:val="28"/>
        </w:rPr>
      </w:pPr>
      <w:r>
        <w:rPr>
          <w:rFonts w:ascii="Garamond" w:hAnsi="Garamond"/>
          <w:sz w:val="28"/>
          <w:szCs w:val="28"/>
        </w:rPr>
        <w:t>Province e comuni.xlsx</w:t>
      </w:r>
    </w:p>
    <w:p w14:paraId="0DDC5564" w14:textId="77777777" w:rsidR="00193083" w:rsidRDefault="00193083" w:rsidP="00193083">
      <w:pPr>
        <w:rPr>
          <w:rFonts w:ascii="Garamond" w:hAnsi="Garamond"/>
          <w:sz w:val="28"/>
          <w:szCs w:val="28"/>
        </w:rPr>
      </w:pPr>
      <w:r>
        <w:rPr>
          <w:rFonts w:ascii="Garamond" w:hAnsi="Garamond"/>
          <w:sz w:val="28"/>
          <w:szCs w:val="28"/>
        </w:rPr>
        <w:t>I database dinamici, invece, sono caratterizzati sia da operazioni di lettura, sia di scrittura, variando, di conseguenza, nel tempo; segue l’elenco di suddetti file:</w:t>
      </w:r>
    </w:p>
    <w:p w14:paraId="58C49320" w14:textId="77777777" w:rsidR="00193083" w:rsidRDefault="00193083" w:rsidP="00193083">
      <w:pPr>
        <w:pStyle w:val="Paragrafoelenco"/>
        <w:numPr>
          <w:ilvl w:val="0"/>
          <w:numId w:val="4"/>
        </w:numPr>
        <w:rPr>
          <w:rFonts w:ascii="Garamond" w:hAnsi="Garamond"/>
          <w:sz w:val="28"/>
          <w:szCs w:val="28"/>
        </w:rPr>
      </w:pPr>
      <w:r>
        <w:rPr>
          <w:rFonts w:ascii="Garamond" w:hAnsi="Garamond"/>
          <w:sz w:val="28"/>
          <w:szCs w:val="28"/>
        </w:rPr>
        <w:t>pazienti.json / pazienti.pickle</w:t>
      </w:r>
    </w:p>
    <w:p w14:paraId="084D1C81" w14:textId="77777777" w:rsidR="00193083" w:rsidRDefault="00193083" w:rsidP="00193083">
      <w:pPr>
        <w:pStyle w:val="Paragrafoelenco"/>
        <w:numPr>
          <w:ilvl w:val="0"/>
          <w:numId w:val="4"/>
        </w:numPr>
        <w:rPr>
          <w:rFonts w:ascii="Garamond" w:hAnsi="Garamond"/>
          <w:sz w:val="28"/>
          <w:szCs w:val="28"/>
        </w:rPr>
      </w:pPr>
      <w:r>
        <w:rPr>
          <w:rFonts w:ascii="Garamond" w:hAnsi="Garamond"/>
          <w:sz w:val="28"/>
          <w:szCs w:val="28"/>
        </w:rPr>
        <w:t>prenotazioni.pickle</w:t>
      </w:r>
    </w:p>
    <w:p w14:paraId="114B273B" w14:textId="77777777" w:rsidR="00193083" w:rsidRDefault="00193083" w:rsidP="00193083">
      <w:pPr>
        <w:pStyle w:val="Paragrafoelenco"/>
        <w:numPr>
          <w:ilvl w:val="0"/>
          <w:numId w:val="4"/>
        </w:numPr>
        <w:rPr>
          <w:rFonts w:ascii="Garamond" w:hAnsi="Garamond"/>
          <w:sz w:val="28"/>
          <w:szCs w:val="28"/>
        </w:rPr>
      </w:pPr>
      <w:r>
        <w:rPr>
          <w:rFonts w:ascii="Garamond" w:hAnsi="Garamond"/>
          <w:sz w:val="28"/>
          <w:szCs w:val="28"/>
        </w:rPr>
        <w:t>prenotazioni_avvenute.pickle</w:t>
      </w:r>
    </w:p>
    <w:p w14:paraId="0B2CB5EA" w14:textId="77777777" w:rsidR="00193083" w:rsidRDefault="00193083" w:rsidP="00193083">
      <w:pPr>
        <w:pStyle w:val="Paragrafoelenco"/>
        <w:numPr>
          <w:ilvl w:val="0"/>
          <w:numId w:val="4"/>
        </w:numPr>
        <w:rPr>
          <w:rFonts w:ascii="Garamond" w:hAnsi="Garamond"/>
          <w:sz w:val="28"/>
          <w:szCs w:val="28"/>
        </w:rPr>
      </w:pPr>
      <w:r>
        <w:rPr>
          <w:rFonts w:ascii="Garamond" w:hAnsi="Garamond"/>
          <w:sz w:val="28"/>
          <w:szCs w:val="28"/>
        </w:rPr>
        <w:t>storico_prenotazioni.json</w:t>
      </w:r>
    </w:p>
    <w:p w14:paraId="4D4B7D51" w14:textId="77777777" w:rsidR="00193083" w:rsidRDefault="00193083" w:rsidP="00193083">
      <w:pPr>
        <w:rPr>
          <w:rFonts w:ascii="Garamond" w:hAnsi="Garamond"/>
          <w:sz w:val="28"/>
          <w:szCs w:val="28"/>
        </w:rPr>
      </w:pPr>
    </w:p>
    <w:p w14:paraId="641365D0" w14:textId="77777777" w:rsidR="00193083" w:rsidRDefault="00193083" w:rsidP="00193083">
      <w:pPr>
        <w:rPr>
          <w:rFonts w:ascii="Garamond" w:hAnsi="Garamond"/>
          <w:sz w:val="28"/>
          <w:szCs w:val="28"/>
        </w:rPr>
      </w:pPr>
    </w:p>
    <w:p w14:paraId="5735D126" w14:textId="77777777" w:rsidR="00193083" w:rsidRDefault="00193083" w:rsidP="00193083">
      <w:pPr>
        <w:rPr>
          <w:rFonts w:ascii="Garamond" w:hAnsi="Garamond"/>
          <w:sz w:val="28"/>
          <w:szCs w:val="28"/>
        </w:rPr>
      </w:pPr>
    </w:p>
    <w:p w14:paraId="46A590EC" w14:textId="77777777" w:rsidR="00193083" w:rsidRDefault="00193083" w:rsidP="00193083">
      <w:pPr>
        <w:rPr>
          <w:rFonts w:ascii="Garamond" w:hAnsi="Garamond"/>
          <w:sz w:val="28"/>
          <w:szCs w:val="28"/>
        </w:rPr>
      </w:pPr>
    </w:p>
    <w:p w14:paraId="58B579B6" w14:textId="77777777" w:rsidR="00193083" w:rsidRDefault="00193083" w:rsidP="00193083">
      <w:pPr>
        <w:rPr>
          <w:rFonts w:ascii="Garamond" w:hAnsi="Garamond"/>
          <w:sz w:val="28"/>
          <w:szCs w:val="28"/>
        </w:rPr>
      </w:pPr>
    </w:p>
    <w:p w14:paraId="450B1C00" w14:textId="77777777" w:rsidR="00193083" w:rsidRDefault="00193083" w:rsidP="00193083">
      <w:pPr>
        <w:rPr>
          <w:rFonts w:ascii="Garamond" w:hAnsi="Garamond"/>
          <w:sz w:val="28"/>
          <w:szCs w:val="28"/>
        </w:rPr>
      </w:pPr>
    </w:p>
    <w:p w14:paraId="563E0085" w14:textId="77777777" w:rsidR="00193083" w:rsidRDefault="00193083" w:rsidP="00193083">
      <w:pPr>
        <w:rPr>
          <w:rFonts w:ascii="Garamond" w:hAnsi="Garamond"/>
          <w:sz w:val="28"/>
          <w:szCs w:val="28"/>
        </w:rPr>
      </w:pPr>
    </w:p>
    <w:p w14:paraId="23A6C3F6" w14:textId="77777777" w:rsidR="00193083" w:rsidRDefault="00193083" w:rsidP="00193083">
      <w:pPr>
        <w:rPr>
          <w:rFonts w:ascii="Garamond" w:hAnsi="Garamond"/>
          <w:sz w:val="28"/>
          <w:szCs w:val="28"/>
        </w:rPr>
      </w:pPr>
    </w:p>
    <w:p w14:paraId="4FB87F72" w14:textId="343C4BB4" w:rsidR="00193083" w:rsidRDefault="00193083" w:rsidP="00193083">
      <w:pPr>
        <w:pStyle w:val="Titolo1"/>
        <w:jc w:val="center"/>
        <w:rPr>
          <w:rFonts w:ascii="Garamond" w:hAnsi="Garamond"/>
          <w:b/>
          <w:bCs/>
          <w:color w:val="auto"/>
          <w:sz w:val="36"/>
          <w:szCs w:val="36"/>
        </w:rPr>
      </w:pPr>
      <w:bookmarkStart w:id="3" w:name="_14.4._Codice_Sorgente"/>
      <w:bookmarkEnd w:id="3"/>
      <w:r>
        <w:rPr>
          <w:rFonts w:ascii="Garamond" w:hAnsi="Garamond"/>
          <w:b/>
          <w:bCs/>
          <w:color w:val="auto"/>
          <w:sz w:val="36"/>
          <w:szCs w:val="36"/>
        </w:rPr>
        <w:lastRenderedPageBreak/>
        <w:t>Codice Sorgente</w:t>
      </w:r>
    </w:p>
    <w:p w14:paraId="73FE1266" w14:textId="77777777" w:rsidR="00193083" w:rsidRDefault="00193083" w:rsidP="00193083"/>
    <w:p w14:paraId="7514D906" w14:textId="77777777" w:rsidR="00193083" w:rsidRDefault="00193083" w:rsidP="00193083">
      <w:pPr>
        <w:rPr>
          <w:rFonts w:ascii="Garamond" w:hAnsi="Garamond"/>
          <w:sz w:val="28"/>
          <w:szCs w:val="28"/>
        </w:rPr>
      </w:pPr>
      <w:r>
        <w:rPr>
          <w:rFonts w:ascii="Garamond" w:hAnsi="Garamond"/>
          <w:sz w:val="28"/>
          <w:szCs w:val="28"/>
        </w:rPr>
        <w:t>Il codice sorgente del software Clinica Privata ‘Casa Alfredo’ è stato sviluppato seguendo il pattern architetturale Model View Controller (MVC); di conseguenza tutte le interazioni utente-sistema e sistema-database sono gestite mediante l’impiego di un controller, che varia a seconda della funzionalità richiesta.</w:t>
      </w:r>
    </w:p>
    <w:p w14:paraId="6EDF03BF" w14:textId="77777777" w:rsidR="009116DE" w:rsidRDefault="009116DE"/>
    <w:sectPr w:rsidR="0091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45E7"/>
    <w:multiLevelType w:val="hybridMultilevel"/>
    <w:tmpl w:val="E082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66E56"/>
    <w:multiLevelType w:val="multilevel"/>
    <w:tmpl w:val="38CE968E"/>
    <w:lvl w:ilvl="0">
      <w:start w:val="6"/>
      <w:numFmt w:val="decimal"/>
      <w:lvlText w:val="%1."/>
      <w:lvlJc w:val="left"/>
      <w:pPr>
        <w:ind w:left="1429" w:hanging="360"/>
      </w:pPr>
      <w:rPr>
        <w:rFonts w:hint="default"/>
      </w:rPr>
    </w:lvl>
    <w:lvl w:ilvl="1">
      <w:start w:val="6"/>
      <w:numFmt w:val="decimal"/>
      <w:isLgl/>
      <w:lvlText w:val="%1.%2."/>
      <w:lvlJc w:val="left"/>
      <w:pPr>
        <w:ind w:left="1789" w:hanging="720"/>
      </w:pPr>
      <w:rPr>
        <w:rFonts w:cstheme="majorBidi" w:hint="default"/>
      </w:rPr>
    </w:lvl>
    <w:lvl w:ilvl="2">
      <w:start w:val="3"/>
      <w:numFmt w:val="decimal"/>
      <w:isLgl/>
      <w:lvlText w:val="%1.%2.%3."/>
      <w:lvlJc w:val="left"/>
      <w:pPr>
        <w:ind w:left="1364" w:hanging="1080"/>
      </w:pPr>
      <w:rPr>
        <w:rFonts w:cstheme="majorBidi" w:hint="default"/>
        <w:sz w:val="32"/>
        <w:szCs w:val="32"/>
      </w:rPr>
    </w:lvl>
    <w:lvl w:ilvl="3">
      <w:start w:val="1"/>
      <w:numFmt w:val="decimal"/>
      <w:isLgl/>
      <w:lvlText w:val="%1.%2.%3.%4."/>
      <w:lvlJc w:val="left"/>
      <w:pPr>
        <w:ind w:left="2509" w:hanging="1440"/>
      </w:pPr>
      <w:rPr>
        <w:rFonts w:cstheme="majorBidi" w:hint="default"/>
      </w:rPr>
    </w:lvl>
    <w:lvl w:ilvl="4">
      <w:start w:val="1"/>
      <w:numFmt w:val="decimal"/>
      <w:isLgl/>
      <w:lvlText w:val="%1.%2.%3.%4.%5."/>
      <w:lvlJc w:val="left"/>
      <w:pPr>
        <w:ind w:left="2869" w:hanging="1800"/>
      </w:pPr>
      <w:rPr>
        <w:rFonts w:cstheme="majorBidi" w:hint="default"/>
      </w:rPr>
    </w:lvl>
    <w:lvl w:ilvl="5">
      <w:start w:val="1"/>
      <w:numFmt w:val="decimal"/>
      <w:isLgl/>
      <w:lvlText w:val="%1.%2.%3.%4.%5.%6."/>
      <w:lvlJc w:val="left"/>
      <w:pPr>
        <w:ind w:left="2869" w:hanging="1800"/>
      </w:pPr>
      <w:rPr>
        <w:rFonts w:cstheme="majorBidi" w:hint="default"/>
      </w:rPr>
    </w:lvl>
    <w:lvl w:ilvl="6">
      <w:start w:val="1"/>
      <w:numFmt w:val="decimal"/>
      <w:isLgl/>
      <w:lvlText w:val="%1.%2.%3.%4.%5.%6.%7."/>
      <w:lvlJc w:val="left"/>
      <w:pPr>
        <w:ind w:left="3229" w:hanging="2160"/>
      </w:pPr>
      <w:rPr>
        <w:rFonts w:cstheme="majorBidi" w:hint="default"/>
      </w:rPr>
    </w:lvl>
    <w:lvl w:ilvl="7">
      <w:start w:val="1"/>
      <w:numFmt w:val="decimal"/>
      <w:isLgl/>
      <w:lvlText w:val="%1.%2.%3.%4.%5.%6.%7.%8."/>
      <w:lvlJc w:val="left"/>
      <w:pPr>
        <w:ind w:left="3589" w:hanging="2520"/>
      </w:pPr>
      <w:rPr>
        <w:rFonts w:cstheme="majorBidi" w:hint="default"/>
      </w:rPr>
    </w:lvl>
    <w:lvl w:ilvl="8">
      <w:start w:val="1"/>
      <w:numFmt w:val="decimal"/>
      <w:isLgl/>
      <w:lvlText w:val="%1.%2.%3.%4.%5.%6.%7.%8.%9."/>
      <w:lvlJc w:val="left"/>
      <w:pPr>
        <w:ind w:left="3949" w:hanging="2880"/>
      </w:pPr>
      <w:rPr>
        <w:rFonts w:cstheme="majorBidi" w:hint="default"/>
      </w:rPr>
    </w:lvl>
  </w:abstractNum>
  <w:abstractNum w:abstractNumId="2" w15:restartNumberingAfterBreak="0">
    <w:nsid w:val="541E3F57"/>
    <w:multiLevelType w:val="hybridMultilevel"/>
    <w:tmpl w:val="812E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B09D0"/>
    <w:multiLevelType w:val="multilevel"/>
    <w:tmpl w:val="63400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35"/>
    <w:rsid w:val="00193083"/>
    <w:rsid w:val="009116DE"/>
    <w:rsid w:val="009E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E1C5"/>
  <w15:chartTrackingRefBased/>
  <w15:docId w15:val="{414FE612-F927-47F5-8B74-E95A130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3083"/>
    <w:rPr>
      <w:lang w:val="it-IT"/>
    </w:rPr>
  </w:style>
  <w:style w:type="paragraph" w:styleId="Titolo1">
    <w:name w:val="heading 1"/>
    <w:basedOn w:val="Normale"/>
    <w:next w:val="Normale"/>
    <w:link w:val="Titolo1Carattere"/>
    <w:uiPriority w:val="9"/>
    <w:qFormat/>
    <w:rsid w:val="00193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3083"/>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193083"/>
    <w:pPr>
      <w:ind w:left="720"/>
      <w:contextualSpacing/>
    </w:pPr>
  </w:style>
  <w:style w:type="character" w:styleId="Collegamentoipertestuale">
    <w:name w:val="Hyperlink"/>
    <w:basedOn w:val="Carpredefinitoparagrafo"/>
    <w:uiPriority w:val="99"/>
    <w:unhideWhenUsed/>
    <w:rsid w:val="00193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23section=window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Anzivino</dc:creator>
  <cp:keywords/>
  <dc:description/>
  <cp:lastModifiedBy>Rocco Anzivino</cp:lastModifiedBy>
  <cp:revision>2</cp:revision>
  <dcterms:created xsi:type="dcterms:W3CDTF">2021-07-16T17:14:00Z</dcterms:created>
  <dcterms:modified xsi:type="dcterms:W3CDTF">2021-07-16T17:15:00Z</dcterms:modified>
</cp:coreProperties>
</file>