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46"/>
          <w:sz-cs w:val="46"/>
        </w:rPr>
        <w:t xml:space="preserve">Manuale d’uso:</w:t>
      </w:r>
    </w:p>
    <w:p>
      <w:pPr/>
      <w:r>
        <w:rPr>
          <w:rFonts w:ascii="Helvetica" w:hAnsi="Helvetica" w:cs="Helvetica"/>
          <w:sz w:val="46"/>
          <w:sz-cs w:val="46"/>
        </w:rPr>
        <w:t xml:space="preserve">Scrivere le domande nel file csv come nell’esempio:</w:t>
      </w:r>
    </w:p>
    <w:p>
      <w:pPr/>
      <w:r>
        <w:rPr>
          <w:rFonts w:ascii="Helvetica" w:hAnsi="Helvetica" w:cs="Helvetica"/>
          <w:sz w:val="46"/>
          <w:sz-cs w:val="46"/>
        </w:rPr>
        <w:t xml:space="preserve"/>
        <w:tab/>
        <w:t xml:space="preserve">domanda?, risposta1, risposta2, risposta3,2 (numero della risposta corretta).</w:t>
      </w:r>
    </w:p>
    <w:p>
      <w:pPr/>
      <w:r>
        <w:rPr>
          <w:rFonts w:ascii="Helvetica" w:hAnsi="Helvetica" w:cs="Helvetica"/>
          <w:sz w:val="46"/>
          <w:sz-cs w:val="46"/>
        </w:rPr>
        <w:t xml:space="preserve"/>
      </w:r>
    </w:p>
    <w:p>
      <w:pPr/>
      <w:r>
        <w:rPr>
          <w:rFonts w:ascii="Helvetica" w:hAnsi="Helvetica" w:cs="Helvetica"/>
          <w:sz w:val="46"/>
          <w:sz-cs w:val="46"/>
        </w:rPr>
        <w:t xml:space="preserve">Avviare il programma e rispondere alle domande. Una volta premuto il tasto invia sarà possibile visualizzare il punteggio. Uscito dal programma sarà visibile un file txt con tutte le informazioni dell’utente che ha svolto il quiz, con le domande e lo stato delle domande (giusta o sbagliata), se la domanda è sbagliata affianco ci sarà la risposta giusta.</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CocoaOOXMLWriter/2487.5</generator>
</meta>
</file>