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32B63" w14:textId="77777777" w:rsidR="003C151A" w:rsidRDefault="003C151A">
      <w:pPr>
        <w:rPr>
          <w:rFonts w:ascii="Arial" w:hAnsi="Arial" w:cs="Arial"/>
          <w:color w:val="000000"/>
          <w:sz w:val="22"/>
          <w:szCs w:val="22"/>
        </w:rPr>
      </w:pPr>
    </w:p>
    <w:p w14:paraId="5D1B1E6A" w14:textId="17163D4E" w:rsidR="003C151A" w:rsidRPr="003C151A" w:rsidRDefault="003C151A" w:rsidP="003C151A">
      <w:pPr>
        <w:jc w:val="center"/>
        <w:rPr>
          <w:rFonts w:ascii="Arial" w:hAnsi="Arial" w:cs="Arial"/>
          <w:color w:val="000000"/>
          <w:sz w:val="22"/>
          <w:szCs w:val="22"/>
          <w:u w:val="single"/>
        </w:rPr>
      </w:pPr>
      <w:r w:rsidRPr="003C151A">
        <w:rPr>
          <w:rFonts w:ascii="Arial" w:hAnsi="Arial" w:cs="Arial"/>
          <w:color w:val="000000"/>
          <w:sz w:val="22"/>
          <w:szCs w:val="22"/>
          <w:u w:val="single"/>
        </w:rPr>
        <w:t>Arte Mercado y Coleccionismo</w:t>
      </w:r>
      <w:r>
        <w:rPr>
          <w:rFonts w:ascii="Arial" w:hAnsi="Arial" w:cs="Arial"/>
          <w:color w:val="000000"/>
          <w:sz w:val="22"/>
          <w:szCs w:val="22"/>
          <w:u w:val="single"/>
        </w:rPr>
        <w:t xml:space="preserve"> en Occidente</w:t>
      </w:r>
    </w:p>
    <w:p w14:paraId="55C8CF1A" w14:textId="0511438C" w:rsidR="003C151A" w:rsidRPr="003C151A" w:rsidRDefault="003C151A">
      <w:pPr>
        <w:rPr>
          <w:rFonts w:ascii="Arial" w:hAnsi="Arial" w:cs="Arial"/>
          <w:color w:val="767171" w:themeColor="background2" w:themeShade="80"/>
          <w:sz w:val="21"/>
          <w:szCs w:val="21"/>
        </w:rPr>
      </w:pPr>
      <w:r w:rsidRPr="003C151A">
        <w:rPr>
          <w:rFonts w:ascii="Arial" w:hAnsi="Arial" w:cs="Arial"/>
          <w:color w:val="767171" w:themeColor="background2" w:themeShade="80"/>
          <w:sz w:val="21"/>
          <w:szCs w:val="21"/>
        </w:rPr>
        <w:t>Trabajo semana 11</w:t>
      </w:r>
    </w:p>
    <w:p w14:paraId="4B3AA457" w14:textId="77777777" w:rsidR="003C151A" w:rsidRDefault="003C151A" w:rsidP="003C151A">
      <w:pPr>
        <w:spacing w:line="360" w:lineRule="auto"/>
        <w:jc w:val="both"/>
        <w:rPr>
          <w:rFonts w:ascii="Arial" w:hAnsi="Arial" w:cs="Arial"/>
          <w:b/>
          <w:lang w:val="es-ES"/>
        </w:rPr>
      </w:pPr>
    </w:p>
    <w:p w14:paraId="23BF70A1" w14:textId="77777777" w:rsidR="003C151A" w:rsidRPr="003C151A" w:rsidRDefault="003C151A" w:rsidP="003C151A">
      <w:pPr>
        <w:spacing w:line="360" w:lineRule="auto"/>
        <w:jc w:val="both"/>
        <w:rPr>
          <w:rFonts w:ascii="Arial" w:hAnsi="Arial" w:cs="Arial"/>
          <w:b/>
          <w:color w:val="767171" w:themeColor="background2" w:themeShade="80"/>
          <w:sz w:val="21"/>
          <w:szCs w:val="21"/>
          <w:lang w:val="es-ES"/>
        </w:rPr>
      </w:pPr>
      <w:r w:rsidRPr="003C151A">
        <w:rPr>
          <w:rFonts w:ascii="Arial" w:hAnsi="Arial" w:cs="Arial"/>
          <w:b/>
          <w:color w:val="767171" w:themeColor="background2" w:themeShade="80"/>
          <w:sz w:val="21"/>
          <w:szCs w:val="21"/>
          <w:lang w:val="es-ES"/>
        </w:rPr>
        <w:t>Consigna</w:t>
      </w:r>
    </w:p>
    <w:p w14:paraId="793589FD" w14:textId="54C73931" w:rsidR="003C151A" w:rsidRPr="003C151A" w:rsidRDefault="003C151A" w:rsidP="003C151A">
      <w:pPr>
        <w:spacing w:line="360" w:lineRule="auto"/>
        <w:jc w:val="both"/>
        <w:rPr>
          <w:rFonts w:ascii="Arial" w:hAnsi="Arial" w:cs="Arial"/>
          <w:color w:val="767171" w:themeColor="background2" w:themeShade="80"/>
          <w:sz w:val="21"/>
          <w:szCs w:val="21"/>
          <w:lang w:val="es-ES"/>
        </w:rPr>
      </w:pPr>
      <w:r w:rsidRPr="003C151A">
        <w:rPr>
          <w:rFonts w:ascii="Arial" w:hAnsi="Arial" w:cs="Arial"/>
          <w:color w:val="767171" w:themeColor="background2" w:themeShade="80"/>
          <w:sz w:val="21"/>
          <w:szCs w:val="21"/>
          <w:lang w:val="es-ES"/>
        </w:rPr>
        <w:t>Seleccionar una de las entrevistas publicadas en la revista Ramona y escribir una breve reflexión sobre el rol que ocupa el coleccionismo en el sistema del arte moderno y contemporáneo</w:t>
      </w:r>
    </w:p>
    <w:p w14:paraId="7468529F" w14:textId="77777777" w:rsidR="003C151A" w:rsidRDefault="003C151A">
      <w:pPr>
        <w:rPr>
          <w:rFonts w:ascii="Arial" w:hAnsi="Arial" w:cs="Arial"/>
          <w:color w:val="000000"/>
          <w:sz w:val="22"/>
          <w:szCs w:val="22"/>
        </w:rPr>
      </w:pPr>
    </w:p>
    <w:p w14:paraId="4C5EEF8F" w14:textId="2C3ED5F7" w:rsidR="00971B25" w:rsidRDefault="003C151A" w:rsidP="00971B25">
      <w:pPr>
        <w:spacing w:line="360" w:lineRule="auto"/>
        <w:jc w:val="both"/>
        <w:rPr>
          <w:rFonts w:ascii="Arial" w:hAnsi="Arial" w:cs="Arial"/>
          <w:b/>
          <w:lang w:val="es-ES"/>
        </w:rPr>
      </w:pPr>
      <w:r w:rsidRPr="003C151A">
        <w:rPr>
          <w:rFonts w:ascii="Arial" w:hAnsi="Arial" w:cs="Arial"/>
          <w:color w:val="000000"/>
        </w:rPr>
        <w:t xml:space="preserve">Eduardo Costantini padre, coleccionó durante 20 años arte latinoamericano; sin embargo, también compro arte nacional adquiriendo obras del Río de La Plata. Estas obras las utilizó para mostrarlas en distintas partes de </w:t>
      </w:r>
      <w:r w:rsidRPr="003C151A">
        <w:rPr>
          <w:rFonts w:ascii="Arial" w:hAnsi="Arial" w:cs="Arial"/>
          <w:color w:val="000000"/>
        </w:rPr>
        <w:t>Latinoamérica</w:t>
      </w:r>
      <w:r w:rsidRPr="003C151A">
        <w:rPr>
          <w:rFonts w:ascii="Arial" w:hAnsi="Arial" w:cs="Arial"/>
          <w:color w:val="000000"/>
        </w:rPr>
        <w:t xml:space="preserve"> ya que el arte Argentino no es reconocido en todo el mundo, entonces decidió expandir su colección Argentina incorporando arte de países limítrofes como, Brasil, México, Colombia, Venezuela, Perú, Chile, entre otros. El darse cuenta de las limitaciones de una colección nacional fue un antes y un después en lo que terminaría desembocando en una de las colecciones más ricas y exquisitas del mundo. Eduardo Costantini hijo, nos demuestra como él se introduce en este mundo, y que enfoque busca darle al museo, además </w:t>
      </w:r>
      <w:r w:rsidR="00971B25" w:rsidRPr="003C151A">
        <w:rPr>
          <w:rFonts w:ascii="Arial" w:hAnsi="Arial" w:cs="Arial"/>
          <w:color w:val="000000"/>
        </w:rPr>
        <w:t>del</w:t>
      </w:r>
      <w:r w:rsidRPr="003C151A">
        <w:rPr>
          <w:rFonts w:ascii="Arial" w:hAnsi="Arial" w:cs="Arial"/>
          <w:color w:val="000000"/>
        </w:rPr>
        <w:t xml:space="preserve"> funcionamiento del mismo. Una mirada futurista que busca respaldarse en el arte joven y creciente del país, un sistema de nutrición para el museo que crece con el pasar de los años, de hecho hace foco en cómo adquirieron 35 obras de arte contemporáneo en aproximadamente 8 meses. Por otra parte, sin duda este museo no sería lo mismo sin las donaciones que reciben, no obstante, la política de no venta de obras a lo mejor los restringen de una fuente de ingresos grandes</w:t>
      </w:r>
      <w:r>
        <w:rPr>
          <w:rFonts w:ascii="Arial" w:hAnsi="Arial" w:cs="Arial"/>
          <w:color w:val="000000"/>
        </w:rPr>
        <w:t xml:space="preserve">. </w:t>
      </w:r>
      <w:r w:rsidR="00971B25">
        <w:rPr>
          <w:rFonts w:ascii="Arial" w:hAnsi="Arial" w:cs="Arial"/>
          <w:color w:val="000000"/>
        </w:rPr>
        <w:t>A su vez, nos gustaría hacer foco en la construcción de valor artístico que genera el museo en aquellas obras a lo mejor no tan conocidas, al igual que aquellas muy conocidas y deseadas, que termina concluyendo en la expansión del valor económico del arte. Por último, nos gustó mucho como se habla a futuro a lo largo de la entrevista, y como todo aquello que se planteaba como una posibilidad, hoy en día se está llevando a cabo; como puede ser la presentación de instalaciones.</w:t>
      </w:r>
    </w:p>
    <w:p w14:paraId="37F1B99B" w14:textId="01A33522" w:rsidR="003C151A" w:rsidRPr="003C151A" w:rsidRDefault="003C151A" w:rsidP="003C151A">
      <w:pPr>
        <w:jc w:val="both"/>
        <w:rPr>
          <w:sz w:val="28"/>
          <w:szCs w:val="28"/>
        </w:rPr>
      </w:pPr>
    </w:p>
    <w:sectPr w:rsidR="003C151A" w:rsidRPr="003C151A">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8BFBF" w14:textId="77777777" w:rsidR="00F83C72" w:rsidRDefault="00F83C72" w:rsidP="003C151A">
      <w:r>
        <w:separator/>
      </w:r>
    </w:p>
  </w:endnote>
  <w:endnote w:type="continuationSeparator" w:id="0">
    <w:p w14:paraId="7B55456E" w14:textId="77777777" w:rsidR="00F83C72" w:rsidRDefault="00F83C72" w:rsidP="003C1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EA76B" w14:textId="77777777" w:rsidR="00F83C72" w:rsidRDefault="00F83C72" w:rsidP="003C151A">
      <w:r>
        <w:separator/>
      </w:r>
    </w:p>
  </w:footnote>
  <w:footnote w:type="continuationSeparator" w:id="0">
    <w:p w14:paraId="43AF19C9" w14:textId="77777777" w:rsidR="00F83C72" w:rsidRDefault="00F83C72" w:rsidP="003C15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A0E82" w14:textId="497BA3AF" w:rsidR="003C151A" w:rsidRDefault="003C151A" w:rsidP="003C151A">
    <w:pPr>
      <w:pStyle w:val="Encabezado"/>
      <w:tabs>
        <w:tab w:val="clear" w:pos="4252"/>
        <w:tab w:val="clear" w:pos="8504"/>
        <w:tab w:val="left" w:pos="3211"/>
      </w:tabs>
      <w:jc w:val="both"/>
    </w:pPr>
    <w:r>
      <w:t>Tomas Merlo, María Varas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51A"/>
    <w:rsid w:val="003C151A"/>
    <w:rsid w:val="00971B25"/>
    <w:rsid w:val="00F83C7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3BC72581"/>
  <w15:chartTrackingRefBased/>
  <w15:docId w15:val="{B6C46389-84E0-A940-8010-10BAFF908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C151A"/>
    <w:pPr>
      <w:tabs>
        <w:tab w:val="center" w:pos="4252"/>
        <w:tab w:val="right" w:pos="8504"/>
      </w:tabs>
    </w:pPr>
  </w:style>
  <w:style w:type="character" w:customStyle="1" w:styleId="EncabezadoCar">
    <w:name w:val="Encabezado Car"/>
    <w:basedOn w:val="Fuentedeprrafopredeter"/>
    <w:link w:val="Encabezado"/>
    <w:uiPriority w:val="99"/>
    <w:rsid w:val="003C151A"/>
  </w:style>
  <w:style w:type="paragraph" w:styleId="Piedepgina">
    <w:name w:val="footer"/>
    <w:basedOn w:val="Normal"/>
    <w:link w:val="PiedepginaCar"/>
    <w:uiPriority w:val="99"/>
    <w:unhideWhenUsed/>
    <w:rsid w:val="003C151A"/>
    <w:pPr>
      <w:tabs>
        <w:tab w:val="center" w:pos="4252"/>
        <w:tab w:val="right" w:pos="8504"/>
      </w:tabs>
    </w:pPr>
  </w:style>
  <w:style w:type="character" w:customStyle="1" w:styleId="PiedepginaCar">
    <w:name w:val="Pie de página Car"/>
    <w:basedOn w:val="Fuentedeprrafopredeter"/>
    <w:link w:val="Piedepgina"/>
    <w:uiPriority w:val="99"/>
    <w:rsid w:val="003C1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302</Words>
  <Characters>1664</Characters>
  <Application>Microsoft Office Word</Application>
  <DocSecurity>0</DocSecurity>
  <Lines>13</Lines>
  <Paragraphs>3</Paragraphs>
  <ScaleCrop>false</ScaleCrop>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mariavarascastex16@gmail.com</dc:creator>
  <cp:keywords/>
  <dc:description/>
  <cp:lastModifiedBy>mariavarascastex16@gmail.com</cp:lastModifiedBy>
  <cp:revision>2</cp:revision>
  <dcterms:created xsi:type="dcterms:W3CDTF">2022-10-13T15:34:00Z</dcterms:created>
  <dcterms:modified xsi:type="dcterms:W3CDTF">2022-10-13T15:34:00Z</dcterms:modified>
</cp:coreProperties>
</file>