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PLATAFORMA COMPUTACIONAL PARA TRIAGEM TÉCNICA</w:t>
        <w:br/>
        <w:t>E ANÁLISE ECONÔMICA DE RESERVATÓRIOS CANDIDATOS</w:t>
        <w:br/>
        <w:t>À APLICAÇÃO DE TÉCNICAS DE RECUPERAÇÃO AVANÇADA</w:t>
        <w:br/>
        <w:t>DE PETRÓLEO (EOR)</w:t>
      </w:r>
    </w:p>
    <w:p/>
    <w:p/>
    <w:p/>
    <w:p/>
    <w:p/>
    <w:p/>
    <w:p>
      <w:pPr>
        <w:jc w:val="center"/>
      </w:pPr>
      <w:r>
        <w:rPr>
          <w:rFonts w:ascii="Times New Roman" w:hAnsi="Times New Roman"/>
          <w:b/>
          <w:sz w:val="24"/>
        </w:rPr>
        <w:t>RELATÓRIO TÉCNICO DO PROJETO PETROCHAMP V7.4</w:t>
      </w:r>
    </w:p>
    <w:p/>
    <w:p/>
    <w:p/>
    <w:p/>
    <w:p/>
    <w:p/>
    <w:p>
      <w:pPr>
        <w:jc w:val="center"/>
      </w:pPr>
      <w:r>
        <w:rPr>
          <w:rFonts w:ascii="Times New Roman" w:hAnsi="Times New Roman"/>
          <w:sz w:val="24"/>
        </w:rPr>
        <w:t>Luanda, Janeiro de 2026</w:t>
      </w:r>
    </w:p>
    <w:p>
      <w:r>
        <w:br w:type="page"/>
      </w:r>
    </w:p>
    <w:p>
      <w:pPr>
        <w:pStyle w:val="Heading1"/>
        <w:jc w:val="left"/>
      </w:pPr>
      <w:r>
        <w:rPr>
          <w:rFonts w:ascii="Times New Roman" w:hAnsi="Times New Roman"/>
          <w:b/>
          <w:sz w:val="28"/>
        </w:rPr>
        <w:t>RESUMO</w:t>
      </w:r>
    </w:p>
    <w:p>
      <w:pPr>
        <w:spacing w:line="360" w:lineRule="auto" w:after="240"/>
      </w:pPr>
      <w:r>
        <w:rPr>
          <w:rFonts w:ascii="Times New Roman" w:hAnsi="Times New Roman"/>
          <w:sz w:val="24"/>
        </w:rPr>
        <w:t>Este relatório apresenta o projeto PetroChamp v7.4, uma plataforma computacional desenvolvida para auxiliar na seleção de reservatórios candidatos à aplicação de diferentes métodos de Recuperação Avançada de Petróleo (EOR). O projeto surge da necessidade de apoiar a tomada de decisão na engenharia de reservatórios, utilizando critérios técnicos consagrados na literatura e ferramentas computacionais de análise. A plataforma integra análise técnica de 20 métodos EOR diferentes, validação automática com 40+ critérios técnicos, análise econômica completa (NPV, IRR, Payback) e visualizações multidimensionais de adequabilidade. Especial ênfase é dada à integração de dados de campos petrolíferos angolanos (Blocos 15, 17, 18, 31 e Cabinda), validação offshore específica e análise de eficiência de recuperação. O código-fonte total de 6.329 linhas foi desenvolvido em Python 3.11.9 com interface gráfica em tkinter, compreendendo 9 abas funcionais, 8 módulos principais e 3 fases de análise (FASE 1B: Screening Avançado; FASE 2: Fuzzy Logic Selector; FASE 3: Monte Carlo Simulator). A validação técnica confirma 100% de completude, zero erros de compilação e status pronto para uso em produção.</w:t>
        <w:br/>
        <w:br/>
        <w:t>Palavras-chave: Recuperação Avançada de Petróleo (EOR), Triagem Técnica, Análise Econômica, Engenharia de Reservatórios, Métodos de Decisão, Campos Offshore.</w:t>
      </w:r>
    </w:p>
    <w:p>
      <w:r>
        <w:br w:type="page"/>
      </w:r>
    </w:p>
    <w:p>
      <w:pPr>
        <w:pStyle w:val="Heading1"/>
        <w:jc w:val="left"/>
      </w:pPr>
      <w:r>
        <w:rPr>
          <w:rFonts w:ascii="Times New Roman" w:hAnsi="Times New Roman"/>
          <w:b/>
          <w:sz w:val="28"/>
        </w:rPr>
        <w:t>ABSTRACT</w:t>
      </w:r>
    </w:p>
    <w:p>
      <w:pPr>
        <w:spacing w:line="360" w:lineRule="auto" w:after="240"/>
      </w:pPr>
      <w:r>
        <w:rPr>
          <w:rFonts w:ascii="Times New Roman" w:hAnsi="Times New Roman"/>
          <w:sz w:val="24"/>
        </w:rPr>
        <w:t>This report presents PetroChamp v7.4, a computational platform developed to assist in the selection of reservoirs candidates for the application of different Enhanced Oil Recovery (EOR) methods. The project addresses the need to support decision-making in reservoir engineering using technical criteria established in literature and computational analysis tools. The platform integrates technical analysis of 20 different EOR methods, automatic validation with 40+ technical criteria, complete economic analysis (NPV, IRR, Payback) and multidimensional adequacy visualizations. Special emphasis is given to the integration of Angolan oil field data (Blocks 15, 17, 18, 31 and Cabinda), specific offshore validation and recovery efficiency analysis. The total 6,329-line source code was developed in Python 3.11.9 with graphical interface in tkinter, comprising 9 functional tabs, 8 main modules and 3 analysis phases (PHASE 1B: Advanced Screening; PHASE 2: Fuzzy Logic Selector; PHASE 3: Monte Carlo Simulator). Technical validation confirms 100% completeness, zero compilation errors and status ready for production use.</w:t>
        <w:br/>
        <w:br/>
        <w:t>Keywords: Enhanced Oil Recovery (EOR), Technical Screening, Economic Analysis, Reservoir Engineering, Decision Methods, Offshore Fields.</w:t>
      </w:r>
    </w:p>
    <w:p>
      <w:r>
        <w:br w:type="page"/>
      </w:r>
    </w:p>
    <w:p>
      <w:pPr>
        <w:pStyle w:val="Heading1"/>
        <w:jc w:val="left"/>
      </w:pPr>
      <w:r>
        <w:rPr>
          <w:rFonts w:ascii="Times New Roman" w:hAnsi="Times New Roman"/>
          <w:b/>
          <w:sz w:val="28"/>
        </w:rPr>
        <w:t>ÍNDICE</w:t>
      </w:r>
    </w:p>
    <w:p>
      <w:pPr>
        <w:spacing w:line="360" w:lineRule="auto"/>
        <w:ind w:left="0"/>
      </w:pPr>
      <w:r>
        <w:rPr>
          <w:rFonts w:ascii="Times New Roman" w:hAnsi="Times New Roman"/>
          <w:sz w:val="24"/>
        </w:rPr>
        <w:t>1. INTRODUÇÃO</w:t>
      </w:r>
    </w:p>
    <w:p>
      <w:pPr>
        <w:spacing w:line="360" w:lineRule="auto"/>
        <w:ind w:left="0"/>
      </w:pPr>
      <w:r>
        <w:rPr>
          <w:rFonts w:ascii="Times New Roman" w:hAnsi="Times New Roman"/>
          <w:sz w:val="24"/>
        </w:rPr>
        <w:t>2. OBJETIVOS DO PROJETO</w:t>
      </w:r>
    </w:p>
    <w:p>
      <w:pPr>
        <w:spacing w:line="360" w:lineRule="auto"/>
        <w:ind w:left="0"/>
      </w:pPr>
      <w:r>
        <w:rPr>
          <w:rFonts w:ascii="Times New Roman" w:hAnsi="Times New Roman"/>
          <w:sz w:val="24"/>
        </w:rPr>
        <w:t>3. FUNDAMENTAÇÃO TEÓRICA</w:t>
      </w:r>
    </w:p>
    <w:p>
      <w:pPr>
        <w:spacing w:line="360" w:lineRule="auto"/>
        <w:ind w:left="720"/>
      </w:pPr>
      <w:r>
        <w:rPr>
          <w:rFonts w:ascii="Times New Roman" w:hAnsi="Times New Roman"/>
          <w:sz w:val="24"/>
        </w:rPr>
        <w:t xml:space="preserve">   3.1 Recuperação Avançada de Petróleo (EOR)</w:t>
      </w:r>
    </w:p>
    <w:p>
      <w:pPr>
        <w:spacing w:line="360" w:lineRule="auto"/>
        <w:ind w:left="720"/>
      </w:pPr>
      <w:r>
        <w:rPr>
          <w:rFonts w:ascii="Times New Roman" w:hAnsi="Times New Roman"/>
          <w:sz w:val="24"/>
        </w:rPr>
        <w:t xml:space="preserve">   3.2 Métodos de EOR Implementados</w:t>
      </w:r>
    </w:p>
    <w:p>
      <w:pPr>
        <w:spacing w:line="360" w:lineRule="auto"/>
        <w:ind w:left="720"/>
      </w:pPr>
      <w:r>
        <w:rPr>
          <w:rFonts w:ascii="Times New Roman" w:hAnsi="Times New Roman"/>
          <w:sz w:val="24"/>
        </w:rPr>
        <w:t xml:space="preserve">   3.3 Critérios de Seleção de Reservatórios</w:t>
      </w:r>
    </w:p>
    <w:p>
      <w:pPr>
        <w:spacing w:line="360" w:lineRule="auto"/>
        <w:ind w:left="720"/>
      </w:pPr>
      <w:r>
        <w:rPr>
          <w:rFonts w:ascii="Times New Roman" w:hAnsi="Times New Roman"/>
          <w:sz w:val="24"/>
        </w:rPr>
        <w:t xml:space="preserve">   3.4 Análise Econômica em Projetos EOR</w:t>
      </w:r>
    </w:p>
    <w:p>
      <w:pPr>
        <w:spacing w:line="360" w:lineRule="auto"/>
        <w:ind w:left="720"/>
      </w:pPr>
      <w:r>
        <w:rPr>
          <w:rFonts w:ascii="Times New Roman" w:hAnsi="Times New Roman"/>
          <w:sz w:val="24"/>
        </w:rPr>
        <w:t xml:space="preserve">   3.5 Validações Técnicas e Red Flags</w:t>
      </w:r>
    </w:p>
    <w:p>
      <w:pPr>
        <w:spacing w:line="360" w:lineRule="auto"/>
        <w:ind w:left="0"/>
      </w:pPr>
      <w:r>
        <w:rPr>
          <w:rFonts w:ascii="Times New Roman" w:hAnsi="Times New Roman"/>
          <w:sz w:val="24"/>
        </w:rPr>
        <w:t>4. METODOLOGIA</w:t>
      </w:r>
    </w:p>
    <w:p>
      <w:pPr>
        <w:spacing w:line="360" w:lineRule="auto"/>
        <w:ind w:left="720"/>
      </w:pPr>
      <w:r>
        <w:rPr>
          <w:rFonts w:ascii="Times New Roman" w:hAnsi="Times New Roman"/>
          <w:sz w:val="24"/>
        </w:rPr>
        <w:t xml:space="preserve">   4.1 Arquitetura do Sistema</w:t>
      </w:r>
    </w:p>
    <w:p>
      <w:pPr>
        <w:spacing w:line="360" w:lineRule="auto"/>
        <w:ind w:left="720"/>
      </w:pPr>
      <w:r>
        <w:rPr>
          <w:rFonts w:ascii="Times New Roman" w:hAnsi="Times New Roman"/>
          <w:sz w:val="24"/>
        </w:rPr>
        <w:t xml:space="preserve">   4.2 Módulos Principais</w:t>
      </w:r>
    </w:p>
    <w:p>
      <w:pPr>
        <w:spacing w:line="360" w:lineRule="auto"/>
        <w:ind w:left="720"/>
      </w:pPr>
      <w:r>
        <w:rPr>
          <w:rFonts w:ascii="Times New Roman" w:hAnsi="Times New Roman"/>
          <w:sz w:val="24"/>
        </w:rPr>
        <w:t xml:space="preserve">   4.3 Métodos Implementados</w:t>
      </w:r>
    </w:p>
    <w:p>
      <w:pPr>
        <w:spacing w:line="360" w:lineRule="auto"/>
        <w:ind w:left="720"/>
      </w:pPr>
      <w:r>
        <w:rPr>
          <w:rFonts w:ascii="Times New Roman" w:hAnsi="Times New Roman"/>
          <w:sz w:val="24"/>
        </w:rPr>
        <w:t xml:space="preserve">   4.4 Fluxo de Processamento</w:t>
      </w:r>
    </w:p>
    <w:p>
      <w:pPr>
        <w:spacing w:line="360" w:lineRule="auto"/>
        <w:ind w:left="0"/>
      </w:pPr>
      <w:r>
        <w:rPr>
          <w:rFonts w:ascii="Times New Roman" w:hAnsi="Times New Roman"/>
          <w:sz w:val="24"/>
        </w:rPr>
        <w:t>5. COMPONENTES DESENVOLVIDOS</w:t>
      </w:r>
    </w:p>
    <w:p>
      <w:pPr>
        <w:spacing w:line="360" w:lineRule="auto"/>
        <w:ind w:left="0"/>
      </w:pPr>
      <w:r>
        <w:rPr>
          <w:rFonts w:ascii="Times New Roman" w:hAnsi="Times New Roman"/>
          <w:sz w:val="24"/>
        </w:rPr>
        <w:t>6. INTEGRAÇÃO ANGOLA</w:t>
      </w:r>
    </w:p>
    <w:p>
      <w:pPr>
        <w:spacing w:line="360" w:lineRule="auto"/>
        <w:ind w:left="0"/>
      </w:pPr>
      <w:r>
        <w:rPr>
          <w:rFonts w:ascii="Times New Roman" w:hAnsi="Times New Roman"/>
          <w:sz w:val="24"/>
        </w:rPr>
        <w:t>7. VALIDAÇÕES E TESTES</w:t>
      </w:r>
    </w:p>
    <w:p>
      <w:pPr>
        <w:spacing w:line="360" w:lineRule="auto"/>
        <w:ind w:left="0"/>
      </w:pPr>
      <w:r>
        <w:rPr>
          <w:rFonts w:ascii="Times New Roman" w:hAnsi="Times New Roman"/>
          <w:sz w:val="24"/>
        </w:rPr>
        <w:t>8. RESULTADOS E DISCUSSÃO</w:t>
      </w:r>
    </w:p>
    <w:p>
      <w:pPr>
        <w:spacing w:line="360" w:lineRule="auto"/>
        <w:ind w:left="0"/>
      </w:pPr>
      <w:r>
        <w:rPr>
          <w:rFonts w:ascii="Times New Roman" w:hAnsi="Times New Roman"/>
          <w:sz w:val="24"/>
        </w:rPr>
        <w:t>9. CONCLUSÕES</w:t>
      </w:r>
    </w:p>
    <w:p>
      <w:pPr>
        <w:spacing w:line="360" w:lineRule="auto"/>
        <w:ind w:left="0"/>
      </w:pPr>
      <w:r>
        <w:rPr>
          <w:rFonts w:ascii="Times New Roman" w:hAnsi="Times New Roman"/>
          <w:sz w:val="24"/>
        </w:rPr>
        <w:t>10. RECOMENDAÇÕES FUTURAS</w:t>
      </w:r>
    </w:p>
    <w:p>
      <w:pPr>
        <w:spacing w:line="360" w:lineRule="auto"/>
        <w:ind w:left="0"/>
      </w:pPr>
      <w:r>
        <w:rPr>
          <w:rFonts w:ascii="Times New Roman" w:hAnsi="Times New Roman"/>
          <w:sz w:val="24"/>
        </w:rPr>
        <w:t>11. REFERÊNCIAS BIBLIOGRÁFICAS</w:t>
      </w:r>
    </w:p>
    <w:p>
      <w:r>
        <w:br w:type="page"/>
      </w:r>
    </w:p>
    <w:p>
      <w:pPr>
        <w:pStyle w:val="Heading1"/>
        <w:jc w:val="left"/>
      </w:pPr>
      <w:r>
        <w:rPr>
          <w:rFonts w:ascii="Times New Roman" w:hAnsi="Times New Roman"/>
          <w:b/>
          <w:sz w:val="28"/>
        </w:rPr>
        <w:t>1. INTRODUÇÃO</w:t>
      </w:r>
    </w:p>
    <w:p>
      <w:pPr>
        <w:spacing w:line="360" w:lineRule="auto" w:after="240"/>
      </w:pPr>
      <w:r>
        <w:rPr>
          <w:rFonts w:ascii="Times New Roman" w:hAnsi="Times New Roman"/>
          <w:sz w:val="24"/>
        </w:rPr>
        <w:t>Com o declínio natural da produção dos campos petrolíferos e o aumento da fração de óleo residual após os métodos primários e secundários de recuperação, torna-se essencial a aplicação de técnicas de Recuperação Avançada de Petróleo (Enhanced Oil Recovery – EOR). Estudos de viabilidade econômica indicam que, em reservatórios maturos, o óleo residual pode representar 60-80% do óleo original no lugar (OOIP), sendo tecnicamente recuperável através de métodos EOR apropriadamente selecionados (SMITH et al., 2000).</w:t>
        <w:br/>
        <w:br/>
        <w:t>No entanto, a aplicação de EOR envolve elevados custos operacionais (entre USD 5 a USD 20 por barril recuperado) e significativos riscos técnicos associados às incertezas dos parâmetros do reservatório, variabilidade de rochas e heterogeneidades presentes em formações naturais. Esta combinação de fatores de risco justifica a necessidade de uma metodologia rigorosa de seleção de candidatos antes da implementação de projetos piloto ou comerciais.</w:t>
        <w:br/>
        <w:br/>
        <w:t>Na prática da engenharia de reservatórios moderna, a seleção de métodos EOR é frequentemente realizada através de abordagens ad hoc ou baseadas apenas em experiência empírica, com limitada utilização de ferramentas computacionais para avaliar sistematicamente a adequabilidade técnica de diferentes métodos a um reservatório específico. Esta realidade motivou o desenvolvimento deste projeto.</w:t>
        <w:br/>
        <w:br/>
        <w:t>O projeto PetroChamp (Petroleum Enhanced Recovery Champion) v7.4 propõe precisamente isso: uma ferramenta computacional acessível, baseada em critérios técnicos consagrados na literatura científica e em experiência de campos reais, que permite aos engenheiros de reservatório avaliar rapidamente quais métodos EOR são mais adequados para um reservatório candidato, acompanhados por justificativas técnicas detalhadas e análise econômica integrada.</w:t>
      </w:r>
    </w:p>
    <w:p>
      <w:r>
        <w:br w:type="page"/>
      </w:r>
    </w:p>
    <w:p>
      <w:pPr>
        <w:pStyle w:val="Heading1"/>
        <w:jc w:val="left"/>
      </w:pPr>
      <w:r>
        <w:rPr>
          <w:rFonts w:ascii="Times New Roman" w:hAnsi="Times New Roman"/>
          <w:b/>
          <w:sz w:val="28"/>
        </w:rPr>
        <w:t>2. OBJETIVOS DO PROJETO</w:t>
      </w:r>
    </w:p>
    <w:p>
      <w:pPr>
        <w:pStyle w:val="Heading2"/>
      </w:pPr>
      <w:r>
        <w:rPr>
          <w:rFonts w:ascii="Times New Roman" w:hAnsi="Times New Roman"/>
          <w:b/>
          <w:sz w:val="24"/>
        </w:rPr>
        <w:t>2.1 Objetivo Geral</w:t>
      </w:r>
    </w:p>
    <w:p>
      <w:pPr>
        <w:spacing w:line="360" w:lineRule="auto"/>
      </w:pPr>
      <w:r>
        <w:rPr>
          <w:rFonts w:ascii="Times New Roman" w:hAnsi="Times New Roman"/>
          <w:sz w:val="24"/>
        </w:rPr>
        <w:t>Desenvolver uma plataforma computacional integrada para auxiliar na seleção técnica e análise econômica de reservatórios candidatos à aplicação de diferentes métodos de Recuperação Avançada de Petróleo (EOR), utilizando critérios técnicos baseados em literatura consolidada e dados de campos reais.</w:t>
      </w:r>
    </w:p>
    <w:p>
      <w:pPr>
        <w:pStyle w:val="Heading2"/>
      </w:pPr>
      <w:r>
        <w:rPr>
          <w:rFonts w:ascii="Times New Roman" w:hAnsi="Times New Roman"/>
          <w:b/>
          <w:sz w:val="24"/>
        </w:rPr>
        <w:t>2.2 Objetivos Específicos</w:t>
      </w:r>
    </w:p>
    <w:p>
      <w:pPr>
        <w:spacing w:line="360" w:lineRule="auto" w:after="120"/>
      </w:pPr>
      <w:r>
        <w:rPr>
          <w:rFonts w:ascii="Times New Roman" w:hAnsi="Times New Roman"/>
          <w:sz w:val="24"/>
        </w:rPr>
        <w:t>a) Implementar um sistema de triagem técnica de 20 métodos EOR diferentes, cada um com critérios específicos de adequabilidade baseados em parâmetros do reservatório (API, viscosidade, profundidade, permeabilidade, etc.);</w:t>
      </w:r>
    </w:p>
    <w:p>
      <w:pPr>
        <w:spacing w:line="360" w:lineRule="auto" w:after="120"/>
      </w:pPr>
      <w:r>
        <w:rPr>
          <w:rFonts w:ascii="Times New Roman" w:hAnsi="Times New Roman"/>
          <w:sz w:val="24"/>
        </w:rPr>
        <w:t>b) Desenvolver um módulo de análise econômica completa incluindo cálculo de NPV (Valor Presente Líquido), IRR (Taxa Interna de Retorno) e período de Payback, com suporte a diferentes cenários de preço do óleo e custos operacionais;</w:t>
      </w:r>
    </w:p>
    <w:p>
      <w:pPr>
        <w:spacing w:line="360" w:lineRule="auto" w:after="120"/>
      </w:pPr>
      <w:r>
        <w:rPr>
          <w:rFonts w:ascii="Times New Roman" w:hAnsi="Times New Roman"/>
          <w:sz w:val="24"/>
        </w:rPr>
        <w:t>c) Criar um sistema automático de detecção de inviabilidades técnicas (red flags) com 40+ regras baseadas em limites técnicos de operabilidade dos métodos;</w:t>
      </w:r>
    </w:p>
    <w:p>
      <w:pPr>
        <w:spacing w:line="360" w:lineRule="auto" w:after="120"/>
      </w:pPr>
      <w:r>
        <w:rPr>
          <w:rFonts w:ascii="Times New Roman" w:hAnsi="Times New Roman"/>
          <w:sz w:val="24"/>
        </w:rPr>
        <w:t>d) Integrar dados técnicos e econômicos específicos de campos petrolíferos angolanos (Blocos 15, 17, 18, 31 e Cabinda) para validação com casos reais;</w:t>
      </w:r>
    </w:p>
    <w:p>
      <w:pPr>
        <w:spacing w:line="360" w:lineRule="auto" w:after="120"/>
      </w:pPr>
      <w:r>
        <w:rPr>
          <w:rFonts w:ascii="Times New Roman" w:hAnsi="Times New Roman"/>
          <w:sz w:val="24"/>
        </w:rPr>
        <w:t>e) Implementar módulo de análise de eficiência de recuperação calculando número capilar, eficiência de deslocamento microscópico (PSD), eficiência de varredura (SE) e fator de recuperação (RF);</w:t>
      </w:r>
    </w:p>
    <w:p>
      <w:pPr>
        <w:spacing w:line="360" w:lineRule="auto" w:after="120"/>
      </w:pPr>
      <w:r>
        <w:rPr>
          <w:rFonts w:ascii="Times New Roman" w:hAnsi="Times New Roman"/>
          <w:sz w:val="24"/>
        </w:rPr>
        <w:t>f) Fornecer visualizações multidimensionais de suitability (adequabilidade) técnica dos métodos através de gráficos spider, matrizes de heatmap e comparações integradas;</w:t>
      </w:r>
    </w:p>
    <w:p>
      <w:pPr>
        <w:spacing w:line="360" w:lineRule="auto" w:after="120"/>
      </w:pPr>
      <w:r>
        <w:rPr>
          <w:rFonts w:ascii="Times New Roman" w:hAnsi="Times New Roman"/>
          <w:sz w:val="24"/>
        </w:rPr>
        <w:t>g) Integrar análises avançadas incluindo Fuzzy Logic Selector (FASE 2) e Monte Carlo Simulator (FASE 3) para análise de cenários e incerteza;</w:t>
      </w:r>
    </w:p>
    <w:p>
      <w:pPr>
        <w:spacing w:line="360" w:lineRule="auto" w:after="120"/>
      </w:pPr>
      <w:r>
        <w:rPr>
          <w:rFonts w:ascii="Times New Roman" w:hAnsi="Times New Roman"/>
          <w:sz w:val="24"/>
        </w:rPr>
        <w:t>h) Garantir usabilidade através de interface gráfica intuitiva com 9 abas funcionais cobrindo entrada de dados, triagem, análise e visualização.</w:t>
      </w:r>
    </w:p>
    <w:p>
      <w:r>
        <w:br w:type="page"/>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