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2447E" w14:textId="6724ABFF" w:rsidR="00D130E9" w:rsidRPr="00041F44" w:rsidRDefault="00D130E9" w:rsidP="00041F44">
      <w:pPr>
        <w:pStyle w:val="NormalWeb"/>
      </w:pPr>
    </w:p>
    <w:p w14:paraId="45AA5038" w14:textId="77777777" w:rsidR="00D130E9" w:rsidRDefault="00D130E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0466B4" wp14:editId="5DE4E1E7">
                <wp:extent cx="5400040" cy="1270"/>
                <wp:effectExtent l="0" t="31750" r="0" b="36830"/>
                <wp:docPr id="978341467" name="Retâ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0F78F9" id="Retângulo 2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1D441E5" w14:textId="77777777" w:rsidR="00D130E9" w:rsidRDefault="00D130E9">
      <w:pPr>
        <w:pStyle w:val="Ttulo1"/>
        <w:rPr>
          <w:rFonts w:eastAsia="Times New Roman"/>
        </w:rPr>
      </w:pPr>
      <w:r>
        <w:rPr>
          <w:rFonts w:eastAsia="Times New Roman"/>
        </w:rPr>
        <w:t>1. Introdução</w:t>
      </w:r>
    </w:p>
    <w:p w14:paraId="36F0C7F5" w14:textId="77777777" w:rsidR="00D130E9" w:rsidRDefault="00D130E9">
      <w:pPr>
        <w:pStyle w:val="NormalWeb"/>
      </w:pPr>
      <w:r>
        <w:t>A Engenharia de Reservatórios de Petróleo constitui uma das áreas centrais da Engenharia de Petróleo, responsável por compreender, quantificar e otimizar a produção de hidrocarbonetos armazenados em formações geológicas subsuperficiais. Seu objetivo principal é determinar:</w:t>
      </w:r>
    </w:p>
    <w:p w14:paraId="4E33CCB5" w14:textId="77777777" w:rsidR="00D130E9" w:rsidRDefault="00D130E9">
      <w:pPr>
        <w:pStyle w:val="NormalWeb"/>
        <w:numPr>
          <w:ilvl w:val="0"/>
          <w:numId w:val="2"/>
        </w:numPr>
      </w:pPr>
      <w:r>
        <w:t>quanto petróleo e gás existem no reservatório;</w:t>
      </w:r>
    </w:p>
    <w:p w14:paraId="34411944" w14:textId="77777777" w:rsidR="00D130E9" w:rsidRDefault="00D130E9">
      <w:pPr>
        <w:pStyle w:val="NormalWeb"/>
        <w:numPr>
          <w:ilvl w:val="0"/>
          <w:numId w:val="2"/>
        </w:numPr>
      </w:pPr>
      <w:r>
        <w:t>quanto pode ser recuperado economicamente;</w:t>
      </w:r>
    </w:p>
    <w:p w14:paraId="4073138E" w14:textId="77777777" w:rsidR="00D130E9" w:rsidRDefault="00D130E9">
      <w:pPr>
        <w:pStyle w:val="NormalWeb"/>
        <w:numPr>
          <w:ilvl w:val="0"/>
          <w:numId w:val="2"/>
        </w:numPr>
      </w:pPr>
      <w:r>
        <w:t>qual estratégia maximiza a produção com eficiência técnica e sustentabilidade.</w:t>
      </w:r>
    </w:p>
    <w:p w14:paraId="19C1FDDD" w14:textId="77777777" w:rsidR="00D130E9" w:rsidRDefault="00D130E9">
      <w:pPr>
        <w:pStyle w:val="NormalWeb"/>
      </w:pPr>
      <w:r>
        <w:t>Um reservatório é definido como uma formação rochosa porosa e permeável capaz de armazenar e transmitir fluidos hidrocarbonetos em quantidades economicamente exploráveis. A existência de um reservatório depende da combinação de quatro elementos geológicos fundamentais:</w:t>
      </w:r>
    </w:p>
    <w:p w14:paraId="4234C181" w14:textId="77777777" w:rsidR="00D130E9" w:rsidRDefault="00D130E9">
      <w:pPr>
        <w:pStyle w:val="NormalWeb"/>
        <w:numPr>
          <w:ilvl w:val="0"/>
          <w:numId w:val="3"/>
        </w:numPr>
      </w:pPr>
      <w:r>
        <w:t>Rocha geradora</w:t>
      </w:r>
    </w:p>
    <w:p w14:paraId="7CF050DE" w14:textId="77777777" w:rsidR="00D130E9" w:rsidRDefault="00D130E9">
      <w:pPr>
        <w:pStyle w:val="NormalWeb"/>
        <w:numPr>
          <w:ilvl w:val="0"/>
          <w:numId w:val="3"/>
        </w:numPr>
      </w:pPr>
      <w:r>
        <w:t>Rocha reservatório</w:t>
      </w:r>
    </w:p>
    <w:p w14:paraId="2A5B6124" w14:textId="77777777" w:rsidR="00D130E9" w:rsidRDefault="00D130E9">
      <w:pPr>
        <w:pStyle w:val="NormalWeb"/>
        <w:numPr>
          <w:ilvl w:val="0"/>
          <w:numId w:val="3"/>
        </w:numPr>
      </w:pPr>
      <w:r>
        <w:t>Rocha selante</w:t>
      </w:r>
    </w:p>
    <w:p w14:paraId="0EAA6BBC" w14:textId="77777777" w:rsidR="00D130E9" w:rsidRDefault="00D130E9">
      <w:pPr>
        <w:pStyle w:val="NormalWeb"/>
        <w:numPr>
          <w:ilvl w:val="0"/>
          <w:numId w:val="3"/>
        </w:numPr>
      </w:pPr>
      <w:r>
        <w:t>Armadilha estrutural ou estratigráfica</w:t>
      </w:r>
    </w:p>
    <w:p w14:paraId="3AF3D3FA" w14:textId="77777777" w:rsidR="00D130E9" w:rsidRDefault="00D130E9">
      <w:pPr>
        <w:pStyle w:val="NormalWeb"/>
      </w:pPr>
      <w:r>
        <w:t>A disciplina evoluiu de práticas empíricas para uma ciência altamente quantitativa baseada em física, matemática e computação avançada, refletindo a própria evolução tecnológica da indústria petrolífera.</w:t>
      </w:r>
    </w:p>
    <w:p w14:paraId="3717FF01" w14:textId="77777777" w:rsidR="00D130E9" w:rsidRDefault="00D130E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BB44F1" wp14:editId="1B50AC37">
                <wp:extent cx="5400040" cy="1270"/>
                <wp:effectExtent l="0" t="31750" r="0" b="36830"/>
                <wp:docPr id="571382224" name="Retâ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6FE539" id="Retângulo 2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E9E9365" w14:textId="77777777" w:rsidR="00D130E9" w:rsidRDefault="00D130E9">
      <w:pPr>
        <w:pStyle w:val="Ttulo1"/>
        <w:rPr>
          <w:rFonts w:eastAsia="Times New Roman"/>
        </w:rPr>
      </w:pPr>
      <w:r>
        <w:rPr>
          <w:rFonts w:eastAsia="Times New Roman"/>
        </w:rPr>
        <w:t>2. Evolução Histórica da Engenharia de Reservatórios</w:t>
      </w:r>
    </w:p>
    <w:p w14:paraId="14894EDA" w14:textId="77777777" w:rsidR="00D130E9" w:rsidRDefault="00D130E9">
      <w:pPr>
        <w:pStyle w:val="NormalWeb"/>
      </w:pPr>
      <w:r>
        <w:t>A história da Engenharia de Reservatórios pode ser dividida em quatro grandes fases.</w:t>
      </w:r>
    </w:p>
    <w:p w14:paraId="72A2CDC5" w14:textId="77777777" w:rsidR="00D130E9" w:rsidRDefault="00D130E9">
      <w:pPr>
        <w:pStyle w:val="Ttulo2"/>
        <w:rPr>
          <w:rFonts w:eastAsia="Times New Roman"/>
        </w:rPr>
      </w:pPr>
      <w:r>
        <w:rPr>
          <w:rFonts w:eastAsia="Times New Roman"/>
        </w:rPr>
        <w:t>2.1 Era Empírica (Antiguidade – Século XVIII)</w:t>
      </w:r>
    </w:p>
    <w:p w14:paraId="6ABCF0D4" w14:textId="77777777" w:rsidR="00D130E9" w:rsidRDefault="00D130E9">
      <w:pPr>
        <w:pStyle w:val="NormalWeb"/>
      </w:pPr>
      <w:r>
        <w:t>Civilizações antigas já utilizavam hidrocarbonetos naturais, principalmente betume, para impermeabilização e construção. Contudo, não havia compreensão científica do comportamento dos fluidos no subsolo.</w:t>
      </w:r>
    </w:p>
    <w:p w14:paraId="6D6FF55E" w14:textId="77777777" w:rsidR="00D130E9" w:rsidRDefault="00D130E9">
      <w:pPr>
        <w:pStyle w:val="NormalWeb"/>
      </w:pPr>
      <w:r>
        <w:t>A exploração ocorria por tentativa e erro, sem modelos geológicos ou previsões produtivas.</w:t>
      </w:r>
    </w:p>
    <w:p w14:paraId="7B24F6C1" w14:textId="77777777" w:rsidR="00D130E9" w:rsidRDefault="00D130E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EB8B95" wp14:editId="67567F2F">
                <wp:extent cx="5400040" cy="1270"/>
                <wp:effectExtent l="0" t="31750" r="0" b="36830"/>
                <wp:docPr id="1007504583" name="Retâ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35FCBA" id="Retângulo 1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41B419F" w14:textId="77777777" w:rsidR="00D130E9" w:rsidRDefault="00D130E9">
      <w:pPr>
        <w:pStyle w:val="Ttulo2"/>
        <w:rPr>
          <w:rFonts w:eastAsia="Times New Roman"/>
        </w:rPr>
      </w:pPr>
      <w:r>
        <w:rPr>
          <w:rFonts w:eastAsia="Times New Roman"/>
        </w:rPr>
        <w:lastRenderedPageBreak/>
        <w:t>2.2 Fundamentação Teórica (Século XIX – início do XX)</w:t>
      </w:r>
    </w:p>
    <w:p w14:paraId="34B1662D" w14:textId="77777777" w:rsidR="00D130E9" w:rsidRDefault="00D130E9">
      <w:pPr>
        <w:pStyle w:val="NormalWeb"/>
      </w:pPr>
      <w:r>
        <w:t xml:space="preserve">O grande marco científico ocorreu em </w:t>
      </w:r>
      <w:r>
        <w:rPr>
          <w:rStyle w:val="Forte"/>
        </w:rPr>
        <w:t>1856</w:t>
      </w:r>
      <w:r>
        <w:t>, quando Henry Darcy formulou a lei que descreve o escoamento de fluidos em meios porosos, estabelecendo a base matemática da engenharia de reservatórios moderna.</w:t>
      </w:r>
    </w:p>
    <w:p w14:paraId="14A99807" w14:textId="77777777" w:rsidR="00D130E9" w:rsidRDefault="00D130E9">
      <w:pPr>
        <w:pStyle w:val="NormalWeb"/>
      </w:pPr>
      <w:r>
        <w:t>A Lei de Darcy permitiu:</w:t>
      </w:r>
    </w:p>
    <w:p w14:paraId="493A098D" w14:textId="77777777" w:rsidR="00D130E9" w:rsidRDefault="00D130E9">
      <w:pPr>
        <w:pStyle w:val="NormalWeb"/>
        <w:numPr>
          <w:ilvl w:val="0"/>
          <w:numId w:val="4"/>
        </w:numPr>
      </w:pPr>
      <w:r>
        <w:t>quantificar fluxo de fluidos;</w:t>
      </w:r>
    </w:p>
    <w:p w14:paraId="528D4B3A" w14:textId="77777777" w:rsidR="00D130E9" w:rsidRDefault="00D130E9">
      <w:pPr>
        <w:pStyle w:val="NormalWeb"/>
        <w:numPr>
          <w:ilvl w:val="0"/>
          <w:numId w:val="4"/>
        </w:numPr>
      </w:pPr>
      <w:r>
        <w:t>relacionar permeabilidade e gradiente de pressão;</w:t>
      </w:r>
    </w:p>
    <w:p w14:paraId="118BC438" w14:textId="77777777" w:rsidR="00D130E9" w:rsidRDefault="00D130E9">
      <w:pPr>
        <w:pStyle w:val="NormalWeb"/>
        <w:numPr>
          <w:ilvl w:val="0"/>
          <w:numId w:val="4"/>
        </w:numPr>
      </w:pPr>
      <w:r>
        <w:t>modelar produção de reservatórios.</w:t>
      </w:r>
    </w:p>
    <w:p w14:paraId="39F34B25" w14:textId="77777777" w:rsidR="00D130E9" w:rsidRDefault="00D130E9">
      <w:pPr>
        <w:pStyle w:val="NormalWeb"/>
      </w:pPr>
      <w:r>
        <w:t>O poço Drake (1859) marcou o início da indústria petrolífera moderna, impulsionando a necessidade de métodos científicos para exploração.</w:t>
      </w:r>
    </w:p>
    <w:p w14:paraId="4596AA20" w14:textId="77777777" w:rsidR="00D130E9" w:rsidRDefault="00D130E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5A26C8" wp14:editId="298EC3DD">
                <wp:extent cx="5400040" cy="1270"/>
                <wp:effectExtent l="0" t="31750" r="0" b="36830"/>
                <wp:docPr id="1900237364" name="Retâ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1A7F18" id="Retângulo 1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00965BE" w14:textId="77777777" w:rsidR="00D130E9" w:rsidRDefault="00D130E9">
      <w:pPr>
        <w:pStyle w:val="Ttulo2"/>
        <w:rPr>
          <w:rFonts w:eastAsia="Times New Roman"/>
        </w:rPr>
      </w:pPr>
      <w:r>
        <w:rPr>
          <w:rFonts w:eastAsia="Times New Roman"/>
        </w:rPr>
        <w:t>2.3 Consolidação Científica (Século XX)</w:t>
      </w:r>
    </w:p>
    <w:p w14:paraId="4390F4E0" w14:textId="77777777" w:rsidR="00D130E9" w:rsidRDefault="00D130E9">
      <w:pPr>
        <w:pStyle w:val="NormalWeb"/>
      </w:pPr>
      <w:r>
        <w:t>Durante o século XX ocorreram avanços fundamentais:</w:t>
      </w:r>
    </w:p>
    <w:p w14:paraId="2B0F20D3" w14:textId="77777777" w:rsidR="00D130E9" w:rsidRDefault="00D130E9">
      <w:pPr>
        <w:pStyle w:val="NormalWeb"/>
        <w:numPr>
          <w:ilvl w:val="0"/>
          <w:numId w:val="5"/>
        </w:numPr>
      </w:pPr>
      <w:r>
        <w:t xml:space="preserve">desenvolvimento do método de </w:t>
      </w:r>
      <w:r>
        <w:rPr>
          <w:rStyle w:val="Forte"/>
        </w:rPr>
        <w:t>balanço de materiais</w:t>
      </w:r>
      <w:r>
        <w:t>;</w:t>
      </w:r>
    </w:p>
    <w:p w14:paraId="7E6B0442" w14:textId="77777777" w:rsidR="00D130E9" w:rsidRDefault="00D130E9">
      <w:pPr>
        <w:pStyle w:val="NormalWeb"/>
        <w:numPr>
          <w:ilvl w:val="0"/>
          <w:numId w:val="5"/>
        </w:numPr>
      </w:pPr>
      <w:r>
        <w:t>análise de pressão transiente;</w:t>
      </w:r>
    </w:p>
    <w:p w14:paraId="6A8F4E5C" w14:textId="77777777" w:rsidR="00D130E9" w:rsidRDefault="00D130E9">
      <w:pPr>
        <w:pStyle w:val="NormalWeb"/>
        <w:numPr>
          <w:ilvl w:val="0"/>
          <w:numId w:val="5"/>
        </w:numPr>
      </w:pPr>
      <w:r>
        <w:t>conceito de permeabilidade relativa;</w:t>
      </w:r>
    </w:p>
    <w:p w14:paraId="16BE1F54" w14:textId="77777777" w:rsidR="00D130E9" w:rsidRDefault="00D130E9">
      <w:pPr>
        <w:pStyle w:val="NormalWeb"/>
        <w:numPr>
          <w:ilvl w:val="0"/>
          <w:numId w:val="5"/>
        </w:numPr>
      </w:pPr>
      <w:r>
        <w:t>primeiros simuladores numéricos.</w:t>
      </w:r>
    </w:p>
    <w:p w14:paraId="16C48F51" w14:textId="77777777" w:rsidR="00D130E9" w:rsidRDefault="00D130E9">
      <w:pPr>
        <w:pStyle w:val="NormalWeb"/>
      </w:pPr>
      <w:r>
        <w:t>A Engenharia de Reservatórios tornou-se uma disciplina quantitativa capaz de prever o comportamento futuro dos campos petrolíferos.</w:t>
      </w:r>
    </w:p>
    <w:p w14:paraId="0DBAD9F1" w14:textId="77777777" w:rsidR="00D130E9" w:rsidRDefault="00D130E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FCBCD7" wp14:editId="4EE56FDA">
                <wp:extent cx="5400040" cy="1270"/>
                <wp:effectExtent l="0" t="31750" r="0" b="36830"/>
                <wp:docPr id="1130281959" name="Retâ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D1699E" id="Retângulo 1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44798EA" w14:textId="77777777" w:rsidR="00D130E9" w:rsidRDefault="00D130E9">
      <w:pPr>
        <w:pStyle w:val="Ttulo2"/>
        <w:rPr>
          <w:rFonts w:eastAsia="Times New Roman"/>
        </w:rPr>
      </w:pPr>
      <w:r>
        <w:rPr>
          <w:rFonts w:eastAsia="Times New Roman"/>
        </w:rPr>
        <w:t>2.4 Era Digital e Avançada (Século XXI)</w:t>
      </w:r>
    </w:p>
    <w:p w14:paraId="59C222D8" w14:textId="77777777" w:rsidR="00D130E9" w:rsidRDefault="00D130E9">
      <w:pPr>
        <w:pStyle w:val="NormalWeb"/>
      </w:pPr>
      <w:r>
        <w:t>A fase atual caracteriza-se pela integração de:</w:t>
      </w:r>
    </w:p>
    <w:p w14:paraId="07BFB082" w14:textId="77777777" w:rsidR="00D130E9" w:rsidRDefault="00D130E9">
      <w:pPr>
        <w:pStyle w:val="NormalWeb"/>
        <w:numPr>
          <w:ilvl w:val="0"/>
          <w:numId w:val="6"/>
        </w:numPr>
      </w:pPr>
      <w:r>
        <w:t>Inteligência Artificial;</w:t>
      </w:r>
    </w:p>
    <w:p w14:paraId="5FE31E40" w14:textId="77777777" w:rsidR="00D130E9" w:rsidRDefault="00D130E9">
      <w:pPr>
        <w:pStyle w:val="NormalWeb"/>
        <w:numPr>
          <w:ilvl w:val="0"/>
          <w:numId w:val="6"/>
        </w:numPr>
      </w:pPr>
      <w:r>
        <w:t>Internet das Coisas (</w:t>
      </w:r>
      <w:proofErr w:type="spellStart"/>
      <w:r>
        <w:t>IoT</w:t>
      </w:r>
      <w:proofErr w:type="spellEnd"/>
      <w:r>
        <w:t>);</w:t>
      </w:r>
    </w:p>
    <w:p w14:paraId="270C71D7" w14:textId="77777777" w:rsidR="00D130E9" w:rsidRDefault="00D130E9">
      <w:pPr>
        <w:pStyle w:val="NormalWeb"/>
        <w:numPr>
          <w:ilvl w:val="0"/>
          <w:numId w:val="6"/>
        </w:numPr>
      </w:pPr>
      <w:r>
        <w:t>simulação numérica avançada;</w:t>
      </w:r>
    </w:p>
    <w:p w14:paraId="237810DC" w14:textId="77777777" w:rsidR="00D130E9" w:rsidRDefault="00D130E9">
      <w:pPr>
        <w:pStyle w:val="NormalWeb"/>
        <w:numPr>
          <w:ilvl w:val="0"/>
          <w:numId w:val="6"/>
        </w:numPr>
      </w:pPr>
      <w:r>
        <w:t xml:space="preserve">reservatórios digitais (digital </w:t>
      </w:r>
      <w:proofErr w:type="spellStart"/>
      <w:r>
        <w:t>twins</w:t>
      </w:r>
      <w:proofErr w:type="spellEnd"/>
      <w:r>
        <w:t>).</w:t>
      </w:r>
    </w:p>
    <w:p w14:paraId="502B93E6" w14:textId="77777777" w:rsidR="00D130E9" w:rsidRDefault="00D130E9">
      <w:pPr>
        <w:pStyle w:val="NormalWeb"/>
      </w:pPr>
      <w:r>
        <w:t>Sensores permanentes transmitem dados em tempo real, permitindo otimização contínua da produção e redução das incertezas operacionais.</w:t>
      </w:r>
    </w:p>
    <w:p w14:paraId="32D5BF70" w14:textId="77777777" w:rsidR="00D130E9" w:rsidRDefault="00D130E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00DFAD" wp14:editId="6391D5C0">
                <wp:extent cx="5400040" cy="1270"/>
                <wp:effectExtent l="0" t="31750" r="0" b="36830"/>
                <wp:docPr id="1686252337" name="Retâ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A284C7" id="Retângulo 1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D1E0035" w14:textId="77777777" w:rsidR="00D130E9" w:rsidRDefault="00D130E9">
      <w:pPr>
        <w:pStyle w:val="Ttulo1"/>
        <w:rPr>
          <w:rFonts w:eastAsia="Times New Roman"/>
        </w:rPr>
      </w:pPr>
      <w:r>
        <w:rPr>
          <w:rFonts w:eastAsia="Times New Roman"/>
        </w:rPr>
        <w:t>3. Propriedades Fundamentais dos Reservatórios</w:t>
      </w:r>
    </w:p>
    <w:p w14:paraId="12FAC6E6" w14:textId="77777777" w:rsidR="00D130E9" w:rsidRDefault="00D130E9">
      <w:pPr>
        <w:pStyle w:val="NormalWeb"/>
      </w:pPr>
      <w:r>
        <w:t>O desempenho produtivo depende diretamente das propriedades da rocha e dos fluidos.</w:t>
      </w:r>
    </w:p>
    <w:p w14:paraId="39AD30A2" w14:textId="77777777" w:rsidR="00D130E9" w:rsidRDefault="00D130E9">
      <w:pPr>
        <w:pStyle w:val="Ttulo2"/>
        <w:rPr>
          <w:rFonts w:eastAsia="Times New Roman"/>
        </w:rPr>
      </w:pPr>
      <w:r>
        <w:rPr>
          <w:rFonts w:eastAsia="Times New Roman"/>
        </w:rPr>
        <w:lastRenderedPageBreak/>
        <w:t>3.1 Porosidade</w:t>
      </w:r>
    </w:p>
    <w:p w14:paraId="442F90D7" w14:textId="77777777" w:rsidR="00D130E9" w:rsidRDefault="00D130E9">
      <w:pPr>
        <w:pStyle w:val="NormalWeb"/>
      </w:pPr>
      <w:r>
        <w:t>Representa a fração do volume da rocha ocupada por poros.</w:t>
      </w:r>
    </w:p>
    <w:p w14:paraId="6FD467B6" w14:textId="77777777" w:rsidR="00D130E9" w:rsidRDefault="00D130E9">
      <w:pPr>
        <w:pStyle w:val="NormalWeb"/>
      </w:pPr>
      <w:r>
        <w:t>Controla:</w:t>
      </w:r>
    </w:p>
    <w:p w14:paraId="429BA8A1" w14:textId="77777777" w:rsidR="00D130E9" w:rsidRDefault="00D130E9">
      <w:pPr>
        <w:pStyle w:val="NormalWeb"/>
        <w:numPr>
          <w:ilvl w:val="0"/>
          <w:numId w:val="7"/>
        </w:numPr>
      </w:pPr>
      <w:r>
        <w:t>capacidade de armazenamento de hidrocarbonetos.</w:t>
      </w:r>
    </w:p>
    <w:p w14:paraId="68A0F789" w14:textId="77777777" w:rsidR="00D130E9" w:rsidRDefault="00D130E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C201C9" wp14:editId="69CB7075">
                <wp:extent cx="5400040" cy="1270"/>
                <wp:effectExtent l="0" t="31750" r="0" b="36830"/>
                <wp:docPr id="1097327153" name="Retâ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E8D2AE" id="Retângulo 1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YQBpuT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24534D1" w14:textId="77777777" w:rsidR="00D130E9" w:rsidRDefault="00D130E9">
      <w:pPr>
        <w:pStyle w:val="Ttulo2"/>
        <w:rPr>
          <w:rFonts w:eastAsia="Times New Roman"/>
        </w:rPr>
      </w:pPr>
      <w:r>
        <w:rPr>
          <w:rFonts w:eastAsia="Times New Roman"/>
        </w:rPr>
        <w:t>3.2 Permeabilidade</w:t>
      </w:r>
    </w:p>
    <w:p w14:paraId="3407D493" w14:textId="77777777" w:rsidR="00D130E9" w:rsidRDefault="00D130E9">
      <w:pPr>
        <w:pStyle w:val="NormalWeb"/>
      </w:pPr>
      <w:r>
        <w:t>Define a facilidade de escoamento dos fluidos através da rocha.</w:t>
      </w:r>
    </w:p>
    <w:p w14:paraId="2B72CA0C" w14:textId="77777777" w:rsidR="00D130E9" w:rsidRDefault="00D130E9">
      <w:pPr>
        <w:pStyle w:val="NormalWeb"/>
      </w:pPr>
      <w:r>
        <w:t>Depende de:</w:t>
      </w:r>
    </w:p>
    <w:p w14:paraId="6DBDF324" w14:textId="77777777" w:rsidR="00D130E9" w:rsidRDefault="00D130E9">
      <w:pPr>
        <w:pStyle w:val="NormalWeb"/>
        <w:numPr>
          <w:ilvl w:val="0"/>
          <w:numId w:val="8"/>
        </w:numPr>
      </w:pPr>
      <w:r>
        <w:t>conectividade dos poros;</w:t>
      </w:r>
    </w:p>
    <w:p w14:paraId="2B25A28B" w14:textId="77777777" w:rsidR="00D130E9" w:rsidRDefault="00D130E9">
      <w:pPr>
        <w:pStyle w:val="NormalWeb"/>
        <w:numPr>
          <w:ilvl w:val="0"/>
          <w:numId w:val="8"/>
        </w:numPr>
      </w:pPr>
      <w:r>
        <w:t>estrutura microscópica da rocha.</w:t>
      </w:r>
    </w:p>
    <w:p w14:paraId="5DD968B7" w14:textId="77777777" w:rsidR="00D130E9" w:rsidRDefault="00D130E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A61CAF" wp14:editId="4BA739CB">
                <wp:extent cx="5400040" cy="1270"/>
                <wp:effectExtent l="0" t="31750" r="0" b="36830"/>
                <wp:docPr id="2146550554" name="Retâ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E3AAD5" id="Retângulo 1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YQBpuT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893137D" w14:textId="77777777" w:rsidR="00D130E9" w:rsidRDefault="00D130E9">
      <w:pPr>
        <w:pStyle w:val="Ttulo2"/>
        <w:rPr>
          <w:rFonts w:eastAsia="Times New Roman"/>
        </w:rPr>
      </w:pPr>
      <w:r>
        <w:rPr>
          <w:rFonts w:eastAsia="Times New Roman"/>
        </w:rPr>
        <w:t>3.3 Propriedades PVT</w:t>
      </w:r>
    </w:p>
    <w:p w14:paraId="3D5F888A" w14:textId="77777777" w:rsidR="00D130E9" w:rsidRDefault="00D130E9">
      <w:pPr>
        <w:pStyle w:val="NormalWeb"/>
      </w:pPr>
      <w:r>
        <w:t>A análise Pressão-Volume-Temperatura determina:</w:t>
      </w:r>
    </w:p>
    <w:p w14:paraId="1505DFCA" w14:textId="77777777" w:rsidR="00D130E9" w:rsidRDefault="00D130E9">
      <w:pPr>
        <w:pStyle w:val="NormalWeb"/>
        <w:numPr>
          <w:ilvl w:val="0"/>
          <w:numId w:val="9"/>
        </w:numPr>
      </w:pPr>
      <w:r>
        <w:t>comportamento de fases;</w:t>
      </w:r>
    </w:p>
    <w:p w14:paraId="1D671111" w14:textId="77777777" w:rsidR="00D130E9" w:rsidRDefault="00D130E9">
      <w:pPr>
        <w:pStyle w:val="NormalWeb"/>
        <w:numPr>
          <w:ilvl w:val="0"/>
          <w:numId w:val="9"/>
        </w:numPr>
      </w:pPr>
      <w:r>
        <w:t>expansão dos fluidos;</w:t>
      </w:r>
    </w:p>
    <w:p w14:paraId="160673FF" w14:textId="77777777" w:rsidR="00D130E9" w:rsidRDefault="00D130E9">
      <w:pPr>
        <w:pStyle w:val="NormalWeb"/>
        <w:numPr>
          <w:ilvl w:val="0"/>
          <w:numId w:val="9"/>
        </w:numPr>
      </w:pPr>
      <w:r>
        <w:t>estratégias de produção adequadas.</w:t>
      </w:r>
    </w:p>
    <w:p w14:paraId="109CC7AB" w14:textId="77777777" w:rsidR="00D130E9" w:rsidRDefault="00D130E9">
      <w:pPr>
        <w:pStyle w:val="NormalWeb"/>
      </w:pPr>
      <w:r>
        <w:t>Essas propriedades influenciam diretamente o fator volume de formação e a previsão de produção.</w:t>
      </w:r>
    </w:p>
    <w:p w14:paraId="69A4B047" w14:textId="77777777" w:rsidR="00D130E9" w:rsidRDefault="00D130E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6100E0" wp14:editId="496B934D">
                <wp:extent cx="5400040" cy="1270"/>
                <wp:effectExtent l="0" t="31750" r="0" b="36830"/>
                <wp:docPr id="803369646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F8D9C2" id="Retângulo 1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E0B86BB" w14:textId="77777777" w:rsidR="00D130E9" w:rsidRDefault="00D130E9">
      <w:pPr>
        <w:pStyle w:val="Ttulo1"/>
        <w:rPr>
          <w:rFonts w:eastAsia="Times New Roman"/>
        </w:rPr>
      </w:pPr>
      <w:r>
        <w:rPr>
          <w:rFonts w:eastAsia="Times New Roman"/>
        </w:rPr>
        <w:t>4. Estimativa de Volumes e Reservas</w:t>
      </w:r>
    </w:p>
    <w:p w14:paraId="4B3CA633" w14:textId="77777777" w:rsidR="00D130E9" w:rsidRDefault="00D130E9">
      <w:pPr>
        <w:pStyle w:val="NormalWeb"/>
      </w:pPr>
      <w:r>
        <w:t>A estimativa do volume original de hidrocarbonetos é essencial para avaliação econômica.</w:t>
      </w:r>
    </w:p>
    <w:p w14:paraId="70C0CC83" w14:textId="77777777" w:rsidR="00D130E9" w:rsidRDefault="00D130E9">
      <w:pPr>
        <w:pStyle w:val="NormalWeb"/>
      </w:pPr>
      <w:r>
        <w:t>Principais métodos:</w:t>
      </w:r>
    </w:p>
    <w:p w14:paraId="2F72C390" w14:textId="77777777" w:rsidR="00D130E9" w:rsidRDefault="00D130E9">
      <w:pPr>
        <w:pStyle w:val="Ttulo2"/>
        <w:rPr>
          <w:rFonts w:eastAsia="Times New Roman"/>
        </w:rPr>
      </w:pPr>
      <w:r>
        <w:rPr>
          <w:rFonts w:eastAsia="Times New Roman"/>
        </w:rPr>
        <w:t>4.1 Analogia</w:t>
      </w:r>
    </w:p>
    <w:p w14:paraId="60C53C75" w14:textId="77777777" w:rsidR="00D130E9" w:rsidRDefault="00D130E9">
      <w:pPr>
        <w:pStyle w:val="NormalWeb"/>
      </w:pPr>
      <w:r>
        <w:t>Utiliza dados de reservatórios semelhantes antes da perfuração do poço descobridor.</w:t>
      </w:r>
    </w:p>
    <w:p w14:paraId="09AD49D8" w14:textId="77777777" w:rsidR="00D130E9" w:rsidRDefault="00D130E9">
      <w:pPr>
        <w:pStyle w:val="Ttulo2"/>
        <w:rPr>
          <w:rFonts w:eastAsia="Times New Roman"/>
        </w:rPr>
      </w:pPr>
      <w:r>
        <w:rPr>
          <w:rFonts w:eastAsia="Times New Roman"/>
        </w:rPr>
        <w:lastRenderedPageBreak/>
        <w:t>4.2 Análise de Risco</w:t>
      </w:r>
    </w:p>
    <w:p w14:paraId="57F6A82D" w14:textId="77777777" w:rsidR="00D130E9" w:rsidRDefault="00D130E9">
      <w:pPr>
        <w:pStyle w:val="NormalWeb"/>
      </w:pPr>
      <w:r>
        <w:t>Emprega tratamento estatístico para gerar intervalos probabilísticos de reservas.</w:t>
      </w:r>
    </w:p>
    <w:p w14:paraId="2C9EB5D8" w14:textId="77777777" w:rsidR="00D130E9" w:rsidRDefault="00D130E9">
      <w:pPr>
        <w:pStyle w:val="Ttulo2"/>
        <w:rPr>
          <w:rFonts w:eastAsia="Times New Roman"/>
        </w:rPr>
      </w:pPr>
      <w:r>
        <w:rPr>
          <w:rFonts w:eastAsia="Times New Roman"/>
        </w:rPr>
        <w:t>4.3 Método Volumétrico</w:t>
      </w:r>
    </w:p>
    <w:p w14:paraId="5FB2DDBC" w14:textId="77777777" w:rsidR="00D130E9" w:rsidRDefault="00D130E9">
      <w:pPr>
        <w:pStyle w:val="NormalWeb"/>
      </w:pPr>
      <w:r>
        <w:t>Baseia-se em:</w:t>
      </w:r>
    </w:p>
    <w:p w14:paraId="6BF14CF6" w14:textId="77777777" w:rsidR="00D130E9" w:rsidRDefault="00D130E9">
      <w:pPr>
        <w:pStyle w:val="NormalWeb"/>
        <w:numPr>
          <w:ilvl w:val="0"/>
          <w:numId w:val="10"/>
        </w:numPr>
      </w:pPr>
      <w:r>
        <w:t>volume da rocha;</w:t>
      </w:r>
    </w:p>
    <w:p w14:paraId="23226724" w14:textId="77777777" w:rsidR="00D130E9" w:rsidRDefault="00D130E9">
      <w:pPr>
        <w:pStyle w:val="NormalWeb"/>
        <w:numPr>
          <w:ilvl w:val="0"/>
          <w:numId w:val="10"/>
        </w:numPr>
      </w:pPr>
      <w:r>
        <w:t>porosidade;</w:t>
      </w:r>
    </w:p>
    <w:p w14:paraId="79DB8799" w14:textId="77777777" w:rsidR="00D130E9" w:rsidRDefault="00D130E9">
      <w:pPr>
        <w:pStyle w:val="NormalWeb"/>
        <w:numPr>
          <w:ilvl w:val="0"/>
          <w:numId w:val="10"/>
        </w:numPr>
      </w:pPr>
      <w:r>
        <w:t>saturação;</w:t>
      </w:r>
    </w:p>
    <w:p w14:paraId="75EDE945" w14:textId="77777777" w:rsidR="00D130E9" w:rsidRDefault="00D130E9">
      <w:pPr>
        <w:pStyle w:val="NormalWeb"/>
        <w:numPr>
          <w:ilvl w:val="0"/>
          <w:numId w:val="10"/>
        </w:numPr>
      </w:pPr>
      <w:r>
        <w:t>fator volume de formação.</w:t>
      </w:r>
    </w:p>
    <w:p w14:paraId="431B0376" w14:textId="77777777" w:rsidR="00D130E9" w:rsidRDefault="00D130E9">
      <w:pPr>
        <w:pStyle w:val="NormalWeb"/>
      </w:pPr>
      <w:r>
        <w:t>O produto desses parâmetros fornece o volume original em condições de reservatório.</w:t>
      </w:r>
    </w:p>
    <w:p w14:paraId="7E60A865" w14:textId="77777777" w:rsidR="00D130E9" w:rsidRDefault="00D130E9">
      <w:pPr>
        <w:pStyle w:val="Ttulo2"/>
        <w:rPr>
          <w:rFonts w:eastAsia="Times New Roman"/>
        </w:rPr>
      </w:pPr>
      <w:r>
        <w:rPr>
          <w:rFonts w:eastAsia="Times New Roman"/>
        </w:rPr>
        <w:t>4.4 Performance do Reservatório</w:t>
      </w:r>
    </w:p>
    <w:p w14:paraId="5D29256C" w14:textId="77777777" w:rsidR="00D130E9" w:rsidRDefault="00D130E9">
      <w:pPr>
        <w:pStyle w:val="NormalWeb"/>
      </w:pPr>
      <w:r>
        <w:t>Utiliza dados históricos de produção para prever comportamento futuro, incluindo:</w:t>
      </w:r>
    </w:p>
    <w:p w14:paraId="0E8D8E4F" w14:textId="77777777" w:rsidR="00D130E9" w:rsidRDefault="00D130E9">
      <w:pPr>
        <w:pStyle w:val="NormalWeb"/>
        <w:numPr>
          <w:ilvl w:val="0"/>
          <w:numId w:val="11"/>
        </w:numPr>
      </w:pPr>
      <w:r>
        <w:t>análise de declínio;</w:t>
      </w:r>
    </w:p>
    <w:p w14:paraId="679919A7" w14:textId="77777777" w:rsidR="00D130E9" w:rsidRDefault="00D130E9">
      <w:pPr>
        <w:pStyle w:val="NormalWeb"/>
        <w:numPr>
          <w:ilvl w:val="0"/>
          <w:numId w:val="11"/>
        </w:numPr>
      </w:pPr>
      <w:r>
        <w:t>balanço de materiais;</w:t>
      </w:r>
    </w:p>
    <w:p w14:paraId="777A1B45" w14:textId="77777777" w:rsidR="00D130E9" w:rsidRDefault="00D130E9">
      <w:pPr>
        <w:pStyle w:val="NormalWeb"/>
        <w:numPr>
          <w:ilvl w:val="0"/>
          <w:numId w:val="11"/>
        </w:numPr>
      </w:pPr>
      <w:r>
        <w:t>simulação numérica.</w:t>
      </w:r>
    </w:p>
    <w:p w14:paraId="22750CB8" w14:textId="77777777" w:rsidR="00D130E9" w:rsidRDefault="00D130E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FEC977" wp14:editId="4F83A190">
                <wp:extent cx="5400040" cy="1270"/>
                <wp:effectExtent l="0" t="31750" r="0" b="36830"/>
                <wp:docPr id="2140798967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E9EF90" id="Retângulo 1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YQBpuT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F75C2D6" w14:textId="77777777" w:rsidR="00D130E9" w:rsidRDefault="00D130E9">
      <w:pPr>
        <w:pStyle w:val="Ttulo1"/>
        <w:rPr>
          <w:rFonts w:eastAsia="Times New Roman"/>
        </w:rPr>
      </w:pPr>
      <w:r>
        <w:rPr>
          <w:rFonts w:eastAsia="Times New Roman"/>
        </w:rPr>
        <w:t>5. Mecanismos de Produção</w:t>
      </w:r>
    </w:p>
    <w:p w14:paraId="63C07D55" w14:textId="77777777" w:rsidR="00D130E9" w:rsidRDefault="00D130E9">
      <w:pPr>
        <w:pStyle w:val="NormalWeb"/>
      </w:pPr>
      <w:r>
        <w:t>A energia natural do reservatório controla a produção inicial.</w:t>
      </w:r>
    </w:p>
    <w:p w14:paraId="6A950DCD" w14:textId="77777777" w:rsidR="00D130E9" w:rsidRDefault="00D130E9">
      <w:pPr>
        <w:pStyle w:val="NormalWeb"/>
      </w:pPr>
      <w:r>
        <w:t>Principais mecanismos:</w:t>
      </w:r>
    </w:p>
    <w:p w14:paraId="733F6F33" w14:textId="77777777" w:rsidR="00D130E9" w:rsidRDefault="00D130E9">
      <w:pPr>
        <w:pStyle w:val="NormalWeb"/>
        <w:numPr>
          <w:ilvl w:val="0"/>
          <w:numId w:val="12"/>
        </w:numPr>
      </w:pPr>
      <w:r>
        <w:t>expansão de fluido e rocha;</w:t>
      </w:r>
    </w:p>
    <w:p w14:paraId="6399EFC9" w14:textId="77777777" w:rsidR="00D130E9" w:rsidRDefault="00D130E9">
      <w:pPr>
        <w:pStyle w:val="NormalWeb"/>
        <w:numPr>
          <w:ilvl w:val="0"/>
          <w:numId w:val="12"/>
        </w:numPr>
      </w:pPr>
      <w:r>
        <w:t>capa de gás;</w:t>
      </w:r>
    </w:p>
    <w:p w14:paraId="2390E064" w14:textId="77777777" w:rsidR="00D130E9" w:rsidRDefault="00D130E9">
      <w:pPr>
        <w:pStyle w:val="NormalWeb"/>
        <w:numPr>
          <w:ilvl w:val="0"/>
          <w:numId w:val="12"/>
        </w:numPr>
      </w:pPr>
      <w:r>
        <w:t>influxo de água;</w:t>
      </w:r>
    </w:p>
    <w:p w14:paraId="07FD252A" w14:textId="77777777" w:rsidR="00D130E9" w:rsidRDefault="00D130E9">
      <w:pPr>
        <w:pStyle w:val="NormalWeb"/>
        <w:numPr>
          <w:ilvl w:val="0"/>
          <w:numId w:val="12"/>
        </w:numPr>
      </w:pPr>
      <w:r>
        <w:t>drenagem gravitacional.</w:t>
      </w:r>
    </w:p>
    <w:p w14:paraId="15875EA7" w14:textId="77777777" w:rsidR="00D130E9" w:rsidRDefault="00D130E9">
      <w:pPr>
        <w:pStyle w:val="NormalWeb"/>
      </w:pPr>
      <w:r>
        <w:t>A identificação correta do mecanismo permite estratégias eficientes de gerenciamento.</w:t>
      </w:r>
    </w:p>
    <w:p w14:paraId="0546EE75" w14:textId="77777777" w:rsidR="00D130E9" w:rsidRDefault="00D130E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D9E828" wp14:editId="4DAC0E03">
                <wp:extent cx="5400040" cy="1270"/>
                <wp:effectExtent l="0" t="31750" r="0" b="36830"/>
                <wp:docPr id="921062762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3D3404" id="Retângulo 1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D36C46A" w14:textId="77777777" w:rsidR="00D130E9" w:rsidRDefault="00D130E9">
      <w:pPr>
        <w:pStyle w:val="Ttulo1"/>
        <w:rPr>
          <w:rFonts w:eastAsia="Times New Roman"/>
        </w:rPr>
      </w:pPr>
      <w:r>
        <w:rPr>
          <w:rFonts w:eastAsia="Times New Roman"/>
        </w:rPr>
        <w:t>6. Recuperação de Petróleo</w:t>
      </w:r>
    </w:p>
    <w:p w14:paraId="0919DC0C" w14:textId="77777777" w:rsidR="00D130E9" w:rsidRDefault="00D130E9">
      <w:pPr>
        <w:pStyle w:val="NormalWeb"/>
      </w:pPr>
      <w:r>
        <w:t>A recuperação ocorre em diferentes fases.</w:t>
      </w:r>
    </w:p>
    <w:p w14:paraId="401B5B0D" w14:textId="77777777" w:rsidR="00D130E9" w:rsidRDefault="00D130E9">
      <w:pPr>
        <w:pStyle w:val="Ttulo2"/>
        <w:rPr>
          <w:rFonts w:eastAsia="Times New Roman"/>
        </w:rPr>
      </w:pPr>
      <w:r>
        <w:rPr>
          <w:rFonts w:eastAsia="Times New Roman"/>
        </w:rPr>
        <w:lastRenderedPageBreak/>
        <w:t>6.1 Recuperação Primária</w:t>
      </w:r>
    </w:p>
    <w:p w14:paraId="7480DF61" w14:textId="77777777" w:rsidR="00D130E9" w:rsidRDefault="00D130E9">
      <w:pPr>
        <w:pStyle w:val="NormalWeb"/>
      </w:pPr>
      <w:r>
        <w:t>Uso apenas da energia natural do reservatório.</w:t>
      </w:r>
    </w:p>
    <w:p w14:paraId="0F068E64" w14:textId="77777777" w:rsidR="00D130E9" w:rsidRDefault="00D130E9">
      <w:pPr>
        <w:pStyle w:val="Ttulo2"/>
        <w:rPr>
          <w:rFonts w:eastAsia="Times New Roman"/>
        </w:rPr>
      </w:pPr>
      <w:r>
        <w:rPr>
          <w:rFonts w:eastAsia="Times New Roman"/>
        </w:rPr>
        <w:t>6.2 Recuperação Secundária</w:t>
      </w:r>
    </w:p>
    <w:p w14:paraId="09915970" w14:textId="77777777" w:rsidR="00D130E9" w:rsidRDefault="00D130E9">
      <w:pPr>
        <w:pStyle w:val="NormalWeb"/>
      </w:pPr>
      <w:r>
        <w:t>Injeção de fluidos (água ou gás) para manutenção de pressão.</w:t>
      </w:r>
    </w:p>
    <w:p w14:paraId="2820DFA0" w14:textId="77777777" w:rsidR="00D130E9" w:rsidRDefault="00D130E9">
      <w:pPr>
        <w:pStyle w:val="NormalWeb"/>
      </w:pPr>
      <w:r>
        <w:t>A eficiência depende de três parâmetros:</w:t>
      </w:r>
    </w:p>
    <w:p w14:paraId="102FD0F9" w14:textId="77777777" w:rsidR="00D130E9" w:rsidRDefault="00D130E9">
      <w:pPr>
        <w:pStyle w:val="NormalWeb"/>
        <w:numPr>
          <w:ilvl w:val="0"/>
          <w:numId w:val="13"/>
        </w:numPr>
      </w:pPr>
      <w:r>
        <w:t>eficiência de varrido horizontal;</w:t>
      </w:r>
    </w:p>
    <w:p w14:paraId="15709DC0" w14:textId="77777777" w:rsidR="00D130E9" w:rsidRDefault="00D130E9">
      <w:pPr>
        <w:pStyle w:val="NormalWeb"/>
        <w:numPr>
          <w:ilvl w:val="0"/>
          <w:numId w:val="13"/>
        </w:numPr>
      </w:pPr>
      <w:r>
        <w:t>eficiência de varrido vertical;</w:t>
      </w:r>
    </w:p>
    <w:p w14:paraId="1C60988F" w14:textId="77777777" w:rsidR="00D130E9" w:rsidRDefault="00D130E9">
      <w:pPr>
        <w:pStyle w:val="NormalWeb"/>
        <w:numPr>
          <w:ilvl w:val="0"/>
          <w:numId w:val="13"/>
        </w:numPr>
      </w:pPr>
      <w:r>
        <w:t>eficiência de deslocamento.</w:t>
      </w:r>
    </w:p>
    <w:p w14:paraId="40C95634" w14:textId="77777777" w:rsidR="00D130E9" w:rsidRDefault="00D130E9">
      <w:pPr>
        <w:pStyle w:val="NormalWeb"/>
      </w:pPr>
      <w:r>
        <w:t xml:space="preserve">O produto das eficiências de varrido define a </w:t>
      </w:r>
      <w:r>
        <w:rPr>
          <w:rStyle w:val="Forte"/>
        </w:rPr>
        <w:t>eficiência volumétrica</w:t>
      </w:r>
      <w:r>
        <w:t xml:space="preserve"> do processo.</w:t>
      </w:r>
    </w:p>
    <w:p w14:paraId="06FCE1D6" w14:textId="77777777" w:rsidR="00D130E9" w:rsidRDefault="00D130E9">
      <w:pPr>
        <w:pStyle w:val="NormalWeb"/>
      </w:pPr>
      <w:r>
        <w:t>Razões de mobilidade desfavoráveis podem criar caminhos preferenciais e reduzir a recuperação.</w:t>
      </w:r>
    </w:p>
    <w:p w14:paraId="2E707329" w14:textId="77777777" w:rsidR="00D130E9" w:rsidRDefault="00D130E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A26DDE" wp14:editId="5E5DC340">
                <wp:extent cx="5400040" cy="1270"/>
                <wp:effectExtent l="0" t="31750" r="0" b="36830"/>
                <wp:docPr id="793527382" name="Retâ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2C2BD8" id="Retângulo 1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AFEAA03" w14:textId="77777777" w:rsidR="00D130E9" w:rsidRDefault="00D130E9">
      <w:pPr>
        <w:pStyle w:val="Ttulo2"/>
        <w:rPr>
          <w:rFonts w:eastAsia="Times New Roman"/>
        </w:rPr>
      </w:pPr>
      <w:r>
        <w:rPr>
          <w:rFonts w:eastAsia="Times New Roman"/>
        </w:rPr>
        <w:t>6.3 Recuperação Avançada (EOR)</w:t>
      </w:r>
    </w:p>
    <w:p w14:paraId="06CCFED3" w14:textId="77777777" w:rsidR="00D130E9" w:rsidRDefault="00D130E9">
      <w:pPr>
        <w:pStyle w:val="NormalWeb"/>
      </w:pPr>
      <w:r>
        <w:t>Métodos aplicados quando a produção convencional se torna insuficiente:</w:t>
      </w:r>
    </w:p>
    <w:p w14:paraId="01588DF1" w14:textId="77777777" w:rsidR="00D130E9" w:rsidRDefault="00D130E9">
      <w:pPr>
        <w:pStyle w:val="NormalWeb"/>
        <w:numPr>
          <w:ilvl w:val="0"/>
          <w:numId w:val="14"/>
        </w:numPr>
      </w:pPr>
      <w:r>
        <w:t>injeção miscível;</w:t>
      </w:r>
    </w:p>
    <w:p w14:paraId="3D4A0D40" w14:textId="77777777" w:rsidR="00D130E9" w:rsidRDefault="00D130E9">
      <w:pPr>
        <w:pStyle w:val="NormalWeb"/>
        <w:numPr>
          <w:ilvl w:val="0"/>
          <w:numId w:val="14"/>
        </w:numPr>
      </w:pPr>
      <w:r>
        <w:t>métodos térmicos;</w:t>
      </w:r>
    </w:p>
    <w:p w14:paraId="5CEB1AA7" w14:textId="77777777" w:rsidR="00D130E9" w:rsidRDefault="00D130E9">
      <w:pPr>
        <w:pStyle w:val="NormalWeb"/>
        <w:numPr>
          <w:ilvl w:val="0"/>
          <w:numId w:val="14"/>
        </w:numPr>
      </w:pPr>
      <w:r>
        <w:t>processos químicos;</w:t>
      </w:r>
    </w:p>
    <w:p w14:paraId="426A6C22" w14:textId="77777777" w:rsidR="00D130E9" w:rsidRDefault="00D130E9">
      <w:pPr>
        <w:pStyle w:val="NormalWeb"/>
        <w:numPr>
          <w:ilvl w:val="0"/>
          <w:numId w:val="14"/>
        </w:numPr>
      </w:pPr>
      <w:r>
        <w:t>injeção de CO₂.</w:t>
      </w:r>
    </w:p>
    <w:p w14:paraId="07C32AAC" w14:textId="77777777" w:rsidR="00D130E9" w:rsidRDefault="00D130E9">
      <w:pPr>
        <w:pStyle w:val="NormalWeb"/>
      </w:pPr>
      <w:r>
        <w:t>Essas técnicas aumentam significativamente o fator de recuperação.</w:t>
      </w:r>
    </w:p>
    <w:p w14:paraId="6548C58D" w14:textId="77777777" w:rsidR="00D130E9" w:rsidRDefault="00D130E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1853C7" wp14:editId="1652D7DB">
                <wp:extent cx="5400040" cy="1270"/>
                <wp:effectExtent l="0" t="31750" r="0" b="36830"/>
                <wp:docPr id="1732212554" name="Retâ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349962" id="Retângulo 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3CF8D7D" w14:textId="77777777" w:rsidR="00D130E9" w:rsidRDefault="00D130E9">
      <w:pPr>
        <w:pStyle w:val="Ttulo1"/>
        <w:rPr>
          <w:rFonts w:eastAsia="Times New Roman"/>
        </w:rPr>
      </w:pPr>
      <w:r>
        <w:rPr>
          <w:rFonts w:eastAsia="Times New Roman"/>
        </w:rPr>
        <w:t>7. Simulação Numérica de Reservatórios</w:t>
      </w:r>
    </w:p>
    <w:p w14:paraId="3C73B107" w14:textId="77777777" w:rsidR="00D130E9" w:rsidRDefault="00D130E9">
      <w:pPr>
        <w:pStyle w:val="NormalWeb"/>
      </w:pPr>
      <w:r>
        <w:t>A modelagem computacional representa um divisor de águas na engenharia moderna.</w:t>
      </w:r>
    </w:p>
    <w:p w14:paraId="3D5B315C" w14:textId="77777777" w:rsidR="00D130E9" w:rsidRDefault="00D130E9">
      <w:pPr>
        <w:pStyle w:val="NormalWeb"/>
      </w:pPr>
      <w:r>
        <w:t>Simuladores dividem o reservatório em células tridimensionais contendo:</w:t>
      </w:r>
    </w:p>
    <w:p w14:paraId="6E816BC3" w14:textId="77777777" w:rsidR="00D130E9" w:rsidRDefault="00D130E9">
      <w:pPr>
        <w:pStyle w:val="NormalWeb"/>
        <w:numPr>
          <w:ilvl w:val="0"/>
          <w:numId w:val="15"/>
        </w:numPr>
      </w:pPr>
      <w:r>
        <w:t>pressão;</w:t>
      </w:r>
    </w:p>
    <w:p w14:paraId="761013C5" w14:textId="77777777" w:rsidR="00D130E9" w:rsidRDefault="00D130E9">
      <w:pPr>
        <w:pStyle w:val="NormalWeb"/>
        <w:numPr>
          <w:ilvl w:val="0"/>
          <w:numId w:val="15"/>
        </w:numPr>
      </w:pPr>
      <w:r>
        <w:t>saturação;</w:t>
      </w:r>
    </w:p>
    <w:p w14:paraId="61D3570A" w14:textId="77777777" w:rsidR="00D130E9" w:rsidRDefault="00D130E9">
      <w:pPr>
        <w:pStyle w:val="NormalWeb"/>
        <w:numPr>
          <w:ilvl w:val="0"/>
          <w:numId w:val="15"/>
        </w:numPr>
      </w:pPr>
      <w:r>
        <w:t>permeabilidade;</w:t>
      </w:r>
    </w:p>
    <w:p w14:paraId="03BEF8D2" w14:textId="77777777" w:rsidR="00D130E9" w:rsidRDefault="00D130E9">
      <w:pPr>
        <w:pStyle w:val="NormalWeb"/>
        <w:numPr>
          <w:ilvl w:val="0"/>
          <w:numId w:val="15"/>
        </w:numPr>
      </w:pPr>
      <w:r>
        <w:t>propriedades dos fluidos.</w:t>
      </w:r>
    </w:p>
    <w:p w14:paraId="505C5021" w14:textId="77777777" w:rsidR="00D130E9" w:rsidRDefault="00D130E9">
      <w:pPr>
        <w:pStyle w:val="NormalWeb"/>
      </w:pPr>
      <w:r>
        <w:t>Permitem:</w:t>
      </w:r>
    </w:p>
    <w:p w14:paraId="007AD28A" w14:textId="77777777" w:rsidR="00D130E9" w:rsidRDefault="00D130E9">
      <w:pPr>
        <w:pStyle w:val="NormalWeb"/>
        <w:numPr>
          <w:ilvl w:val="0"/>
          <w:numId w:val="16"/>
        </w:numPr>
      </w:pPr>
      <w:r>
        <w:t>testar cenários produtivos;</w:t>
      </w:r>
    </w:p>
    <w:p w14:paraId="02EBB5BA" w14:textId="77777777" w:rsidR="00D130E9" w:rsidRDefault="00D130E9">
      <w:pPr>
        <w:pStyle w:val="NormalWeb"/>
        <w:numPr>
          <w:ilvl w:val="0"/>
          <w:numId w:val="16"/>
        </w:numPr>
      </w:pPr>
      <w:r>
        <w:lastRenderedPageBreak/>
        <w:t>otimizar localização de poços;</w:t>
      </w:r>
    </w:p>
    <w:p w14:paraId="27A75FE3" w14:textId="77777777" w:rsidR="00D130E9" w:rsidRDefault="00D130E9">
      <w:pPr>
        <w:pStyle w:val="NormalWeb"/>
        <w:numPr>
          <w:ilvl w:val="0"/>
          <w:numId w:val="16"/>
        </w:numPr>
      </w:pPr>
      <w:r>
        <w:t>prever desempenho futuro.</w:t>
      </w:r>
    </w:p>
    <w:p w14:paraId="5B165918" w14:textId="77777777" w:rsidR="00D130E9" w:rsidRDefault="00D130E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2FA8E1" wp14:editId="566E7BAE">
                <wp:extent cx="5400040" cy="1270"/>
                <wp:effectExtent l="0" t="31750" r="0" b="36830"/>
                <wp:docPr id="537488119" name="Retâ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7CE888" id="Retângulo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YQBpuT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364E62C" w14:textId="77777777" w:rsidR="00D130E9" w:rsidRDefault="00D130E9">
      <w:pPr>
        <w:pStyle w:val="Ttulo1"/>
        <w:rPr>
          <w:rFonts w:eastAsia="Times New Roman"/>
        </w:rPr>
      </w:pPr>
      <w:r>
        <w:rPr>
          <w:rFonts w:eastAsia="Times New Roman"/>
        </w:rPr>
        <w:t>8. Monitoramento e Reservatórios Digitais</w:t>
      </w:r>
    </w:p>
    <w:p w14:paraId="50DEC5D4" w14:textId="77777777" w:rsidR="00D130E9" w:rsidRDefault="00D130E9">
      <w:pPr>
        <w:pStyle w:val="NormalWeb"/>
      </w:pPr>
      <w:r>
        <w:t xml:space="preserve">A integração entre sensores e modelos computacionais criou os chamados </w:t>
      </w:r>
      <w:r>
        <w:rPr>
          <w:rStyle w:val="Forte"/>
        </w:rPr>
        <w:t>reservatórios digitais</w:t>
      </w:r>
      <w:r>
        <w:t>.</w:t>
      </w:r>
    </w:p>
    <w:p w14:paraId="0D58376D" w14:textId="77777777" w:rsidR="00D130E9" w:rsidRDefault="00D130E9">
      <w:pPr>
        <w:pStyle w:val="NormalWeb"/>
      </w:pPr>
      <w:r>
        <w:t>Benefícios:</w:t>
      </w:r>
    </w:p>
    <w:p w14:paraId="0C53092C" w14:textId="77777777" w:rsidR="00D130E9" w:rsidRDefault="00D130E9">
      <w:pPr>
        <w:pStyle w:val="NormalWeb"/>
        <w:numPr>
          <w:ilvl w:val="0"/>
          <w:numId w:val="17"/>
        </w:numPr>
      </w:pPr>
      <w:r>
        <w:t>monitoramento contínuo;</w:t>
      </w:r>
    </w:p>
    <w:p w14:paraId="689395C7" w14:textId="77777777" w:rsidR="00D130E9" w:rsidRDefault="00D130E9">
      <w:pPr>
        <w:pStyle w:val="NormalWeb"/>
        <w:numPr>
          <w:ilvl w:val="0"/>
          <w:numId w:val="17"/>
        </w:numPr>
      </w:pPr>
      <w:r>
        <w:t>calibração dinâmica dos modelos;</w:t>
      </w:r>
    </w:p>
    <w:p w14:paraId="00E5E75C" w14:textId="77777777" w:rsidR="00D130E9" w:rsidRDefault="00D130E9">
      <w:pPr>
        <w:pStyle w:val="NormalWeb"/>
        <w:numPr>
          <w:ilvl w:val="0"/>
          <w:numId w:val="17"/>
        </w:numPr>
      </w:pPr>
      <w:r>
        <w:t>detecção precoce de problemas;</w:t>
      </w:r>
    </w:p>
    <w:p w14:paraId="0EE975C3" w14:textId="77777777" w:rsidR="00D130E9" w:rsidRDefault="00D130E9">
      <w:pPr>
        <w:pStyle w:val="NormalWeb"/>
        <w:numPr>
          <w:ilvl w:val="0"/>
          <w:numId w:val="17"/>
        </w:numPr>
      </w:pPr>
      <w:r>
        <w:t>otimização operacional em tempo real.</w:t>
      </w:r>
    </w:p>
    <w:p w14:paraId="2D577C4E" w14:textId="77777777" w:rsidR="00D130E9" w:rsidRDefault="00D130E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8BA80A" wp14:editId="73BA72B4">
                <wp:extent cx="5400040" cy="1270"/>
                <wp:effectExtent l="0" t="31750" r="0" b="36830"/>
                <wp:docPr id="1127632240" name="Retâ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E4ABDF" id="Retângulo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YQBpuT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0487FBD" w14:textId="77777777" w:rsidR="00D130E9" w:rsidRDefault="00D130E9">
      <w:pPr>
        <w:pStyle w:val="Ttulo1"/>
        <w:rPr>
          <w:rFonts w:eastAsia="Times New Roman"/>
        </w:rPr>
      </w:pPr>
      <w:r>
        <w:rPr>
          <w:rFonts w:eastAsia="Times New Roman"/>
        </w:rPr>
        <w:t>9. Inteligência Artificial na Engenharia de Reservatórios</w:t>
      </w:r>
    </w:p>
    <w:p w14:paraId="485924C1" w14:textId="77777777" w:rsidR="00D130E9" w:rsidRDefault="00D130E9">
      <w:pPr>
        <w:pStyle w:val="NormalWeb"/>
      </w:pPr>
      <w:r>
        <w:t>A IA é utilizada para:</w:t>
      </w:r>
    </w:p>
    <w:p w14:paraId="1EE3CCF4" w14:textId="77777777" w:rsidR="00D130E9" w:rsidRDefault="00D130E9">
      <w:pPr>
        <w:pStyle w:val="NormalWeb"/>
        <w:numPr>
          <w:ilvl w:val="0"/>
          <w:numId w:val="18"/>
        </w:numPr>
      </w:pPr>
      <w:r>
        <w:t>previsão de curvas de declínio;</w:t>
      </w:r>
    </w:p>
    <w:p w14:paraId="243A7DCA" w14:textId="77777777" w:rsidR="00D130E9" w:rsidRDefault="00D130E9">
      <w:pPr>
        <w:pStyle w:val="NormalWeb"/>
        <w:numPr>
          <w:ilvl w:val="0"/>
          <w:numId w:val="18"/>
        </w:numPr>
      </w:pPr>
      <w:r>
        <w:t>análise sísmica 4D;</w:t>
      </w:r>
    </w:p>
    <w:p w14:paraId="72F87D5B" w14:textId="77777777" w:rsidR="00D130E9" w:rsidRDefault="00D130E9">
      <w:pPr>
        <w:pStyle w:val="NormalWeb"/>
        <w:numPr>
          <w:ilvl w:val="0"/>
          <w:numId w:val="18"/>
        </w:numPr>
      </w:pPr>
      <w:r>
        <w:t>otimização automática da produção;</w:t>
      </w:r>
    </w:p>
    <w:p w14:paraId="41EDF722" w14:textId="77777777" w:rsidR="00D130E9" w:rsidRDefault="00D130E9">
      <w:pPr>
        <w:pStyle w:val="NormalWeb"/>
        <w:numPr>
          <w:ilvl w:val="0"/>
          <w:numId w:val="18"/>
        </w:numPr>
      </w:pPr>
      <w:r>
        <w:t>identificação de padrões em grandes volumes de dados.</w:t>
      </w:r>
    </w:p>
    <w:p w14:paraId="612E9C8E" w14:textId="77777777" w:rsidR="00D130E9" w:rsidRDefault="00D130E9">
      <w:pPr>
        <w:pStyle w:val="NormalWeb"/>
      </w:pPr>
      <w:r>
        <w:t>Essa abordagem reduz incertezas e acelera decisões técnicas.</w:t>
      </w:r>
    </w:p>
    <w:p w14:paraId="5438DF2F" w14:textId="77777777" w:rsidR="00D130E9" w:rsidRDefault="00D130E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CF52E2" wp14:editId="76AB8CBA">
                <wp:extent cx="5400040" cy="1270"/>
                <wp:effectExtent l="0" t="31750" r="0" b="36830"/>
                <wp:docPr id="1502612016" name="Retâ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860BB6" id="Retângulo 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4D6E19F" w14:textId="77777777" w:rsidR="00D130E9" w:rsidRDefault="00D130E9">
      <w:pPr>
        <w:pStyle w:val="Ttulo1"/>
        <w:rPr>
          <w:rFonts w:eastAsia="Times New Roman"/>
        </w:rPr>
      </w:pPr>
      <w:r>
        <w:rPr>
          <w:rFonts w:eastAsia="Times New Roman"/>
        </w:rPr>
        <w:t>10. Reservatórios de Gás Natural</w:t>
      </w:r>
    </w:p>
    <w:p w14:paraId="629A588B" w14:textId="77777777" w:rsidR="00D130E9" w:rsidRDefault="00D130E9">
      <w:pPr>
        <w:pStyle w:val="NormalWeb"/>
      </w:pPr>
      <w:r>
        <w:t>Reservatórios de gás possuem características específicas:</w:t>
      </w:r>
    </w:p>
    <w:p w14:paraId="5643A6C9" w14:textId="77777777" w:rsidR="00D130E9" w:rsidRDefault="00D130E9">
      <w:pPr>
        <w:pStyle w:val="NormalWeb"/>
        <w:numPr>
          <w:ilvl w:val="0"/>
          <w:numId w:val="19"/>
        </w:numPr>
      </w:pPr>
      <w:r>
        <w:t>comportamento de gases reais (fator Z);</w:t>
      </w:r>
    </w:p>
    <w:p w14:paraId="7C624222" w14:textId="77777777" w:rsidR="00D130E9" w:rsidRDefault="00D130E9">
      <w:pPr>
        <w:pStyle w:val="NormalWeb"/>
        <w:numPr>
          <w:ilvl w:val="0"/>
          <w:numId w:val="19"/>
        </w:numPr>
      </w:pPr>
      <w:r>
        <w:t>condensado retrógrado;</w:t>
      </w:r>
    </w:p>
    <w:p w14:paraId="60901FBD" w14:textId="77777777" w:rsidR="00D130E9" w:rsidRDefault="00D130E9">
      <w:pPr>
        <w:pStyle w:val="NormalWeb"/>
        <w:numPr>
          <w:ilvl w:val="0"/>
          <w:numId w:val="19"/>
        </w:numPr>
      </w:pPr>
      <w:r>
        <w:t>formação de hidratos.</w:t>
      </w:r>
    </w:p>
    <w:p w14:paraId="141E8C93" w14:textId="77777777" w:rsidR="00D130E9" w:rsidRDefault="00D130E9">
      <w:pPr>
        <w:pStyle w:val="NormalWeb"/>
      </w:pPr>
      <w:r>
        <w:t>O crescimento do gás natural como combustível de transição ampliou o escopo da engenharia de reservatórios.</w:t>
      </w:r>
    </w:p>
    <w:p w14:paraId="7303A0FE" w14:textId="77777777" w:rsidR="00D130E9" w:rsidRDefault="00D130E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42B99A" wp14:editId="50D7105A">
                <wp:extent cx="5400040" cy="1270"/>
                <wp:effectExtent l="0" t="31750" r="0" b="36830"/>
                <wp:docPr id="196030227" name="Re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9B75FA" id="Retângulo 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D4415F3" w14:textId="77777777" w:rsidR="00D130E9" w:rsidRDefault="00D130E9">
      <w:pPr>
        <w:pStyle w:val="Ttulo1"/>
        <w:rPr>
          <w:rFonts w:eastAsia="Times New Roman"/>
        </w:rPr>
      </w:pPr>
      <w:r>
        <w:rPr>
          <w:rFonts w:eastAsia="Times New Roman"/>
        </w:rPr>
        <w:lastRenderedPageBreak/>
        <w:t>11. Engenharia de Reservatórios e Transição Energética</w:t>
      </w:r>
    </w:p>
    <w:p w14:paraId="680AF7D9" w14:textId="77777777" w:rsidR="00D130E9" w:rsidRDefault="00D130E9">
      <w:pPr>
        <w:pStyle w:val="NormalWeb"/>
      </w:pPr>
      <w:r>
        <w:t xml:space="preserve">Uma aplicação emergente é a </w:t>
      </w:r>
      <w:r>
        <w:rPr>
          <w:rStyle w:val="Forte"/>
        </w:rPr>
        <w:t>Captura e Armazenamento Geológico de CO₂ (CCS)</w:t>
      </w:r>
      <w:r>
        <w:t>.</w:t>
      </w:r>
    </w:p>
    <w:p w14:paraId="07D32151" w14:textId="77777777" w:rsidR="00D130E9" w:rsidRDefault="00D130E9">
      <w:pPr>
        <w:pStyle w:val="NormalWeb"/>
      </w:pPr>
      <w:r>
        <w:t>O conhecimento da engenharia de reservatórios permite:</w:t>
      </w:r>
    </w:p>
    <w:p w14:paraId="49B1DFF7" w14:textId="77777777" w:rsidR="00D130E9" w:rsidRDefault="00D130E9">
      <w:pPr>
        <w:pStyle w:val="NormalWeb"/>
        <w:numPr>
          <w:ilvl w:val="0"/>
          <w:numId w:val="20"/>
        </w:numPr>
      </w:pPr>
      <w:r>
        <w:t>armazenamento seguro de CO₂;</w:t>
      </w:r>
    </w:p>
    <w:p w14:paraId="47E9E1C5" w14:textId="77777777" w:rsidR="00D130E9" w:rsidRDefault="00D130E9">
      <w:pPr>
        <w:pStyle w:val="NormalWeb"/>
        <w:numPr>
          <w:ilvl w:val="0"/>
          <w:numId w:val="20"/>
        </w:numPr>
      </w:pPr>
      <w:r>
        <w:t>reaproveitamento de campos maduros;</w:t>
      </w:r>
    </w:p>
    <w:p w14:paraId="728710A4" w14:textId="77777777" w:rsidR="00D130E9" w:rsidRDefault="00D130E9">
      <w:pPr>
        <w:pStyle w:val="NormalWeb"/>
        <w:numPr>
          <w:ilvl w:val="0"/>
          <w:numId w:val="20"/>
        </w:numPr>
      </w:pPr>
      <w:r>
        <w:t>redução de emissões de carbono.</w:t>
      </w:r>
    </w:p>
    <w:p w14:paraId="429647C2" w14:textId="77777777" w:rsidR="00D130E9" w:rsidRDefault="00D130E9">
      <w:pPr>
        <w:pStyle w:val="NormalWeb"/>
      </w:pPr>
      <w:r>
        <w:t>Essa área representa uma nova fronteira tecnológica e ambiental da disciplina.</w:t>
      </w:r>
    </w:p>
    <w:p w14:paraId="1A4BB1C6" w14:textId="77777777" w:rsidR="00D130E9" w:rsidRDefault="00D130E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9B2A81" wp14:editId="0CBA8097">
                <wp:extent cx="5400040" cy="1270"/>
                <wp:effectExtent l="0" t="31750" r="0" b="36830"/>
                <wp:docPr id="703189066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79CA72" id="Retângulo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4EFB9AA" w14:textId="77777777" w:rsidR="00D130E9" w:rsidRDefault="00D130E9">
      <w:pPr>
        <w:pStyle w:val="Ttulo1"/>
        <w:rPr>
          <w:rFonts w:eastAsia="Times New Roman"/>
        </w:rPr>
      </w:pPr>
      <w:r>
        <w:rPr>
          <w:rFonts w:eastAsia="Times New Roman"/>
        </w:rPr>
        <w:t>12. Importância Estratégica para Angola</w:t>
      </w:r>
    </w:p>
    <w:p w14:paraId="5BB2AC90" w14:textId="77777777" w:rsidR="00D130E9" w:rsidRDefault="00D130E9">
      <w:pPr>
        <w:pStyle w:val="NormalWeb"/>
      </w:pPr>
      <w:r>
        <w:t>O domínio da Engenharia de Reservatórios é essencial para:</w:t>
      </w:r>
    </w:p>
    <w:p w14:paraId="7092E92D" w14:textId="77777777" w:rsidR="00D130E9" w:rsidRDefault="00D130E9">
      <w:pPr>
        <w:pStyle w:val="NormalWeb"/>
        <w:numPr>
          <w:ilvl w:val="0"/>
          <w:numId w:val="21"/>
        </w:numPr>
      </w:pPr>
      <w:r>
        <w:t>soberania energética;</w:t>
      </w:r>
    </w:p>
    <w:p w14:paraId="4F084D85" w14:textId="77777777" w:rsidR="00D130E9" w:rsidRDefault="00D130E9">
      <w:pPr>
        <w:pStyle w:val="NormalWeb"/>
        <w:numPr>
          <w:ilvl w:val="0"/>
          <w:numId w:val="21"/>
        </w:numPr>
      </w:pPr>
      <w:r>
        <w:t>maximização de recuperação dos campos nacionais;</w:t>
      </w:r>
    </w:p>
    <w:p w14:paraId="0C92CFFF" w14:textId="77777777" w:rsidR="00D130E9" w:rsidRDefault="00D130E9">
      <w:pPr>
        <w:pStyle w:val="NormalWeb"/>
        <w:numPr>
          <w:ilvl w:val="0"/>
          <w:numId w:val="21"/>
        </w:numPr>
      </w:pPr>
      <w:r>
        <w:t>formação técnica avançada;</w:t>
      </w:r>
    </w:p>
    <w:p w14:paraId="77421398" w14:textId="77777777" w:rsidR="00D130E9" w:rsidRDefault="00D130E9">
      <w:pPr>
        <w:pStyle w:val="NormalWeb"/>
        <w:numPr>
          <w:ilvl w:val="0"/>
          <w:numId w:val="21"/>
        </w:numPr>
      </w:pPr>
      <w:r>
        <w:t>sustentabilidade da indústria petrolífera angolana.</w:t>
      </w:r>
    </w:p>
    <w:p w14:paraId="3CF6A3A2" w14:textId="77777777" w:rsidR="00D130E9" w:rsidRDefault="00D130E9">
      <w:pPr>
        <w:pStyle w:val="NormalWeb"/>
      </w:pPr>
      <w:r>
        <w:t>A evolução da disciplina demonstra a transição da engenharia empírica para uma ciência de sistemas complexos baseada em dados e modelagem matemática.</w:t>
      </w:r>
    </w:p>
    <w:p w14:paraId="5CF0499A" w14:textId="77777777" w:rsidR="00D130E9" w:rsidRDefault="00D130E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E3DFA5" wp14:editId="66079F05">
                <wp:extent cx="5400040" cy="1270"/>
                <wp:effectExtent l="0" t="31750" r="0" b="36830"/>
                <wp:docPr id="1037910976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4B70A5" id="Retângulo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9448B4A" w14:textId="77777777" w:rsidR="00D130E9" w:rsidRDefault="00D130E9">
      <w:pPr>
        <w:pStyle w:val="Ttulo1"/>
        <w:rPr>
          <w:rFonts w:eastAsia="Times New Roman"/>
        </w:rPr>
      </w:pPr>
      <w:r>
        <w:rPr>
          <w:rFonts w:eastAsia="Times New Roman"/>
        </w:rPr>
        <w:t>13. Conclusão Geral</w:t>
      </w:r>
    </w:p>
    <w:p w14:paraId="25A05067" w14:textId="77777777" w:rsidR="00D130E9" w:rsidRDefault="00D130E9">
      <w:pPr>
        <w:pStyle w:val="NormalWeb"/>
      </w:pPr>
      <w:r>
        <w:t>A Engenharia de Reservatórios evoluiu de práticas intuitivas para uma disciplina científica altamente integrada, combinando:</w:t>
      </w:r>
    </w:p>
    <w:p w14:paraId="123953F1" w14:textId="77777777" w:rsidR="00D130E9" w:rsidRDefault="00D130E9">
      <w:pPr>
        <w:pStyle w:val="NormalWeb"/>
        <w:numPr>
          <w:ilvl w:val="0"/>
          <w:numId w:val="22"/>
        </w:numPr>
      </w:pPr>
      <w:r>
        <w:t>geologia,</w:t>
      </w:r>
    </w:p>
    <w:p w14:paraId="3C55F3D5" w14:textId="77777777" w:rsidR="00D130E9" w:rsidRDefault="00D130E9">
      <w:pPr>
        <w:pStyle w:val="NormalWeb"/>
        <w:numPr>
          <w:ilvl w:val="0"/>
          <w:numId w:val="22"/>
        </w:numPr>
      </w:pPr>
      <w:r>
        <w:t>física dos fluidos,</w:t>
      </w:r>
    </w:p>
    <w:p w14:paraId="4877FD75" w14:textId="77777777" w:rsidR="00D130E9" w:rsidRDefault="00D130E9">
      <w:pPr>
        <w:pStyle w:val="NormalWeb"/>
        <w:numPr>
          <w:ilvl w:val="0"/>
          <w:numId w:val="22"/>
        </w:numPr>
      </w:pPr>
      <w:r>
        <w:t>matemática aplicada,</w:t>
      </w:r>
    </w:p>
    <w:p w14:paraId="3E434B7E" w14:textId="77777777" w:rsidR="00D130E9" w:rsidRDefault="00D130E9">
      <w:pPr>
        <w:pStyle w:val="NormalWeb"/>
        <w:numPr>
          <w:ilvl w:val="0"/>
          <w:numId w:val="22"/>
        </w:numPr>
      </w:pPr>
      <w:r>
        <w:t>computação avançada,</w:t>
      </w:r>
    </w:p>
    <w:p w14:paraId="36B40062" w14:textId="77777777" w:rsidR="00D130E9" w:rsidRDefault="00D130E9">
      <w:pPr>
        <w:pStyle w:val="NormalWeb"/>
        <w:numPr>
          <w:ilvl w:val="0"/>
          <w:numId w:val="22"/>
        </w:numPr>
      </w:pPr>
      <w:r>
        <w:t>inteligência artificial.</w:t>
      </w:r>
    </w:p>
    <w:p w14:paraId="327F80C0" w14:textId="77777777" w:rsidR="00D130E9" w:rsidRDefault="00D130E9">
      <w:pPr>
        <w:pStyle w:val="NormalWeb"/>
      </w:pPr>
      <w:r>
        <w:t>Os métodos modernos permitem compreender o comportamento dos reservatórios com precisão crescente, aumentando fatores de recuperação e reduzindo riscos operacionais.</w:t>
      </w:r>
    </w:p>
    <w:p w14:paraId="607B14B9" w14:textId="77777777" w:rsidR="00D130E9" w:rsidRDefault="00D130E9">
      <w:pPr>
        <w:pStyle w:val="NormalWeb"/>
      </w:pPr>
      <w:r>
        <w:t>No século XXI, a área ultrapassa a produção de petróleo, contribuindo também para soluções energéticas sustentáveis, como armazenamento geológico de CO₂ e otimização digital de campos.</w:t>
      </w:r>
    </w:p>
    <w:p w14:paraId="6CD6E847" w14:textId="77777777" w:rsidR="00D130E9" w:rsidRDefault="00D130E9">
      <w:pPr>
        <w:pStyle w:val="NormalWeb"/>
      </w:pPr>
      <w:r>
        <w:lastRenderedPageBreak/>
        <w:t>Assim, a Engenharia de Reservatórios permanece como um dos pilares tecnológicos da segurança energética global e do desenvolvimento econômico de países produtores.</w:t>
      </w:r>
    </w:p>
    <w:p w14:paraId="4093A56A" w14:textId="164EE4FB" w:rsidR="00D130E9" w:rsidRPr="00D130E9" w:rsidRDefault="00D130E9" w:rsidP="00D130E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6C7A1A" wp14:editId="559517E1">
                <wp:extent cx="5400040" cy="1270"/>
                <wp:effectExtent l="0" t="31750" r="0" b="36830"/>
                <wp:docPr id="1206615987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07953F" id="Retângulo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1eVly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sectPr w:rsidR="00D130E9" w:rsidRPr="00D130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036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D7B6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0C64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249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56B5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E55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95B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866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5770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73A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314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3831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2915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0316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FE44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2D22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5F21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4411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1E256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2C7B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0170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3D66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A323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734191">
    <w:abstractNumId w:val="9"/>
  </w:num>
  <w:num w:numId="2" w16cid:durableId="192040044">
    <w:abstractNumId w:val="11"/>
  </w:num>
  <w:num w:numId="3" w16cid:durableId="902641791">
    <w:abstractNumId w:val="1"/>
  </w:num>
  <w:num w:numId="4" w16cid:durableId="776169894">
    <w:abstractNumId w:val="6"/>
  </w:num>
  <w:num w:numId="5" w16cid:durableId="410782892">
    <w:abstractNumId w:val="12"/>
  </w:num>
  <w:num w:numId="6" w16cid:durableId="1102339544">
    <w:abstractNumId w:val="15"/>
  </w:num>
  <w:num w:numId="7" w16cid:durableId="1590388200">
    <w:abstractNumId w:val="20"/>
  </w:num>
  <w:num w:numId="8" w16cid:durableId="1580019106">
    <w:abstractNumId w:val="7"/>
  </w:num>
  <w:num w:numId="9" w16cid:durableId="913709684">
    <w:abstractNumId w:val="13"/>
  </w:num>
  <w:num w:numId="10" w16cid:durableId="1030447127">
    <w:abstractNumId w:val="22"/>
  </w:num>
  <w:num w:numId="11" w16cid:durableId="1478914785">
    <w:abstractNumId w:val="3"/>
  </w:num>
  <w:num w:numId="12" w16cid:durableId="751775236">
    <w:abstractNumId w:val="17"/>
  </w:num>
  <w:num w:numId="13" w16cid:durableId="317268459">
    <w:abstractNumId w:val="0"/>
  </w:num>
  <w:num w:numId="14" w16cid:durableId="504247690">
    <w:abstractNumId w:val="16"/>
  </w:num>
  <w:num w:numId="15" w16cid:durableId="2095932174">
    <w:abstractNumId w:val="2"/>
  </w:num>
  <w:num w:numId="16" w16cid:durableId="698316764">
    <w:abstractNumId w:val="14"/>
  </w:num>
  <w:num w:numId="17" w16cid:durableId="734547670">
    <w:abstractNumId w:val="21"/>
  </w:num>
  <w:num w:numId="18" w16cid:durableId="1964461509">
    <w:abstractNumId w:val="4"/>
  </w:num>
  <w:num w:numId="19" w16cid:durableId="1605454224">
    <w:abstractNumId w:val="8"/>
  </w:num>
  <w:num w:numId="20" w16cid:durableId="358513335">
    <w:abstractNumId w:val="19"/>
  </w:num>
  <w:num w:numId="21" w16cid:durableId="1169176675">
    <w:abstractNumId w:val="5"/>
  </w:num>
  <w:num w:numId="22" w16cid:durableId="467742464">
    <w:abstractNumId w:val="18"/>
  </w:num>
  <w:num w:numId="23" w16cid:durableId="17006607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0E9"/>
    <w:rsid w:val="00041F44"/>
    <w:rsid w:val="00763AE1"/>
    <w:rsid w:val="00D1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99FE4"/>
  <w15:chartTrackingRefBased/>
  <w15:docId w15:val="{7300C24E-83B4-A64A-8712-0C58482E6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13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13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3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3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3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3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3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3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3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3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3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3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30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30E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30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30E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30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30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13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13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3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3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3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130E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30E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130E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3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30E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30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130E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orte">
    <w:name w:val="Strong"/>
    <w:basedOn w:val="Fontepargpadro"/>
    <w:uiPriority w:val="22"/>
    <w:qFormat/>
    <w:rsid w:val="00D130E9"/>
    <w:rPr>
      <w:b/>
      <w:bCs/>
    </w:rPr>
  </w:style>
  <w:style w:type="character" w:styleId="nfase">
    <w:name w:val="Emphasis"/>
    <w:basedOn w:val="Fontepargpadro"/>
    <w:uiPriority w:val="20"/>
    <w:qFormat/>
    <w:rsid w:val="00D130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1239</Words>
  <Characters>6696</Characters>
  <Application>Microsoft Office Word</Application>
  <DocSecurity>0</DocSecurity>
  <Lines>55</Lines>
  <Paragraphs>15</Paragraphs>
  <ScaleCrop>false</ScaleCrop>
  <Company/>
  <LinksUpToDate>false</LinksUpToDate>
  <CharactersWithSpaces>7920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Abel</dc:creator>
  <cp:keywords/>
  <dc:description/>
  <cp:lastModifiedBy>Paulo Abel</cp:lastModifiedBy>
  <cp:revision>2</cp:revision>
  <dcterms:created xsi:type="dcterms:W3CDTF">2026-04-05T19:41:00Z</dcterms:created>
  <dcterms:modified xsi:type="dcterms:W3CDTF">2026-04-05T19:41:00Z</dcterms:modified>
</cp:coreProperties>
</file>